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B152AF" w:rsidP="005814F5">
      <w:pPr>
        <w:jc w:val="right"/>
      </w:pPr>
      <w:bookmarkStart w:id="0" w:name="_GoBack"/>
      <w:bookmarkEnd w:id="0"/>
      <w:r>
        <w:rPr>
          <w:noProof/>
          <w:lang w:eastAsia="en-AU"/>
        </w:rPr>
        <w:drawing>
          <wp:inline distT="0" distB="0" distL="0" distR="0">
            <wp:extent cx="990600" cy="952500"/>
            <wp:effectExtent l="0" t="0" r="0" b="0"/>
            <wp:docPr id="1"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C12477" w:rsidRPr="00C12477" w:rsidRDefault="00B6483C" w:rsidP="00C12477">
      <w:pPr>
        <w:pStyle w:val="Heading1"/>
        <w:rPr>
          <w:rFonts w:hint="eastAsia"/>
        </w:rPr>
      </w:pPr>
      <w:r>
        <w:t xml:space="preserve">Waste </w:t>
      </w:r>
      <w:r w:rsidR="00E174EA">
        <w:t>Collector</w:t>
      </w:r>
      <w:r w:rsidR="00C12477" w:rsidRPr="00C12477">
        <w:t xml:space="preserve"> Permit summary and Conditions</w:t>
      </w:r>
    </w:p>
    <w:p w:rsidR="00C12477" w:rsidRPr="00CD6B98" w:rsidRDefault="00C12477" w:rsidP="00C12477">
      <w:pPr>
        <w:pStyle w:val="Heading2"/>
        <w:rPr>
          <w:rFonts w:hint="eastAsia"/>
        </w:rPr>
      </w:pPr>
      <w:r w:rsidRPr="00CD6B98">
        <w:t>Permit summary</w:t>
      </w:r>
    </w:p>
    <w:p w:rsidR="00E174EA" w:rsidRPr="00126806" w:rsidRDefault="00E174EA" w:rsidP="00E174EA">
      <w:pPr>
        <w:keepNext/>
        <w:spacing w:after="0"/>
        <w:ind w:right="-2"/>
        <w:rPr>
          <w:b/>
          <w:bCs/>
        </w:rPr>
      </w:pPr>
      <w:r w:rsidRPr="00126806">
        <w:t>This permit allows authorised vehicles to collect waste containers from public space in the central city solely within the City of Melbourne.</w:t>
      </w:r>
    </w:p>
    <w:p w:rsidR="00E174EA" w:rsidRPr="00126806" w:rsidRDefault="00E174EA" w:rsidP="00E174EA">
      <w:pPr>
        <w:keepNext/>
        <w:spacing w:after="0"/>
        <w:ind w:right="-2"/>
      </w:pPr>
      <w:r w:rsidRPr="00126806">
        <w:t>As a permit holder, your key responsibilities are:</w:t>
      </w:r>
    </w:p>
    <w:p w:rsidR="00E174EA" w:rsidRPr="00126806" w:rsidRDefault="00E174EA" w:rsidP="00E174EA">
      <w:pPr>
        <w:pStyle w:val="ListParagraph"/>
        <w:keepNext/>
        <w:numPr>
          <w:ilvl w:val="1"/>
          <w:numId w:val="13"/>
        </w:numPr>
        <w:spacing w:after="0" w:line="276" w:lineRule="auto"/>
        <w:ind w:left="568" w:hanging="284"/>
        <w:rPr>
          <w:b/>
          <w:bCs/>
        </w:rPr>
      </w:pPr>
      <w:r w:rsidRPr="00126806">
        <w:t xml:space="preserve">ensure collection in </w:t>
      </w:r>
      <w:hyperlink r:id="rId9" w:history="1">
        <w:r w:rsidRPr="00126806">
          <w:rPr>
            <w:rStyle w:val="Hyperlink"/>
          </w:rPr>
          <w:t>‘hot spot’ zones</w:t>
        </w:r>
      </w:hyperlink>
      <w:r w:rsidRPr="00126806">
        <w:t xml:space="preserve"> is limited to between 6am and 11pm</w:t>
      </w:r>
    </w:p>
    <w:p w:rsidR="00E174EA" w:rsidRPr="00126806" w:rsidRDefault="00E174EA" w:rsidP="00E174EA">
      <w:pPr>
        <w:pStyle w:val="ListParagraph"/>
        <w:keepNext/>
        <w:numPr>
          <w:ilvl w:val="1"/>
          <w:numId w:val="13"/>
        </w:numPr>
        <w:spacing w:after="0" w:line="276" w:lineRule="auto"/>
        <w:ind w:left="568" w:hanging="284"/>
        <w:rPr>
          <w:b/>
          <w:bCs/>
        </w:rPr>
      </w:pPr>
      <w:r w:rsidRPr="00126806">
        <w:t>ensure all bins are returned to their original point of collection</w:t>
      </w:r>
    </w:p>
    <w:p w:rsidR="00E174EA" w:rsidRPr="00126806" w:rsidRDefault="00E174EA" w:rsidP="00E174EA">
      <w:pPr>
        <w:pStyle w:val="ListParagraph"/>
        <w:keepNext/>
        <w:numPr>
          <w:ilvl w:val="1"/>
          <w:numId w:val="13"/>
        </w:numPr>
        <w:spacing w:after="0" w:line="276" w:lineRule="auto"/>
        <w:ind w:left="568" w:hanging="284"/>
        <w:rPr>
          <w:b/>
          <w:bCs/>
        </w:rPr>
      </w:pPr>
      <w:r w:rsidRPr="00126806">
        <w:t>wherever locks are available, lock bins following collection</w:t>
      </w:r>
    </w:p>
    <w:p w:rsidR="00E174EA" w:rsidRPr="00126806" w:rsidRDefault="00E174EA" w:rsidP="00E174EA">
      <w:pPr>
        <w:pStyle w:val="ListParagraph"/>
        <w:keepNext/>
        <w:numPr>
          <w:ilvl w:val="0"/>
          <w:numId w:val="13"/>
        </w:numPr>
        <w:spacing w:after="0" w:line="276" w:lineRule="auto"/>
        <w:ind w:left="568" w:hanging="284"/>
      </w:pPr>
      <w:r w:rsidRPr="00126806">
        <w:t>keep bin information up-to-date to provide Council with current records on request.</w:t>
      </w:r>
    </w:p>
    <w:p w:rsidR="00E174EA" w:rsidRPr="00126806" w:rsidRDefault="00E174EA" w:rsidP="00E174EA">
      <w:pPr>
        <w:keepNext/>
        <w:spacing w:after="0"/>
        <w:ind w:right="-2"/>
      </w:pPr>
      <w:r w:rsidRPr="00126806">
        <w:t xml:space="preserve">This summary is subject to any requirements or conditions set out during the application process and subject to the full conditions set out in this permit. We encourage you to take a few moments to read the </w:t>
      </w:r>
      <w:r w:rsidRPr="00126806">
        <w:rPr>
          <w:b/>
        </w:rPr>
        <w:t>full conditions</w:t>
      </w:r>
      <w:r w:rsidRPr="00126806">
        <w:t>,</w:t>
      </w:r>
      <w:r w:rsidRPr="00126806">
        <w:rPr>
          <w:b/>
        </w:rPr>
        <w:t xml:space="preserve"> </w:t>
      </w:r>
      <w:r w:rsidRPr="00126806">
        <w:t>as these will impact the conduct of your activities and help you avoid a fine, delays or cancellation of the permit.</w:t>
      </w:r>
    </w:p>
    <w:p w:rsidR="00E174EA" w:rsidRPr="00126806" w:rsidRDefault="00E174EA" w:rsidP="00E174EA">
      <w:pPr>
        <w:spacing w:after="0"/>
        <w:ind w:right="-2"/>
        <w:rPr>
          <w:b/>
          <w:bCs/>
        </w:rPr>
      </w:pPr>
      <w:r w:rsidRPr="00126806">
        <w:t xml:space="preserve">You can visit our website for more information on </w:t>
      </w:r>
      <w:hyperlink r:id="rId10" w:history="1">
        <w:r w:rsidRPr="00126806">
          <w:rPr>
            <w:rStyle w:val="Hyperlink"/>
          </w:rPr>
          <w:t>waste collector permits</w:t>
        </w:r>
      </w:hyperlink>
      <w:r w:rsidRPr="00126806">
        <w:rPr>
          <w:rStyle w:val="FootnoteReference"/>
          <w:color w:val="0000FF" w:themeColor="hyperlink"/>
          <w:u w:val="single"/>
        </w:rPr>
        <w:footnoteReference w:id="1"/>
      </w:r>
      <w:r w:rsidRPr="00126806">
        <w:t>.</w:t>
      </w:r>
    </w:p>
    <w:p w:rsidR="00C12477" w:rsidRDefault="00C12477" w:rsidP="00C12477">
      <w:pPr>
        <w:pStyle w:val="Heading2"/>
        <w:pageBreakBefore/>
        <w:rPr>
          <w:rFonts w:hint="eastAsia"/>
        </w:rPr>
      </w:pPr>
      <w:r>
        <w:lastRenderedPageBreak/>
        <w:t>Permit C</w:t>
      </w:r>
      <w:r w:rsidRPr="001C526A">
        <w:t>onditions</w:t>
      </w:r>
    </w:p>
    <w:p w:rsidR="00E174EA" w:rsidRPr="00126806" w:rsidRDefault="00E174EA" w:rsidP="00E174EA">
      <w:pPr>
        <w:spacing w:after="120" w:line="240" w:lineRule="auto"/>
        <w:ind w:right="-2"/>
        <w:rPr>
          <w:szCs w:val="20"/>
        </w:rPr>
      </w:pPr>
      <w:r w:rsidRPr="00126806">
        <w:rPr>
          <w:szCs w:val="20"/>
        </w:rPr>
        <w:t xml:space="preserve">In this permit: </w:t>
      </w:r>
    </w:p>
    <w:p w:rsidR="00E174EA" w:rsidRPr="00126806" w:rsidRDefault="00E174EA" w:rsidP="00E174EA">
      <w:pPr>
        <w:spacing w:after="120" w:line="240" w:lineRule="auto"/>
        <w:ind w:right="-2"/>
        <w:rPr>
          <w:i/>
          <w:szCs w:val="20"/>
        </w:rPr>
      </w:pPr>
      <w:r w:rsidRPr="00126806">
        <w:rPr>
          <w:i/>
          <w:szCs w:val="20"/>
        </w:rPr>
        <w:t xml:space="preserve">“we”, “us”, “our” and “Council” refers to Melbourne City Council, </w:t>
      </w:r>
      <w:r w:rsidRPr="00126806">
        <w:rPr>
          <w:i/>
          <w:szCs w:val="20"/>
        </w:rPr>
        <w:br/>
        <w:t xml:space="preserve">“you” and “your” refers to the applicant/permit holder, </w:t>
      </w:r>
      <w:r w:rsidRPr="00126806">
        <w:rPr>
          <w:i/>
          <w:szCs w:val="20"/>
        </w:rPr>
        <w:br/>
        <w:t>“vehicle(s)” refers to a waste collection vehicle(s),</w:t>
      </w:r>
      <w:r w:rsidRPr="00126806">
        <w:rPr>
          <w:i/>
          <w:szCs w:val="20"/>
        </w:rPr>
        <w:br/>
        <w:t>“waste container(s)” refers to a bin, cart or other receptacle of a kind approved by Council for the purpose of waste collection</w:t>
      </w:r>
    </w:p>
    <w:p w:rsidR="00E174EA" w:rsidRPr="00126806" w:rsidRDefault="00E174EA" w:rsidP="00E174EA">
      <w:pPr>
        <w:pStyle w:val="Heading3"/>
        <w:keepLines w:val="0"/>
        <w:numPr>
          <w:ilvl w:val="0"/>
          <w:numId w:val="12"/>
        </w:numPr>
        <w:spacing w:before="120" w:after="0"/>
        <w:ind w:left="284" w:hanging="284"/>
        <w:rPr>
          <w:rFonts w:hint="eastAsia"/>
          <w:sz w:val="20"/>
          <w:szCs w:val="20"/>
        </w:rPr>
      </w:pPr>
      <w:r w:rsidRPr="00126806">
        <w:rPr>
          <w:sz w:val="20"/>
          <w:szCs w:val="20"/>
        </w:rPr>
        <w:t>Compliance</w:t>
      </w:r>
    </w:p>
    <w:p w:rsidR="00E174EA" w:rsidRPr="00126806" w:rsidRDefault="00E174EA" w:rsidP="00E174EA">
      <w:pPr>
        <w:pStyle w:val="ListParagraph"/>
        <w:numPr>
          <w:ilvl w:val="1"/>
          <w:numId w:val="12"/>
        </w:numPr>
        <w:spacing w:after="0" w:line="276" w:lineRule="auto"/>
        <w:ind w:left="567" w:right="-2" w:hanging="283"/>
        <w:contextualSpacing w:val="0"/>
        <w:rPr>
          <w:szCs w:val="20"/>
        </w:rPr>
      </w:pPr>
      <w:r w:rsidRPr="00126806">
        <w:rPr>
          <w:szCs w:val="20"/>
        </w:rPr>
        <w:t xml:space="preserve">You must comply with: </w:t>
      </w:r>
    </w:p>
    <w:p w:rsidR="00E174EA" w:rsidRPr="00126806" w:rsidRDefault="00E174EA" w:rsidP="00E174EA">
      <w:pPr>
        <w:pStyle w:val="ListParagraph"/>
        <w:numPr>
          <w:ilvl w:val="2"/>
          <w:numId w:val="12"/>
        </w:numPr>
        <w:spacing w:after="0" w:line="276" w:lineRule="auto"/>
        <w:ind w:left="851" w:hanging="284"/>
        <w:contextualSpacing w:val="0"/>
        <w:rPr>
          <w:szCs w:val="20"/>
        </w:rPr>
      </w:pPr>
      <w:r w:rsidRPr="00126806">
        <w:rPr>
          <w:szCs w:val="20"/>
        </w:rPr>
        <w:t xml:space="preserve">all relevant legislation, </w:t>
      </w:r>
    </w:p>
    <w:p w:rsidR="00E174EA" w:rsidRPr="00126806" w:rsidRDefault="00A332B8" w:rsidP="00E174EA">
      <w:pPr>
        <w:pStyle w:val="ListParagraph"/>
        <w:numPr>
          <w:ilvl w:val="2"/>
          <w:numId w:val="12"/>
        </w:numPr>
        <w:spacing w:after="0" w:line="276" w:lineRule="auto"/>
        <w:ind w:left="851" w:hanging="284"/>
        <w:contextualSpacing w:val="0"/>
        <w:rPr>
          <w:szCs w:val="20"/>
        </w:rPr>
      </w:pPr>
      <w:hyperlink r:id="rId11" w:history="1">
        <w:r w:rsidR="00E174EA" w:rsidRPr="00126806">
          <w:rPr>
            <w:rStyle w:val="Hyperlink"/>
            <w:rFonts w:cs="Arial"/>
            <w:szCs w:val="20"/>
          </w:rPr>
          <w:t>Council’s Local Laws</w:t>
        </w:r>
      </w:hyperlink>
      <w:r w:rsidR="00E174EA" w:rsidRPr="00126806">
        <w:rPr>
          <w:rStyle w:val="FootnoteReference"/>
          <w:rFonts w:cs="Arial"/>
          <w:szCs w:val="20"/>
        </w:rPr>
        <w:footnoteReference w:id="2"/>
      </w:r>
      <w:r w:rsidR="00E174EA" w:rsidRPr="00126806">
        <w:rPr>
          <w:szCs w:val="20"/>
        </w:rPr>
        <w:t>, and</w:t>
      </w:r>
    </w:p>
    <w:p w:rsidR="00E174EA" w:rsidRPr="00126806" w:rsidRDefault="00E174EA" w:rsidP="00E174EA">
      <w:pPr>
        <w:pStyle w:val="ListParagraph"/>
        <w:numPr>
          <w:ilvl w:val="2"/>
          <w:numId w:val="12"/>
        </w:numPr>
        <w:spacing w:after="0" w:line="276" w:lineRule="auto"/>
        <w:ind w:left="851" w:hanging="284"/>
        <w:contextualSpacing w:val="0"/>
        <w:rPr>
          <w:szCs w:val="20"/>
        </w:rPr>
      </w:pPr>
      <w:r w:rsidRPr="00126806">
        <w:rPr>
          <w:szCs w:val="20"/>
        </w:rPr>
        <w:t>all conditions of this permit.</w:t>
      </w:r>
    </w:p>
    <w:p w:rsidR="00E174EA" w:rsidRPr="00126806" w:rsidRDefault="00E174EA" w:rsidP="00E174EA">
      <w:pPr>
        <w:pStyle w:val="ListParagraph"/>
        <w:numPr>
          <w:ilvl w:val="1"/>
          <w:numId w:val="12"/>
        </w:numPr>
        <w:spacing w:after="0" w:line="276" w:lineRule="auto"/>
        <w:ind w:left="567" w:hanging="283"/>
        <w:contextualSpacing w:val="0"/>
        <w:rPr>
          <w:szCs w:val="20"/>
        </w:rPr>
      </w:pPr>
      <w:r w:rsidRPr="00126806">
        <w:rPr>
          <w:szCs w:val="20"/>
        </w:rPr>
        <w:t>You are responsible for compliance with this permit by your employees, agents, volunteers and sub-contractors.</w:t>
      </w:r>
    </w:p>
    <w:p w:rsidR="00E174EA" w:rsidRPr="00126806" w:rsidRDefault="00E174EA" w:rsidP="00E174EA">
      <w:pPr>
        <w:pStyle w:val="Heading3"/>
        <w:keepLines w:val="0"/>
        <w:numPr>
          <w:ilvl w:val="0"/>
          <w:numId w:val="12"/>
        </w:numPr>
        <w:spacing w:before="120" w:after="0"/>
        <w:ind w:left="284" w:hanging="284"/>
        <w:rPr>
          <w:rFonts w:hint="eastAsia"/>
          <w:sz w:val="20"/>
          <w:szCs w:val="20"/>
        </w:rPr>
      </w:pPr>
      <w:r w:rsidRPr="00126806">
        <w:rPr>
          <w:sz w:val="20"/>
          <w:szCs w:val="20"/>
        </w:rPr>
        <w:t>Specific conditions</w:t>
      </w:r>
    </w:p>
    <w:p w:rsidR="00E174EA" w:rsidRPr="00126806" w:rsidRDefault="00E174EA" w:rsidP="00E174EA">
      <w:pPr>
        <w:pStyle w:val="ListParagraph"/>
        <w:numPr>
          <w:ilvl w:val="1"/>
          <w:numId w:val="12"/>
        </w:numPr>
        <w:spacing w:after="0" w:line="276" w:lineRule="auto"/>
        <w:ind w:left="567" w:right="-2" w:hanging="283"/>
        <w:contextualSpacing w:val="0"/>
        <w:rPr>
          <w:szCs w:val="20"/>
        </w:rPr>
      </w:pPr>
      <w:r w:rsidRPr="00126806">
        <w:rPr>
          <w:szCs w:val="20"/>
        </w:rPr>
        <w:t>This permit is only for use by waste collection vehicles owned, leased or hired by you during the permit term. For the avoidance of doubt, any waste collection vehicle owned, leased or hired by a sub-contractor must be authorised on a waste collector permit in the name of that sub-contractor.</w:t>
      </w:r>
    </w:p>
    <w:p w:rsidR="00E174EA" w:rsidRPr="00126806" w:rsidRDefault="00E174EA" w:rsidP="00E174EA">
      <w:pPr>
        <w:pStyle w:val="ListParagraph"/>
        <w:numPr>
          <w:ilvl w:val="1"/>
          <w:numId w:val="12"/>
        </w:numPr>
        <w:spacing w:after="0" w:line="276" w:lineRule="auto"/>
        <w:ind w:left="567" w:right="-2" w:hanging="283"/>
        <w:contextualSpacing w:val="0"/>
        <w:rPr>
          <w:szCs w:val="20"/>
        </w:rPr>
      </w:pPr>
      <w:r w:rsidRPr="00126806">
        <w:rPr>
          <w:szCs w:val="20"/>
        </w:rPr>
        <w:t>Vehicles must prominently display on their exterior your business name and telephone number unless otherwise agreed by Council.</w:t>
      </w:r>
    </w:p>
    <w:p w:rsidR="00E174EA" w:rsidRPr="00126806" w:rsidRDefault="00E174EA" w:rsidP="00E174EA">
      <w:pPr>
        <w:pStyle w:val="ListParagraph"/>
        <w:numPr>
          <w:ilvl w:val="1"/>
          <w:numId w:val="12"/>
        </w:numPr>
        <w:spacing w:after="0" w:line="276" w:lineRule="auto"/>
        <w:ind w:left="567" w:right="-2" w:hanging="283"/>
        <w:contextualSpacing w:val="0"/>
        <w:rPr>
          <w:szCs w:val="20"/>
        </w:rPr>
      </w:pPr>
      <w:r w:rsidRPr="00126806">
        <w:rPr>
          <w:szCs w:val="20"/>
        </w:rPr>
        <w:t>Vehicles must be fit for purpose including meeting any requirements of VicRoads and the Australian Design Rules and be safe and in good working order including servicing being up to date.</w:t>
      </w:r>
    </w:p>
    <w:p w:rsidR="00E174EA" w:rsidRPr="00126806" w:rsidRDefault="00E174EA" w:rsidP="00E174EA">
      <w:pPr>
        <w:pStyle w:val="ListParagraph"/>
        <w:numPr>
          <w:ilvl w:val="1"/>
          <w:numId w:val="12"/>
        </w:numPr>
        <w:spacing w:after="0" w:line="276" w:lineRule="auto"/>
        <w:ind w:left="567" w:right="-2" w:hanging="283"/>
        <w:contextualSpacing w:val="0"/>
        <w:rPr>
          <w:szCs w:val="20"/>
        </w:rPr>
      </w:pPr>
      <w:r w:rsidRPr="00126806">
        <w:rPr>
          <w:szCs w:val="20"/>
        </w:rPr>
        <w:t>Following waste collection, waste containers must be returned to their original point of collection, while ensuring padlocks are relocked if available.</w:t>
      </w:r>
    </w:p>
    <w:p w:rsidR="00E174EA" w:rsidRPr="00126806" w:rsidRDefault="00E174EA" w:rsidP="00E174EA">
      <w:pPr>
        <w:pStyle w:val="ListParagraph"/>
        <w:numPr>
          <w:ilvl w:val="1"/>
          <w:numId w:val="12"/>
        </w:numPr>
        <w:spacing w:after="0" w:line="276" w:lineRule="auto"/>
        <w:ind w:left="567" w:right="-2" w:hanging="283"/>
        <w:contextualSpacing w:val="0"/>
        <w:rPr>
          <w:szCs w:val="20"/>
        </w:rPr>
      </w:pPr>
      <w:r w:rsidRPr="00126806">
        <w:rPr>
          <w:szCs w:val="20"/>
        </w:rPr>
        <w:t xml:space="preserve">Waste collection can only occur between 6am and 11pm from prescribed ‘hot spot’ zones (see </w:t>
      </w:r>
      <w:hyperlink r:id="rId12" w:history="1">
        <w:r w:rsidRPr="00126806">
          <w:rPr>
            <w:rStyle w:val="Hyperlink"/>
            <w:szCs w:val="20"/>
          </w:rPr>
          <w:t>prescription 16-2019</w:t>
        </w:r>
      </w:hyperlink>
      <w:r w:rsidRPr="00126806">
        <w:rPr>
          <w:rStyle w:val="FootnoteReference"/>
          <w:szCs w:val="20"/>
        </w:rPr>
        <w:footnoteReference w:id="3"/>
      </w:r>
      <w:r w:rsidRPr="00126806">
        <w:rPr>
          <w:szCs w:val="20"/>
        </w:rPr>
        <w:t xml:space="preserve"> and </w:t>
      </w:r>
      <w:hyperlink r:id="rId13" w:history="1">
        <w:r w:rsidRPr="00126806">
          <w:rPr>
            <w:rStyle w:val="Hyperlink"/>
            <w:szCs w:val="20"/>
          </w:rPr>
          <w:t>map of ‘hot spot’ zones</w:t>
        </w:r>
      </w:hyperlink>
      <w:r w:rsidRPr="00126806">
        <w:rPr>
          <w:rStyle w:val="FootnoteReference"/>
          <w:szCs w:val="20"/>
        </w:rPr>
        <w:footnoteReference w:id="4"/>
      </w:r>
      <w:r w:rsidRPr="00126806">
        <w:rPr>
          <w:szCs w:val="20"/>
        </w:rPr>
        <w:t xml:space="preserve">). </w:t>
      </w:r>
    </w:p>
    <w:p w:rsidR="00E174EA" w:rsidRPr="00126806" w:rsidRDefault="00E174EA" w:rsidP="00E174EA">
      <w:pPr>
        <w:pStyle w:val="ListParagraph"/>
        <w:keepNext/>
        <w:numPr>
          <w:ilvl w:val="1"/>
          <w:numId w:val="12"/>
        </w:numPr>
        <w:spacing w:after="0" w:line="276" w:lineRule="auto"/>
        <w:ind w:left="567" w:right="-2" w:hanging="283"/>
        <w:contextualSpacing w:val="0"/>
        <w:rPr>
          <w:szCs w:val="20"/>
        </w:rPr>
      </w:pPr>
      <w:r w:rsidRPr="00126806">
        <w:rPr>
          <w:szCs w:val="20"/>
        </w:rPr>
        <w:t>You must maintain an up-to-date database of waste containers that collection may occur from, containing at a minimum:</w:t>
      </w:r>
    </w:p>
    <w:p w:rsidR="00E174EA" w:rsidRPr="00126806" w:rsidRDefault="00E174EA" w:rsidP="00E174EA">
      <w:pPr>
        <w:pStyle w:val="NoSpacing"/>
        <w:numPr>
          <w:ilvl w:val="0"/>
          <w:numId w:val="18"/>
        </w:numPr>
        <w:ind w:left="851" w:hanging="284"/>
        <w:rPr>
          <w:rFonts w:ascii="Arial" w:eastAsia="Calibri" w:hAnsi="Arial"/>
          <w:sz w:val="20"/>
        </w:rPr>
      </w:pPr>
      <w:r w:rsidRPr="00126806">
        <w:rPr>
          <w:rFonts w:ascii="Arial" w:eastAsia="Calibri" w:hAnsi="Arial"/>
          <w:sz w:val="20"/>
        </w:rPr>
        <w:t>a unique identifiable number for waste containers (e.g. a hot-stamped serial number)</w:t>
      </w:r>
    </w:p>
    <w:p w:rsidR="00E174EA" w:rsidRPr="00126806" w:rsidRDefault="00E174EA" w:rsidP="00E174EA">
      <w:pPr>
        <w:pStyle w:val="NoSpacing"/>
        <w:numPr>
          <w:ilvl w:val="0"/>
          <w:numId w:val="18"/>
        </w:numPr>
        <w:ind w:left="851" w:hanging="284"/>
        <w:rPr>
          <w:rFonts w:ascii="Arial" w:eastAsia="Calibri" w:hAnsi="Arial"/>
          <w:sz w:val="20"/>
        </w:rPr>
      </w:pPr>
      <w:r w:rsidRPr="00126806">
        <w:rPr>
          <w:rFonts w:ascii="Arial" w:eastAsia="Calibri" w:hAnsi="Arial"/>
          <w:sz w:val="20"/>
        </w:rPr>
        <w:t>the location(s) where the waste container is placed for both storage and collection</w:t>
      </w:r>
    </w:p>
    <w:p w:rsidR="00E174EA" w:rsidRPr="00126806" w:rsidRDefault="00E174EA" w:rsidP="00E174EA">
      <w:pPr>
        <w:pStyle w:val="NoSpacing"/>
        <w:numPr>
          <w:ilvl w:val="0"/>
          <w:numId w:val="18"/>
        </w:numPr>
        <w:ind w:left="851" w:hanging="284"/>
        <w:rPr>
          <w:rFonts w:ascii="Arial" w:eastAsia="Calibri" w:hAnsi="Arial"/>
          <w:sz w:val="20"/>
        </w:rPr>
      </w:pPr>
      <w:r w:rsidRPr="00126806">
        <w:rPr>
          <w:rFonts w:ascii="Arial" w:eastAsia="Calibri" w:hAnsi="Arial"/>
          <w:sz w:val="20"/>
        </w:rPr>
        <w:t>the name, address and telephone number of the premises using the waste container</w:t>
      </w:r>
    </w:p>
    <w:p w:rsidR="00E174EA" w:rsidRPr="00126806" w:rsidRDefault="00E174EA" w:rsidP="00E174EA">
      <w:pPr>
        <w:pStyle w:val="NoSpacing"/>
        <w:numPr>
          <w:ilvl w:val="0"/>
          <w:numId w:val="18"/>
        </w:numPr>
        <w:ind w:left="851" w:hanging="284"/>
        <w:rPr>
          <w:rFonts w:ascii="Arial" w:eastAsia="Calibri" w:hAnsi="Arial"/>
          <w:sz w:val="20"/>
        </w:rPr>
      </w:pPr>
      <w:r w:rsidRPr="00126806">
        <w:rPr>
          <w:rFonts w:ascii="Arial" w:eastAsia="Calibri" w:hAnsi="Arial"/>
          <w:sz w:val="20"/>
        </w:rPr>
        <w:t>the size of the waste container</w:t>
      </w:r>
    </w:p>
    <w:p w:rsidR="00E174EA" w:rsidRPr="00126806" w:rsidRDefault="00E174EA" w:rsidP="00E174EA">
      <w:pPr>
        <w:pStyle w:val="NoSpacing"/>
        <w:numPr>
          <w:ilvl w:val="0"/>
          <w:numId w:val="18"/>
        </w:numPr>
        <w:ind w:left="851" w:hanging="284"/>
        <w:rPr>
          <w:rFonts w:ascii="Arial" w:eastAsia="Calibri" w:hAnsi="Arial"/>
          <w:sz w:val="20"/>
        </w:rPr>
      </w:pPr>
      <w:r w:rsidRPr="00126806">
        <w:rPr>
          <w:rFonts w:ascii="Arial" w:eastAsia="Calibri" w:hAnsi="Arial"/>
          <w:sz w:val="20"/>
        </w:rPr>
        <w:t>whether the waste container is for general waste, recycling or other</w:t>
      </w:r>
    </w:p>
    <w:p w:rsidR="00E174EA" w:rsidRPr="00126806" w:rsidRDefault="00E174EA" w:rsidP="00E174EA">
      <w:pPr>
        <w:pStyle w:val="NoSpacing"/>
        <w:numPr>
          <w:ilvl w:val="0"/>
          <w:numId w:val="18"/>
        </w:numPr>
        <w:ind w:left="851" w:hanging="284"/>
        <w:rPr>
          <w:rFonts w:ascii="Arial" w:eastAsia="Calibri" w:hAnsi="Arial"/>
          <w:sz w:val="20"/>
        </w:rPr>
      </w:pPr>
      <w:r w:rsidRPr="00126806">
        <w:rPr>
          <w:rFonts w:ascii="Arial" w:eastAsia="Calibri" w:hAnsi="Arial"/>
          <w:sz w:val="20"/>
        </w:rPr>
        <w:t>the times and frequency of collection.</w:t>
      </w:r>
    </w:p>
    <w:p w:rsidR="00E174EA" w:rsidRPr="00126806" w:rsidRDefault="00E174EA" w:rsidP="00E174EA">
      <w:pPr>
        <w:pStyle w:val="ListParagraph"/>
        <w:numPr>
          <w:ilvl w:val="1"/>
          <w:numId w:val="12"/>
        </w:numPr>
        <w:spacing w:after="0" w:line="276" w:lineRule="auto"/>
        <w:ind w:left="567" w:right="-2" w:hanging="283"/>
        <w:contextualSpacing w:val="0"/>
        <w:rPr>
          <w:szCs w:val="20"/>
        </w:rPr>
      </w:pPr>
      <w:r w:rsidRPr="00126806">
        <w:rPr>
          <w:szCs w:val="20"/>
        </w:rPr>
        <w:t>Waste collection can only occur from waste containers that are included on your database and which prominently display on their exterior your business name and telephone number as well as the business name and address of the premises using the waste container.</w:t>
      </w:r>
    </w:p>
    <w:p w:rsidR="00E174EA" w:rsidRPr="00126806" w:rsidRDefault="00E174EA" w:rsidP="00E174EA">
      <w:pPr>
        <w:pStyle w:val="Heading3"/>
        <w:keepLines w:val="0"/>
        <w:numPr>
          <w:ilvl w:val="0"/>
          <w:numId w:val="12"/>
        </w:numPr>
        <w:spacing w:before="120" w:after="0"/>
        <w:ind w:left="284" w:hanging="284"/>
        <w:rPr>
          <w:rFonts w:hint="eastAsia"/>
          <w:sz w:val="20"/>
          <w:szCs w:val="20"/>
        </w:rPr>
      </w:pPr>
      <w:r w:rsidRPr="00126806">
        <w:rPr>
          <w:sz w:val="20"/>
          <w:szCs w:val="20"/>
        </w:rPr>
        <w:t>General conditions</w:t>
      </w:r>
    </w:p>
    <w:p w:rsidR="00E174EA" w:rsidRPr="00126806" w:rsidRDefault="00E174EA" w:rsidP="00E174EA">
      <w:pPr>
        <w:pStyle w:val="ListParagraph"/>
        <w:numPr>
          <w:ilvl w:val="1"/>
          <w:numId w:val="12"/>
        </w:numPr>
        <w:spacing w:after="0" w:line="276" w:lineRule="auto"/>
        <w:ind w:left="567" w:right="-2" w:hanging="283"/>
        <w:contextualSpacing w:val="0"/>
        <w:rPr>
          <w:szCs w:val="20"/>
        </w:rPr>
      </w:pPr>
      <w:r w:rsidRPr="00126806">
        <w:rPr>
          <w:szCs w:val="20"/>
        </w:rPr>
        <w:t xml:space="preserve">Where required by us, you must maintain a comprehensive </w:t>
      </w:r>
      <w:hyperlink r:id="rId14" w:history="1">
        <w:r w:rsidRPr="00126806">
          <w:rPr>
            <w:rStyle w:val="Hyperlink"/>
            <w:rFonts w:eastAsia="Arial" w:cs="Arial"/>
            <w:szCs w:val="20"/>
          </w:rPr>
          <w:t>public liability insurance policy meeting our requirements</w:t>
        </w:r>
      </w:hyperlink>
      <w:r w:rsidRPr="00126806">
        <w:rPr>
          <w:rStyle w:val="FootnoteReference"/>
          <w:rFonts w:eastAsia="Arial" w:cs="Arial"/>
          <w:szCs w:val="20"/>
        </w:rPr>
        <w:footnoteReference w:id="5"/>
      </w:r>
      <w:r w:rsidRPr="00126806">
        <w:rPr>
          <w:szCs w:val="20"/>
        </w:rPr>
        <w:t xml:space="preserve"> for the duration of this permit.</w:t>
      </w:r>
    </w:p>
    <w:p w:rsidR="00E174EA" w:rsidRPr="00126806" w:rsidRDefault="00E174EA" w:rsidP="00E174EA">
      <w:pPr>
        <w:pStyle w:val="ListParagraph"/>
        <w:numPr>
          <w:ilvl w:val="1"/>
          <w:numId w:val="12"/>
        </w:numPr>
        <w:spacing w:after="0" w:line="276" w:lineRule="auto"/>
        <w:ind w:left="567" w:right="-2" w:hanging="283"/>
        <w:rPr>
          <w:szCs w:val="20"/>
        </w:rPr>
      </w:pPr>
      <w:r w:rsidRPr="00126806">
        <w:rPr>
          <w:szCs w:val="20"/>
        </w:rPr>
        <w:t>This permit is not transferable. It must be held on site and be produced on request by an authorised officer of Council or member of Victoria Police. You must comply promptly with any notices and instructions.</w:t>
      </w:r>
    </w:p>
    <w:p w:rsidR="00E174EA" w:rsidRPr="00126806" w:rsidRDefault="00E174EA" w:rsidP="00E174EA">
      <w:pPr>
        <w:pStyle w:val="ListParagraph"/>
        <w:numPr>
          <w:ilvl w:val="1"/>
          <w:numId w:val="12"/>
        </w:numPr>
        <w:spacing w:after="0" w:line="276" w:lineRule="auto"/>
        <w:ind w:left="567" w:right="-2" w:hanging="283"/>
        <w:rPr>
          <w:szCs w:val="20"/>
        </w:rPr>
      </w:pPr>
      <w:r w:rsidRPr="00126806">
        <w:rPr>
          <w:szCs w:val="20"/>
        </w:rPr>
        <w:t>Any variation required to a permit must be submitted to and approved by us in writing prior to any change or variation to activities.</w:t>
      </w:r>
    </w:p>
    <w:p w:rsidR="00E174EA" w:rsidRPr="00126806" w:rsidRDefault="00E174EA" w:rsidP="00E174EA">
      <w:pPr>
        <w:pStyle w:val="ListParagraph"/>
        <w:numPr>
          <w:ilvl w:val="1"/>
          <w:numId w:val="12"/>
        </w:numPr>
        <w:spacing w:after="0" w:line="276" w:lineRule="auto"/>
        <w:ind w:left="567" w:right="-2" w:hanging="283"/>
        <w:rPr>
          <w:szCs w:val="20"/>
        </w:rPr>
      </w:pPr>
      <w:r w:rsidRPr="00126806">
        <w:rPr>
          <w:szCs w:val="20"/>
        </w:rPr>
        <w:t>This permit does not exempt you from compliance with our Local Laws.</w:t>
      </w:r>
    </w:p>
    <w:p w:rsidR="00E174EA" w:rsidRPr="00126806" w:rsidRDefault="00E174EA" w:rsidP="00E174EA">
      <w:pPr>
        <w:pStyle w:val="ListParagraph"/>
        <w:numPr>
          <w:ilvl w:val="1"/>
          <w:numId w:val="12"/>
        </w:numPr>
        <w:spacing w:after="0" w:line="276" w:lineRule="auto"/>
        <w:ind w:left="567" w:right="-2" w:hanging="283"/>
        <w:rPr>
          <w:szCs w:val="20"/>
        </w:rPr>
      </w:pPr>
      <w:r w:rsidRPr="00126806">
        <w:rPr>
          <w:szCs w:val="20"/>
        </w:rPr>
        <w:t>All activities under this permit must be undertaken during the hours stated herein, or in accordance with a relevant out of hours permit.</w:t>
      </w:r>
    </w:p>
    <w:p w:rsidR="00E174EA" w:rsidRPr="00126806" w:rsidRDefault="00E174EA" w:rsidP="00E174EA">
      <w:pPr>
        <w:pStyle w:val="ListParagraph"/>
        <w:numPr>
          <w:ilvl w:val="1"/>
          <w:numId w:val="12"/>
        </w:numPr>
        <w:spacing w:after="0" w:line="276" w:lineRule="auto"/>
        <w:ind w:left="567" w:right="-2" w:hanging="283"/>
        <w:rPr>
          <w:szCs w:val="20"/>
        </w:rPr>
      </w:pPr>
      <w:r w:rsidRPr="00126806">
        <w:rPr>
          <w:szCs w:val="20"/>
        </w:rPr>
        <w:lastRenderedPageBreak/>
        <w:t>You are responsible for ensuring all permit details are correct as no refunds will be considered after the date of permit issue, unless required by law.</w:t>
      </w:r>
    </w:p>
    <w:p w:rsidR="00E174EA" w:rsidRPr="00126806" w:rsidRDefault="00E174EA" w:rsidP="00E174EA">
      <w:pPr>
        <w:pStyle w:val="ListParagraph"/>
        <w:numPr>
          <w:ilvl w:val="1"/>
          <w:numId w:val="12"/>
        </w:numPr>
        <w:spacing w:line="276" w:lineRule="auto"/>
        <w:ind w:left="568" w:hanging="284"/>
        <w:rPr>
          <w:rFonts w:cs="Arial"/>
          <w:szCs w:val="20"/>
        </w:rPr>
      </w:pPr>
      <w:r w:rsidRPr="00126806">
        <w:rPr>
          <w:szCs w:val="20"/>
        </w:rPr>
        <w:t>We reserve the right to amend, suspend or cancel this permit at any time.</w:t>
      </w:r>
    </w:p>
    <w:p w:rsidR="00BE6801" w:rsidRPr="00AF02E0" w:rsidRDefault="00BE6801" w:rsidP="00E174EA">
      <w:pPr>
        <w:spacing w:after="120" w:line="240" w:lineRule="auto"/>
        <w:ind w:right="-2"/>
      </w:pPr>
    </w:p>
    <w:sectPr w:rsidR="00BE6801" w:rsidRPr="00AF02E0" w:rsidSect="00C12477">
      <w:endnotePr>
        <w:numFmt w:val="decimal"/>
      </w:endnotePr>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F7F" w:rsidRDefault="00B61F7F" w:rsidP="00BC719D">
      <w:pPr>
        <w:spacing w:after="0"/>
      </w:pPr>
      <w:r>
        <w:separator/>
      </w:r>
    </w:p>
  </w:endnote>
  <w:endnote w:type="continuationSeparator" w:id="0">
    <w:p w:rsidR="00B61F7F" w:rsidRDefault="00B61F7F"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F7F" w:rsidRDefault="00B61F7F" w:rsidP="00577A39">
      <w:pPr>
        <w:spacing w:after="40" w:line="240" w:lineRule="auto"/>
      </w:pPr>
      <w:r>
        <w:separator/>
      </w:r>
    </w:p>
  </w:footnote>
  <w:footnote w:type="continuationSeparator" w:id="0">
    <w:p w:rsidR="00B61F7F" w:rsidRDefault="00B61F7F" w:rsidP="00EA2130">
      <w:r>
        <w:continuationSeparator/>
      </w:r>
    </w:p>
  </w:footnote>
  <w:footnote w:id="1">
    <w:p w:rsidR="00E174EA" w:rsidRDefault="00E174EA" w:rsidP="00E174EA">
      <w:pPr>
        <w:pStyle w:val="FootnoteText"/>
      </w:pPr>
      <w:r>
        <w:rPr>
          <w:rStyle w:val="FootnoteReference"/>
        </w:rPr>
        <w:footnoteRef/>
      </w:r>
      <w:r>
        <w:t xml:space="preserve"> </w:t>
      </w:r>
      <w:r w:rsidRPr="00355793">
        <w:rPr>
          <w:sz w:val="18"/>
        </w:rPr>
        <w:t>melbourne.vic.gov.au/business/waste-recycling/pages/waste-collection-permits.aspx</w:t>
      </w:r>
    </w:p>
  </w:footnote>
  <w:footnote w:id="2">
    <w:p w:rsidR="00E174EA" w:rsidRPr="004F2B24" w:rsidRDefault="00E174EA" w:rsidP="00E174EA">
      <w:pPr>
        <w:pStyle w:val="FootnoteText"/>
        <w:rPr>
          <w:sz w:val="18"/>
          <w:szCs w:val="18"/>
        </w:rPr>
      </w:pPr>
      <w:r w:rsidRPr="004F2B24">
        <w:rPr>
          <w:rStyle w:val="FootnoteReference"/>
          <w:sz w:val="18"/>
          <w:szCs w:val="18"/>
        </w:rPr>
        <w:footnoteRef/>
      </w:r>
      <w:r w:rsidRPr="004F2B24">
        <w:rPr>
          <w:sz w:val="18"/>
          <w:szCs w:val="18"/>
        </w:rPr>
        <w:t xml:space="preserve"> melbourne.vic.gov.au/about-council/governance-transparency/acts-local-laws/Pages/local-laws-2019.aspx</w:t>
      </w:r>
    </w:p>
  </w:footnote>
  <w:footnote w:id="3">
    <w:p w:rsidR="00E174EA" w:rsidRPr="004F2B24" w:rsidRDefault="00E174EA" w:rsidP="00E174EA">
      <w:pPr>
        <w:pStyle w:val="FootnoteText"/>
        <w:rPr>
          <w:sz w:val="18"/>
          <w:szCs w:val="18"/>
        </w:rPr>
      </w:pPr>
      <w:r w:rsidRPr="004F2B24">
        <w:rPr>
          <w:rStyle w:val="FootnoteReference"/>
          <w:sz w:val="18"/>
          <w:szCs w:val="18"/>
        </w:rPr>
        <w:footnoteRef/>
      </w:r>
      <w:r w:rsidRPr="004F2B24">
        <w:rPr>
          <w:sz w:val="18"/>
          <w:szCs w:val="18"/>
        </w:rPr>
        <w:t xml:space="preserve"> melbourne.vic.gov.au/SiteCollectionDocuments/prescription-16-2019.pdf</w:t>
      </w:r>
    </w:p>
  </w:footnote>
  <w:footnote w:id="4">
    <w:p w:rsidR="00E174EA" w:rsidRDefault="00E174EA" w:rsidP="00E174EA">
      <w:pPr>
        <w:pStyle w:val="FootnoteText"/>
      </w:pPr>
      <w:r w:rsidRPr="004F2B24">
        <w:rPr>
          <w:rStyle w:val="FootnoteReference"/>
          <w:sz w:val="18"/>
          <w:szCs w:val="18"/>
        </w:rPr>
        <w:footnoteRef/>
      </w:r>
      <w:r w:rsidRPr="004F2B24">
        <w:rPr>
          <w:sz w:val="18"/>
          <w:szCs w:val="18"/>
        </w:rPr>
        <w:t xml:space="preserve"> melbourne.vic.gov.au/</w:t>
      </w:r>
      <w:proofErr w:type="spellStart"/>
      <w:r w:rsidRPr="004F2B24">
        <w:rPr>
          <w:sz w:val="18"/>
          <w:szCs w:val="18"/>
        </w:rPr>
        <w:t>wastecollectors</w:t>
      </w:r>
      <w:proofErr w:type="spellEnd"/>
    </w:p>
  </w:footnote>
  <w:footnote w:id="5">
    <w:p w:rsidR="00E174EA" w:rsidRPr="004F2B24" w:rsidRDefault="00E174EA" w:rsidP="00E174EA">
      <w:pPr>
        <w:pStyle w:val="FootnoteText"/>
        <w:rPr>
          <w:sz w:val="18"/>
          <w:szCs w:val="18"/>
        </w:rPr>
      </w:pPr>
      <w:r w:rsidRPr="004F2B24">
        <w:rPr>
          <w:rStyle w:val="FootnoteReference"/>
          <w:sz w:val="18"/>
          <w:szCs w:val="18"/>
        </w:rPr>
        <w:footnoteRef/>
      </w:r>
      <w:r w:rsidRPr="004F2B24">
        <w:rPr>
          <w:sz w:val="18"/>
          <w:szCs w:val="18"/>
        </w:rPr>
        <w:t xml:space="preserve"> melbourne.vic.gov.au/about-council/governance-transparency/policies-protocols/Pages/public-liability-insurance.aspx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72CDE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3" w15:restartNumberingAfterBreak="0">
    <w:nsid w:val="24231210"/>
    <w:multiLevelType w:val="hybridMultilevel"/>
    <w:tmpl w:val="4F4EDC1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AA25E9"/>
    <w:multiLevelType w:val="multilevel"/>
    <w:tmpl w:val="16506B6C"/>
    <w:styleLink w:val="ListNumbers"/>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4B9611A"/>
    <w:multiLevelType w:val="hybridMultilevel"/>
    <w:tmpl w:val="E472A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3F6C5599"/>
    <w:multiLevelType w:val="hybridMultilevel"/>
    <w:tmpl w:val="35824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5973EB8"/>
    <w:multiLevelType w:val="hybridMultilevel"/>
    <w:tmpl w:val="54628FC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7578A7"/>
    <w:multiLevelType w:val="hybridMultilevel"/>
    <w:tmpl w:val="19A093C0"/>
    <w:lvl w:ilvl="0" w:tplc="CB9EFAE2">
      <w:start w:val="1"/>
      <w:numFmt w:val="decimal"/>
      <w:lvlText w:val="%1."/>
      <w:lvlJc w:val="left"/>
      <w:pPr>
        <w:ind w:left="720" w:hanging="360"/>
      </w:pPr>
      <w:rPr>
        <w:rFonts w:ascii="Arial" w:eastAsia="Calibri" w:hAnsi="Arial" w:cs="Arial"/>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3D1319"/>
    <w:multiLevelType w:val="hybridMultilevel"/>
    <w:tmpl w:val="C9ECDA2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1209CA"/>
    <w:multiLevelType w:val="multilevel"/>
    <w:tmpl w:val="16506B6C"/>
    <w:numStyleLink w:val="ListNumbers"/>
  </w:abstractNum>
  <w:abstractNum w:abstractNumId="13" w15:restartNumberingAfterBreak="0">
    <w:nsid w:val="7A2C43DC"/>
    <w:multiLevelType w:val="multilevel"/>
    <w:tmpl w:val="16506B6C"/>
    <w:numStyleLink w:val="ListNumbers"/>
  </w:abstractNum>
  <w:abstractNum w:abstractNumId="14" w15:restartNumberingAfterBreak="0">
    <w:nsid w:val="7E111AEB"/>
    <w:multiLevelType w:val="hybridMultilevel"/>
    <w:tmpl w:val="BDE44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9"/>
  </w:num>
  <w:num w:numId="14">
    <w:abstractNumId w:val="11"/>
  </w:num>
  <w:num w:numId="15">
    <w:abstractNumId w:val="8"/>
  </w:num>
  <w:num w:numId="16">
    <w:abstractNumId w:val="14"/>
  </w:num>
  <w:num w:numId="17">
    <w:abstractNumId w:val="3"/>
  </w:num>
  <w:num w:numId="1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TableGrid"/>
  <w:characterSpacingControl w:val="doNotCompress"/>
  <w:hdrShapeDefaults>
    <o:shapedefaults v:ext="edit" spidmax="28673"/>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63"/>
    <w:rsid w:val="000437C5"/>
    <w:rsid w:val="000474AE"/>
    <w:rsid w:val="00071857"/>
    <w:rsid w:val="000A2BDA"/>
    <w:rsid w:val="000B5EAA"/>
    <w:rsid w:val="00190B0E"/>
    <w:rsid w:val="001F46B4"/>
    <w:rsid w:val="001F554D"/>
    <w:rsid w:val="002436A6"/>
    <w:rsid w:val="002438B7"/>
    <w:rsid w:val="0024773F"/>
    <w:rsid w:val="002E4153"/>
    <w:rsid w:val="002F47B6"/>
    <w:rsid w:val="002F6A88"/>
    <w:rsid w:val="00332435"/>
    <w:rsid w:val="00392688"/>
    <w:rsid w:val="003D63A8"/>
    <w:rsid w:val="003E3A9F"/>
    <w:rsid w:val="00407429"/>
    <w:rsid w:val="00426584"/>
    <w:rsid w:val="00431D45"/>
    <w:rsid w:val="004564F4"/>
    <w:rsid w:val="00457042"/>
    <w:rsid w:val="00493E0A"/>
    <w:rsid w:val="00494A2D"/>
    <w:rsid w:val="004D00DD"/>
    <w:rsid w:val="004E1ECE"/>
    <w:rsid w:val="004F54F5"/>
    <w:rsid w:val="00535159"/>
    <w:rsid w:val="0053666A"/>
    <w:rsid w:val="005620A0"/>
    <w:rsid w:val="0056634E"/>
    <w:rsid w:val="00571525"/>
    <w:rsid w:val="0057264C"/>
    <w:rsid w:val="00577A39"/>
    <w:rsid w:val="005814F5"/>
    <w:rsid w:val="005D30BA"/>
    <w:rsid w:val="005F4391"/>
    <w:rsid w:val="00621809"/>
    <w:rsid w:val="00687D4A"/>
    <w:rsid w:val="006A2F63"/>
    <w:rsid w:val="006A3718"/>
    <w:rsid w:val="006C7F7B"/>
    <w:rsid w:val="00712950"/>
    <w:rsid w:val="00715B3E"/>
    <w:rsid w:val="0073401D"/>
    <w:rsid w:val="007361D8"/>
    <w:rsid w:val="00737A99"/>
    <w:rsid w:val="00782E37"/>
    <w:rsid w:val="007A0AA6"/>
    <w:rsid w:val="007A1DB0"/>
    <w:rsid w:val="007F0661"/>
    <w:rsid w:val="00806F0F"/>
    <w:rsid w:val="0082569F"/>
    <w:rsid w:val="00831224"/>
    <w:rsid w:val="00850D66"/>
    <w:rsid w:val="00855F84"/>
    <w:rsid w:val="00881C97"/>
    <w:rsid w:val="008D2DDA"/>
    <w:rsid w:val="008E2476"/>
    <w:rsid w:val="009050C6"/>
    <w:rsid w:val="00955E32"/>
    <w:rsid w:val="0097181E"/>
    <w:rsid w:val="00990B3C"/>
    <w:rsid w:val="009D1FBA"/>
    <w:rsid w:val="009F4681"/>
    <w:rsid w:val="00A01D13"/>
    <w:rsid w:val="00A121B3"/>
    <w:rsid w:val="00A332B8"/>
    <w:rsid w:val="00A8651A"/>
    <w:rsid w:val="00AA4303"/>
    <w:rsid w:val="00AB6132"/>
    <w:rsid w:val="00AD2B6E"/>
    <w:rsid w:val="00AF02E0"/>
    <w:rsid w:val="00B152AF"/>
    <w:rsid w:val="00B53D5A"/>
    <w:rsid w:val="00B61F7F"/>
    <w:rsid w:val="00B6483C"/>
    <w:rsid w:val="00B93B1F"/>
    <w:rsid w:val="00BC5E8E"/>
    <w:rsid w:val="00BC719D"/>
    <w:rsid w:val="00BE100F"/>
    <w:rsid w:val="00BE1269"/>
    <w:rsid w:val="00BE4B49"/>
    <w:rsid w:val="00BE6801"/>
    <w:rsid w:val="00C0291B"/>
    <w:rsid w:val="00C05740"/>
    <w:rsid w:val="00C07190"/>
    <w:rsid w:val="00C12477"/>
    <w:rsid w:val="00C2007C"/>
    <w:rsid w:val="00C37F6A"/>
    <w:rsid w:val="00C42412"/>
    <w:rsid w:val="00C73DA2"/>
    <w:rsid w:val="00CA3730"/>
    <w:rsid w:val="00CB6145"/>
    <w:rsid w:val="00CD382D"/>
    <w:rsid w:val="00D00427"/>
    <w:rsid w:val="00D02C4A"/>
    <w:rsid w:val="00D77363"/>
    <w:rsid w:val="00E174EA"/>
    <w:rsid w:val="00E4646D"/>
    <w:rsid w:val="00E94A1C"/>
    <w:rsid w:val="00EA2130"/>
    <w:rsid w:val="00EC4AF9"/>
    <w:rsid w:val="00ED7629"/>
    <w:rsid w:val="00EF11AE"/>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77"/>
    <w:pPr>
      <w:spacing w:after="200" w:line="288" w:lineRule="auto"/>
    </w:pPr>
    <w:rPr>
      <w:rFonts w:ascii="Arial" w:hAnsi="Arial"/>
      <w:szCs w:val="24"/>
      <w:lang w:eastAsia="en-US"/>
    </w:rPr>
  </w:style>
  <w:style w:type="paragraph" w:styleId="Heading1">
    <w:name w:val="heading 1"/>
    <w:next w:val="Normal"/>
    <w:link w:val="Heading1Char"/>
    <w:qFormat/>
    <w:rsid w:val="00AF02E0"/>
    <w:pPr>
      <w:spacing w:before="480" w:after="320" w:line="276" w:lineRule="auto"/>
      <w:outlineLvl w:val="0"/>
    </w:pPr>
    <w:rPr>
      <w:rFonts w:ascii="Arial Bold" w:eastAsia="MS Gothic" w:hAnsi="Arial Bold"/>
      <w:bCs/>
      <w:sz w:val="32"/>
      <w:szCs w:val="32"/>
      <w:lang w:val="en-US" w:eastAsia="en-US"/>
    </w:rPr>
  </w:style>
  <w:style w:type="paragraph" w:styleId="Heading2">
    <w:name w:val="heading 2"/>
    <w:next w:val="Normal"/>
    <w:link w:val="Heading2Char"/>
    <w:qFormat/>
    <w:rsid w:val="00BC5E8E"/>
    <w:pPr>
      <w:spacing w:before="320" w:after="280" w:line="276" w:lineRule="auto"/>
      <w:outlineLvl w:val="1"/>
    </w:pPr>
    <w:rPr>
      <w:rFonts w:ascii="Arial Bold" w:eastAsia="MS Gothic" w:hAnsi="Arial Bold"/>
      <w:bCs/>
      <w:sz w:val="26"/>
      <w:szCs w:val="26"/>
      <w:lang w:val="en-US" w:eastAsia="en-US"/>
    </w:rPr>
  </w:style>
  <w:style w:type="paragraph" w:styleId="Heading3">
    <w:name w:val="heading 3"/>
    <w:basedOn w:val="Heading2"/>
    <w:link w:val="Heading3Char"/>
    <w:uiPriority w:val="9"/>
    <w:qFormat/>
    <w:rsid w:val="00EC4AF9"/>
    <w:pPr>
      <w:keepNext/>
      <w:keepLines/>
      <w:spacing w:before="280" w:after="240"/>
      <w:outlineLvl w:val="2"/>
    </w:pPr>
    <w:rPr>
      <w:bCs w:val="0"/>
      <w:sz w:val="22"/>
    </w:rPr>
  </w:style>
  <w:style w:type="paragraph" w:styleId="Heading4">
    <w:name w:val="heading 4"/>
    <w:basedOn w:val="Heading3"/>
    <w:next w:val="Normal"/>
    <w:link w:val="Heading4Char"/>
    <w:rsid w:val="00C73DA2"/>
    <w:pPr>
      <w:spacing w:before="200" w:line="240" w:lineRule="auto"/>
      <w:outlineLvl w:val="3"/>
    </w:pPr>
    <w:rPr>
      <w:rFonts w:eastAsia="MS Mincho"/>
      <w:bCs/>
      <w:sz w:val="20"/>
      <w:szCs w:val="28"/>
    </w:rPr>
  </w:style>
  <w:style w:type="paragraph" w:styleId="Heading5">
    <w:name w:val="heading 5"/>
    <w:basedOn w:val="Normal"/>
    <w:next w:val="Normal"/>
    <w:link w:val="Heading5Char"/>
    <w:rsid w:val="00C2007C"/>
    <w:pPr>
      <w:spacing w:before="240" w:after="60"/>
      <w:outlineLvl w:val="4"/>
    </w:pPr>
    <w:rPr>
      <w:bCs/>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02E0"/>
    <w:rPr>
      <w:rFonts w:ascii="Arial Bold" w:eastAsia="MS Gothic" w:hAnsi="Arial Bold"/>
      <w:bCs/>
      <w:sz w:val="32"/>
      <w:szCs w:val="32"/>
      <w:lang w:val="en-US" w:eastAsia="en-US"/>
    </w:rPr>
  </w:style>
  <w:style w:type="character" w:customStyle="1" w:styleId="Heading2Char">
    <w:name w:val="Heading 2 Char"/>
    <w:link w:val="Heading2"/>
    <w:rsid w:val="00BC5E8E"/>
    <w:rPr>
      <w:rFonts w:ascii="Arial Bold" w:eastAsia="MS Gothic" w:hAnsi="Arial Bold"/>
      <w:bCs/>
      <w:sz w:val="26"/>
      <w:szCs w:val="26"/>
      <w:lang w:val="en-US" w:eastAsia="en-US"/>
    </w:rPr>
  </w:style>
  <w:style w:type="character" w:customStyle="1" w:styleId="Heading3Char">
    <w:name w:val="Heading 3 Char"/>
    <w:link w:val="Heading3"/>
    <w:rsid w:val="00EC4AF9"/>
    <w:rPr>
      <w:rFonts w:ascii="Arial Bold" w:eastAsia="MS Gothic" w:hAnsi="Arial Bold"/>
      <w:b/>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semiHidden/>
    <w:unhideWhenUsed/>
    <w:rsid w:val="00881C97"/>
    <w:rPr>
      <w:rFonts w:ascii="Lucida Grande" w:hAnsi="Lucida Grande" w:cs="Lucida Grande"/>
    </w:rPr>
  </w:style>
  <w:style w:type="character" w:customStyle="1" w:styleId="DocumentMapChar">
    <w:name w:val="Document Map Char"/>
    <w:link w:val="DocumentMap"/>
    <w:uiPriority w:val="99"/>
    <w:semiHidden/>
    <w:rsid w:val="00881C97"/>
    <w:rPr>
      <w:rFonts w:ascii="Lucida Grande" w:hAnsi="Lucida Grande" w:cs="Lucida Grande"/>
    </w:rPr>
  </w:style>
  <w:style w:type="paragraph" w:styleId="TOCHeading">
    <w:name w:val="TOC Heading"/>
    <w:basedOn w:val="Heading1"/>
    <w:next w:val="TOC1"/>
    <w:uiPriority w:val="39"/>
    <w:qFormat/>
    <w:rsid w:val="004E1ECE"/>
    <w:pPr>
      <w:spacing w:before="400" w:after="200"/>
    </w:pPr>
    <w:rPr>
      <w:bCs w:val="0"/>
    </w:rPr>
  </w:style>
  <w:style w:type="paragraph" w:styleId="TOC1">
    <w:name w:val="toc 1"/>
    <w:basedOn w:val="Normal"/>
    <w:next w:val="Normal"/>
    <w:uiPriority w:val="39"/>
    <w:rsid w:val="00F07FBE"/>
    <w:pPr>
      <w:spacing w:after="120" w:line="276" w:lineRule="auto"/>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3401D"/>
    <w:pPr>
      <w:numPr>
        <w:numId w:val="1"/>
      </w:numPr>
      <w:spacing w:line="240" w:lineRule="auto"/>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uiPriority w:val="99"/>
    <w:rsid w:val="00EF11AE"/>
    <w:pPr>
      <w:spacing w:after="0" w:line="240" w:lineRule="auto"/>
    </w:pPr>
    <w:rPr>
      <w:sz w:val="16"/>
      <w:szCs w:val="20"/>
    </w:rPr>
  </w:style>
  <w:style w:type="character" w:customStyle="1" w:styleId="FootnoteTextChar">
    <w:name w:val="Footnote Text Char"/>
    <w:link w:val="FootnoteText"/>
    <w:uiPriority w:val="99"/>
    <w:rsid w:val="00EF11AE"/>
    <w:rPr>
      <w:rFonts w:ascii="Arial" w:hAnsi="Arial"/>
      <w:sz w:val="16"/>
      <w:lang w:eastAsia="en-US"/>
    </w:rPr>
  </w:style>
  <w:style w:type="character" w:styleId="FootnoteReference">
    <w:name w:val="footnote reference"/>
    <w:uiPriority w:val="99"/>
    <w:rsid w:val="001F554D"/>
    <w:rPr>
      <w:vertAlign w:val="superscript"/>
    </w:rPr>
  </w:style>
  <w:style w:type="paragraph" w:styleId="ListNumber">
    <w:name w:val="List Number"/>
    <w:basedOn w:val="Normal"/>
    <w:qFormat/>
    <w:rsid w:val="00D02C4A"/>
    <w:pPr>
      <w:numPr>
        <w:numId w:val="9"/>
      </w:numPr>
      <w:spacing w:line="240" w:lineRule="auto"/>
    </w:pPr>
  </w:style>
  <w:style w:type="paragraph" w:styleId="ListNumber2">
    <w:name w:val="List Number 2"/>
    <w:basedOn w:val="ListNumber"/>
    <w:rsid w:val="00BE4B49"/>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3401D"/>
    <w:pPr>
      <w:numPr>
        <w:ilvl w:val="1"/>
        <w:numId w:val="1"/>
      </w:numPr>
      <w:spacing w:line="240" w:lineRule="auto"/>
    </w:pPr>
    <w:rPr>
      <w:lang w:val="en-US"/>
    </w:rPr>
  </w:style>
  <w:style w:type="paragraph" w:styleId="ListParagraph">
    <w:name w:val="List Paragraph"/>
    <w:basedOn w:val="Normal"/>
    <w:uiPriority w:val="34"/>
    <w:qFormat/>
    <w:rsid w:val="0073401D"/>
    <w:pPr>
      <w:contextualSpacing/>
    </w:pPr>
  </w:style>
  <w:style w:type="paragraph" w:styleId="ListBullet3">
    <w:name w:val="List Bullet 3"/>
    <w:basedOn w:val="Normal"/>
    <w:rsid w:val="0073401D"/>
    <w:pPr>
      <w:numPr>
        <w:ilvl w:val="2"/>
        <w:numId w:val="1"/>
      </w:numPr>
      <w:spacing w:line="240" w:lineRule="auto"/>
    </w:pPr>
  </w:style>
  <w:style w:type="paragraph" w:styleId="ListBullet4">
    <w:name w:val="List Bullet 4"/>
    <w:basedOn w:val="Normal"/>
    <w:rsid w:val="0073401D"/>
    <w:pPr>
      <w:numPr>
        <w:ilvl w:val="3"/>
        <w:numId w:val="1"/>
      </w:numPr>
      <w:spacing w:line="240" w:lineRule="auto"/>
    </w:pPr>
  </w:style>
  <w:style w:type="paragraph" w:styleId="ListBullet5">
    <w:name w:val="List Bullet 5"/>
    <w:basedOn w:val="Normal"/>
    <w:rsid w:val="00C05740"/>
    <w:pPr>
      <w:numPr>
        <w:ilvl w:val="4"/>
        <w:numId w:val="1"/>
      </w:numPr>
    </w:pPr>
  </w:style>
  <w:style w:type="paragraph" w:styleId="ListNumber3">
    <w:name w:val="List Number 3"/>
    <w:basedOn w:val="Normal"/>
    <w:rsid w:val="00493E0A"/>
    <w:pPr>
      <w:numPr>
        <w:ilvl w:val="2"/>
        <w:numId w:val="9"/>
      </w:numPr>
      <w:spacing w:line="240" w:lineRule="auto"/>
    </w:pPr>
  </w:style>
  <w:style w:type="paragraph" w:styleId="ListNumber4">
    <w:name w:val="List Number 4"/>
    <w:basedOn w:val="Normal"/>
    <w:rsid w:val="00D02C4A"/>
    <w:pPr>
      <w:numPr>
        <w:ilvl w:val="3"/>
        <w:numId w:val="9"/>
      </w:numPr>
      <w:spacing w:line="240" w:lineRule="auto"/>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C73DA2"/>
    <w:rPr>
      <w:rFonts w:ascii="Arial Bold" w:eastAsia="MS Mincho" w:hAnsi="Arial Bold" w:cs="Times New Roman"/>
      <w:b/>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2007C"/>
    <w:pPr>
      <w:tabs>
        <w:tab w:val="right" w:leader="dot" w:pos="9769"/>
      </w:tabs>
      <w:spacing w:after="120" w:line="276" w:lineRule="auto"/>
      <w:ind w:left="284"/>
    </w:pPr>
  </w:style>
  <w:style w:type="paragraph" w:styleId="TOC3">
    <w:name w:val="toc 3"/>
    <w:basedOn w:val="Normal"/>
    <w:next w:val="Normal"/>
    <w:autoRedefine/>
    <w:uiPriority w:val="39"/>
    <w:rsid w:val="00C2007C"/>
    <w:pPr>
      <w:tabs>
        <w:tab w:val="right" w:leader="dot" w:pos="9769"/>
      </w:tabs>
      <w:spacing w:after="120" w:line="276" w:lineRule="auto"/>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C2007C"/>
    <w:rPr>
      <w:rFonts w:ascii="Arial" w:eastAsia="MS Mincho" w:hAnsi="Arial" w:cs="Times New Roman"/>
      <w:bCs/>
      <w:iCs/>
      <w:szCs w:val="26"/>
      <w:lang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basedOn w:val="DefaultParagraphFont"/>
    <w:link w:val="Bold"/>
    <w:rsid w:val="00190B0E"/>
    <w:rPr>
      <w:rFonts w:ascii="Arial" w:hAnsi="Arial"/>
      <w:b/>
      <w:szCs w:val="24"/>
      <w:lang w:eastAsia="en-US"/>
    </w:rPr>
  </w:style>
  <w:style w:type="paragraph" w:styleId="Caption">
    <w:name w:val="caption"/>
    <w:basedOn w:val="Normal"/>
    <w:next w:val="Normal"/>
    <w:rsid w:val="000474AE"/>
    <w:pPr>
      <w:spacing w:line="240" w:lineRule="auto"/>
    </w:pPr>
    <w:rPr>
      <w:b/>
      <w:bCs/>
      <w:color w:val="4F81BD" w:themeColor="accent1"/>
      <w:sz w:val="18"/>
      <w:szCs w:val="18"/>
    </w:rPr>
  </w:style>
  <w:style w:type="paragraph" w:styleId="NoSpacing">
    <w:name w:val="No Spacing"/>
    <w:uiPriority w:val="1"/>
    <w:qFormat/>
    <w:rsid w:val="00E174EA"/>
    <w:rPr>
      <w:rFonts w:ascii="Times" w:eastAsia="Times New Roman" w:hAnsi="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lbourne.vic.gov.au/wastecollectors"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lbourne.vic.gov.au/SiteCollectionDocuments/prescription-16-2019.pdf"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lbourne.vic.gov.au/about-council/governance-transparency/acts-local-laws/Pages/local-laws-2019.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elbourne.vic.gov.au/business/waste-recycling/pages/waste-collection-permits.asp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melbourne.vic.gov.au/wastecollectors" TargetMode="External"/><Relationship Id="rId14" Type="http://schemas.openxmlformats.org/officeDocument/2006/relationships/hyperlink" Target="https://www.melbourne.vic.gov.au/about-council/governance-transparency/policies-protocols/Pages/public-liability-insura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8E07A4-C9E2-4075-9556-4770BC511877}">
  <ds:schemaRefs>
    <ds:schemaRef ds:uri="http://schemas.openxmlformats.org/officeDocument/2006/bibliography"/>
  </ds:schemaRefs>
</ds:datastoreItem>
</file>

<file path=customXml/itemProps2.xml><?xml version="1.0" encoding="utf-8"?>
<ds:datastoreItem xmlns:ds="http://schemas.openxmlformats.org/officeDocument/2006/customXml" ds:itemID="{31946C20-B73A-41A0-B684-C721F0289EDE}"/>
</file>

<file path=customXml/itemProps3.xml><?xml version="1.0" encoding="utf-8"?>
<ds:datastoreItem xmlns:ds="http://schemas.openxmlformats.org/officeDocument/2006/customXml" ds:itemID="{42B9464A-0EA2-4511-A40F-F6F05ADC0C77}"/>
</file>

<file path=customXml/itemProps4.xml><?xml version="1.0" encoding="utf-8"?>
<ds:datastoreItem xmlns:ds="http://schemas.openxmlformats.org/officeDocument/2006/customXml" ds:itemID="{C97B13D4-DC3E-481B-A361-8D74D3E4A9D2}"/>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collector permit summary and conditions</dc:title>
  <dc:creator/>
  <cp:lastModifiedBy/>
  <cp:revision>1</cp:revision>
  <dcterms:created xsi:type="dcterms:W3CDTF">2022-11-03T05:35:00Z</dcterms:created>
  <dcterms:modified xsi:type="dcterms:W3CDTF">2022-11-29T21:39:00Z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