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11" w:rsidRPr="005814F5" w:rsidRDefault="00180411" w:rsidP="00180411">
      <w:pPr>
        <w:ind w:right="140"/>
        <w:jc w:val="right"/>
      </w:pPr>
      <w:bookmarkStart w:id="0" w:name="_GoBack"/>
      <w:bookmarkEnd w:id="0"/>
      <w:r>
        <w:rPr>
          <w:noProof/>
          <w:lang w:eastAsia="en-AU"/>
        </w:rPr>
        <w:drawing>
          <wp:inline distT="0" distB="0" distL="0" distR="0" wp14:anchorId="4896174B" wp14:editId="410875FB">
            <wp:extent cx="990600" cy="952500"/>
            <wp:effectExtent l="0" t="0" r="0" b="0"/>
            <wp:docPr id="1"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180411" w:rsidRPr="007E47C2" w:rsidRDefault="00180411" w:rsidP="00180411">
      <w:pPr>
        <w:pStyle w:val="Heading1"/>
        <w:rPr>
          <w:rFonts w:hint="eastAsia"/>
        </w:rPr>
      </w:pPr>
      <w:r w:rsidRPr="007E47C2">
        <w:t xml:space="preserve">Resolution of the </w:t>
      </w:r>
      <w:r w:rsidR="00460631">
        <w:rPr>
          <w:rFonts w:hint="eastAsia"/>
        </w:rPr>
        <w:t>Special</w:t>
      </w:r>
      <w:r w:rsidR="00460631">
        <w:t xml:space="preserve"> </w:t>
      </w:r>
      <w:r>
        <w:t>Future Melbourne Committee</w:t>
      </w:r>
      <w:r w:rsidRPr="007E47C2">
        <w:t xml:space="preserve"> meeting</w:t>
      </w:r>
      <w:r w:rsidR="003D2F08">
        <w:t xml:space="preserve"> </w:t>
      </w:r>
      <w:r w:rsidRPr="007E47C2">
        <w:t>held on T</w:t>
      </w:r>
      <w:r w:rsidR="00460631">
        <w:t>hursday</w:t>
      </w:r>
      <w:r>
        <w:t xml:space="preserve"> </w:t>
      </w:r>
      <w:r w:rsidR="00460631">
        <w:t xml:space="preserve">16 </w:t>
      </w:r>
      <w:r w:rsidR="00460631">
        <w:rPr>
          <w:rFonts w:hint="eastAsia"/>
        </w:rPr>
        <w:t>June</w:t>
      </w:r>
      <w:r>
        <w:t xml:space="preserve"> 2016</w:t>
      </w:r>
    </w:p>
    <w:p w:rsidR="00460631" w:rsidRDefault="00460631" w:rsidP="00054D81">
      <w:pPr>
        <w:pStyle w:val="Heading2"/>
        <w:spacing w:before="0"/>
        <w:rPr>
          <w:rFonts w:hint="eastAsia"/>
        </w:rPr>
      </w:pPr>
    </w:p>
    <w:p w:rsidR="00180411" w:rsidRPr="005D340E" w:rsidRDefault="00460631" w:rsidP="00054D81">
      <w:pPr>
        <w:pStyle w:val="Heading2"/>
        <w:spacing w:before="0"/>
        <w:rPr>
          <w:rFonts w:hint="eastAsia"/>
        </w:rPr>
      </w:pPr>
      <w:r>
        <w:t>Agenda item 3.1</w:t>
      </w:r>
      <w:r w:rsidR="0035708B">
        <w:t xml:space="preserve"> – Part 1</w:t>
      </w:r>
    </w:p>
    <w:p w:rsidR="00460631" w:rsidRPr="00460631" w:rsidRDefault="00460631" w:rsidP="00460631">
      <w:pPr>
        <w:ind w:right="23"/>
        <w:rPr>
          <w:rFonts w:cs="Arial"/>
          <w:b/>
          <w:sz w:val="22"/>
          <w:szCs w:val="22"/>
        </w:rPr>
      </w:pPr>
      <w:r w:rsidRPr="00460631">
        <w:rPr>
          <w:rFonts w:cs="Arial"/>
          <w:b/>
          <w:sz w:val="22"/>
          <w:szCs w:val="22"/>
        </w:rPr>
        <w:t>Consideration of submissions and matters arising for the Proposed 2016–17 Annual Plan and Budget</w:t>
      </w:r>
    </w:p>
    <w:p w:rsidR="00180411" w:rsidRDefault="00180411" w:rsidP="00180411">
      <w:pPr>
        <w:pStyle w:val="Bold"/>
      </w:pPr>
      <w:r>
        <w:t>Resolved:</w:t>
      </w:r>
    </w:p>
    <w:p w:rsidR="00882E8D" w:rsidRPr="00882E8D" w:rsidRDefault="00882E8D" w:rsidP="00882E8D">
      <w:pPr>
        <w:numPr>
          <w:ilvl w:val="0"/>
          <w:numId w:val="23"/>
        </w:numPr>
        <w:spacing w:after="240" w:line="240" w:lineRule="auto"/>
        <w:ind w:left="426" w:right="21" w:hanging="426"/>
        <w:rPr>
          <w:rFonts w:cs="Arial"/>
          <w:szCs w:val="20"/>
        </w:rPr>
      </w:pPr>
      <w:r w:rsidRPr="00882E8D">
        <w:rPr>
          <w:rFonts w:cs="Arial"/>
          <w:szCs w:val="20"/>
        </w:rPr>
        <w:t>That the Future Melbourne Committee resolves not to change the proposed 2016</w:t>
      </w:r>
      <w:r w:rsidR="00F87B70">
        <w:rPr>
          <w:rFonts w:cs="Arial"/>
          <w:szCs w:val="20"/>
        </w:rPr>
        <w:t>–</w:t>
      </w:r>
      <w:r w:rsidRPr="00882E8D">
        <w:rPr>
          <w:rFonts w:cs="Arial"/>
          <w:szCs w:val="20"/>
        </w:rPr>
        <w:t>17 Annual Plan and Budget as requested in the written submission from ACMI for the following reasons:</w:t>
      </w:r>
    </w:p>
    <w:p w:rsidR="00882E8D" w:rsidRDefault="00882E8D" w:rsidP="00882E8D">
      <w:pPr>
        <w:pStyle w:val="ListParagraph"/>
        <w:numPr>
          <w:ilvl w:val="1"/>
          <w:numId w:val="24"/>
        </w:numPr>
        <w:spacing w:after="240" w:line="240" w:lineRule="auto"/>
        <w:ind w:left="1134" w:right="21" w:hanging="567"/>
        <w:rPr>
          <w:rFonts w:cs="Arial"/>
          <w:szCs w:val="20"/>
        </w:rPr>
      </w:pPr>
      <w:r w:rsidRPr="00882E8D">
        <w:rPr>
          <w:rFonts w:cs="Arial"/>
          <w:szCs w:val="20"/>
        </w:rPr>
        <w:t xml:space="preserve">Whilst management is supportive of the need to upgrade the amenity along the Flinders Street frontage adjacent to Federation Square, the detailed proposal put forward by ACMI is not feasible from an appearance and maintenance perspective and will need to be modified to meet the City's requirements. </w:t>
      </w:r>
    </w:p>
    <w:p w:rsidR="00882E8D" w:rsidRPr="00882E8D" w:rsidRDefault="00882E8D" w:rsidP="00882E8D">
      <w:pPr>
        <w:pStyle w:val="ListParagraph"/>
        <w:spacing w:after="240" w:line="240" w:lineRule="auto"/>
        <w:ind w:left="1134" w:right="21"/>
        <w:rPr>
          <w:rFonts w:cs="Arial"/>
          <w:szCs w:val="20"/>
        </w:rPr>
      </w:pPr>
    </w:p>
    <w:p w:rsidR="00882E8D" w:rsidRPr="00882E8D" w:rsidRDefault="00882E8D" w:rsidP="00882E8D">
      <w:pPr>
        <w:pStyle w:val="ListParagraph"/>
        <w:numPr>
          <w:ilvl w:val="1"/>
          <w:numId w:val="24"/>
        </w:numPr>
        <w:spacing w:after="240" w:line="240" w:lineRule="auto"/>
        <w:ind w:left="1134" w:right="21" w:hanging="567"/>
        <w:rPr>
          <w:rFonts w:cs="Arial"/>
          <w:szCs w:val="20"/>
        </w:rPr>
      </w:pPr>
      <w:r>
        <w:rPr>
          <w:rFonts w:cs="Arial"/>
          <w:szCs w:val="20"/>
        </w:rPr>
        <w:t>T</w:t>
      </w:r>
      <w:r w:rsidRPr="00882E8D">
        <w:rPr>
          <w:rFonts w:cs="Arial"/>
          <w:szCs w:val="20"/>
        </w:rPr>
        <w:t>his project can be included in the advanced design program for City Design Studio for next financial year for which funding is already allocated. This will allow the City to produce a suitable design response for consideration in the 2017</w:t>
      </w:r>
      <w:r w:rsidR="00F87B70">
        <w:rPr>
          <w:rFonts w:cs="Arial"/>
          <w:szCs w:val="20"/>
        </w:rPr>
        <w:t>–</w:t>
      </w:r>
      <w:r w:rsidRPr="00882E8D">
        <w:rPr>
          <w:rFonts w:cs="Arial"/>
          <w:szCs w:val="20"/>
        </w:rPr>
        <w:t>18 Annual Plan and Budget process.</w:t>
      </w:r>
    </w:p>
    <w:p w:rsidR="00460631" w:rsidRDefault="00460631" w:rsidP="00893068">
      <w:pPr>
        <w:spacing w:after="400" w:line="240" w:lineRule="auto"/>
        <w:ind w:right="23"/>
        <w:rPr>
          <w:rFonts w:cs="Arial"/>
        </w:rPr>
      </w:pPr>
    </w:p>
    <w:p w:rsidR="00460631" w:rsidRPr="005D340E" w:rsidRDefault="00460631" w:rsidP="00460631">
      <w:pPr>
        <w:pStyle w:val="Heading2"/>
        <w:spacing w:before="0"/>
        <w:rPr>
          <w:rFonts w:hint="eastAsia"/>
        </w:rPr>
      </w:pPr>
      <w:r>
        <w:t>Agenda item 3.1</w:t>
      </w:r>
      <w:r w:rsidR="0035708B">
        <w:t xml:space="preserve"> – Part 2</w:t>
      </w:r>
    </w:p>
    <w:p w:rsidR="00460631" w:rsidRPr="00460631" w:rsidRDefault="00460631" w:rsidP="00460631">
      <w:pPr>
        <w:ind w:right="23"/>
        <w:rPr>
          <w:rFonts w:cs="Arial"/>
          <w:b/>
          <w:sz w:val="22"/>
          <w:szCs w:val="22"/>
        </w:rPr>
      </w:pPr>
      <w:r w:rsidRPr="00460631">
        <w:rPr>
          <w:rFonts w:cs="Arial"/>
          <w:b/>
          <w:sz w:val="22"/>
          <w:szCs w:val="22"/>
        </w:rPr>
        <w:t>Consideration of submissions and matters arising for the Proposed 2016–17 Annual Plan and Budget</w:t>
      </w:r>
    </w:p>
    <w:p w:rsidR="00460631" w:rsidRDefault="00460631" w:rsidP="00460631">
      <w:pPr>
        <w:pStyle w:val="Bold"/>
      </w:pPr>
      <w:r>
        <w:t>Resolved:</w:t>
      </w:r>
    </w:p>
    <w:p w:rsidR="00FC6275" w:rsidRPr="00FC6275" w:rsidRDefault="00FC6275" w:rsidP="00FC6275">
      <w:pPr>
        <w:pStyle w:val="ListParagraph"/>
        <w:numPr>
          <w:ilvl w:val="0"/>
          <w:numId w:val="25"/>
        </w:numPr>
        <w:spacing w:after="240" w:line="240" w:lineRule="auto"/>
        <w:ind w:left="567" w:right="21" w:hanging="567"/>
        <w:contextualSpacing w:val="0"/>
        <w:rPr>
          <w:rFonts w:cs="Arial"/>
          <w:color w:val="000000" w:themeColor="text1"/>
          <w:szCs w:val="20"/>
        </w:rPr>
      </w:pPr>
      <w:r w:rsidRPr="00FC6275">
        <w:rPr>
          <w:rFonts w:cs="Arial"/>
          <w:color w:val="000000" w:themeColor="text1"/>
          <w:szCs w:val="20"/>
        </w:rPr>
        <w:t>That the Future Melbourne Committee, after considering all written submissions (excluding the submission from ACMI) in response to the proposed 2016–17 Annual Plan and Budget and hearing from anyone wishing to be heard in support of their submission, recommend</w:t>
      </w:r>
      <w:r w:rsidR="00F87B70">
        <w:rPr>
          <w:rFonts w:cs="Arial"/>
          <w:color w:val="000000" w:themeColor="text1"/>
          <w:szCs w:val="20"/>
        </w:rPr>
        <w:t>s</w:t>
      </w:r>
      <w:r w:rsidRPr="00FC6275">
        <w:rPr>
          <w:rFonts w:cs="Arial"/>
          <w:color w:val="000000" w:themeColor="text1"/>
          <w:szCs w:val="20"/>
        </w:rPr>
        <w:t xml:space="preserve"> that Council:</w:t>
      </w:r>
    </w:p>
    <w:p w:rsidR="00FC6275" w:rsidRPr="00FC6275" w:rsidRDefault="00FC6275" w:rsidP="00FC6275">
      <w:pPr>
        <w:pStyle w:val="ListParagraph"/>
        <w:numPr>
          <w:ilvl w:val="1"/>
          <w:numId w:val="25"/>
        </w:numPr>
        <w:spacing w:after="240" w:line="240" w:lineRule="auto"/>
        <w:ind w:left="1134" w:right="21" w:hanging="567"/>
        <w:contextualSpacing w:val="0"/>
        <w:rPr>
          <w:rFonts w:cs="Arial"/>
          <w:color w:val="000000" w:themeColor="text1"/>
          <w:szCs w:val="20"/>
        </w:rPr>
      </w:pPr>
      <w:r w:rsidRPr="00FC6275">
        <w:rPr>
          <w:rFonts w:cs="Arial"/>
          <w:color w:val="000000" w:themeColor="text1"/>
          <w:szCs w:val="20"/>
        </w:rPr>
        <w:t>Adopts the proposed 2016–17 Annual Plan and Budget incorporating recommended changes outlined in this report.</w:t>
      </w:r>
    </w:p>
    <w:p w:rsidR="00FC6275" w:rsidRPr="00FC6275" w:rsidRDefault="00FC6275" w:rsidP="00FC6275">
      <w:pPr>
        <w:pStyle w:val="ListParagraph"/>
        <w:numPr>
          <w:ilvl w:val="1"/>
          <w:numId w:val="25"/>
        </w:numPr>
        <w:spacing w:after="240" w:line="240" w:lineRule="auto"/>
        <w:ind w:left="1134" w:right="21" w:hanging="567"/>
        <w:contextualSpacing w:val="0"/>
        <w:rPr>
          <w:rFonts w:cs="Arial"/>
          <w:color w:val="000000" w:themeColor="text1"/>
          <w:szCs w:val="20"/>
        </w:rPr>
      </w:pPr>
      <w:r w:rsidRPr="00FC6275">
        <w:rPr>
          <w:rFonts w:cs="Arial"/>
          <w:color w:val="000000" w:themeColor="text1"/>
          <w:szCs w:val="20"/>
        </w:rPr>
        <w:t>Approves an additional $40,000 in operating expenditure to match the potential grant funding for the Melbourne Renewable Energy Project replication model.</w:t>
      </w:r>
    </w:p>
    <w:p w:rsidR="00FC6275" w:rsidRPr="00FC6275" w:rsidRDefault="00FC6275" w:rsidP="00FC6275">
      <w:pPr>
        <w:numPr>
          <w:ilvl w:val="1"/>
          <w:numId w:val="25"/>
        </w:numPr>
        <w:spacing w:after="240" w:line="240" w:lineRule="auto"/>
        <w:ind w:left="1134" w:right="21" w:hanging="567"/>
        <w:rPr>
          <w:rFonts w:cs="Arial"/>
          <w:color w:val="000000" w:themeColor="text1"/>
          <w:szCs w:val="20"/>
        </w:rPr>
      </w:pPr>
      <w:r w:rsidRPr="00FC6275">
        <w:rPr>
          <w:rFonts w:cs="Arial"/>
          <w:color w:val="000000" w:themeColor="text1"/>
          <w:szCs w:val="20"/>
        </w:rPr>
        <w:t xml:space="preserve">Notes that public notice will be given of Council’s decision in respect to the 2016–17 Annual Plan and Budget, in accordance with section 130(2) of the </w:t>
      </w:r>
      <w:r w:rsidRPr="00FC6275">
        <w:rPr>
          <w:rFonts w:cs="Arial"/>
          <w:i/>
          <w:iCs/>
          <w:color w:val="000000" w:themeColor="text1"/>
          <w:szCs w:val="20"/>
        </w:rPr>
        <w:t xml:space="preserve">Local Government Act 1989 </w:t>
      </w:r>
      <w:r w:rsidRPr="00FC6275">
        <w:rPr>
          <w:rFonts w:cs="Arial"/>
          <w:color w:val="000000" w:themeColor="text1"/>
          <w:szCs w:val="20"/>
        </w:rPr>
        <w:t>(Act).</w:t>
      </w:r>
    </w:p>
    <w:p w:rsidR="00FC6275" w:rsidRPr="00FC6275" w:rsidRDefault="00FC6275" w:rsidP="00FC6275">
      <w:pPr>
        <w:numPr>
          <w:ilvl w:val="1"/>
          <w:numId w:val="25"/>
        </w:numPr>
        <w:spacing w:after="240" w:line="240" w:lineRule="auto"/>
        <w:ind w:left="1134" w:right="21" w:hanging="567"/>
        <w:rPr>
          <w:rFonts w:ascii="Arial Bold" w:hAnsi="Arial Bold" w:hint="eastAsia"/>
          <w:b/>
          <w:color w:val="000000" w:themeColor="text1"/>
          <w:szCs w:val="20"/>
        </w:rPr>
      </w:pPr>
      <w:r w:rsidRPr="00FC6275">
        <w:rPr>
          <w:rFonts w:cs="Arial"/>
          <w:color w:val="000000" w:themeColor="text1"/>
          <w:szCs w:val="20"/>
        </w:rPr>
        <w:t>Notes that a copy of the adopted 2016–17 Annual Plan and Budget will be submitted to the Minister for Local Government and copies made available for inspection by the public in accordance with sections 130(4) and 130(9) of the Act.</w:t>
      </w:r>
    </w:p>
    <w:p w:rsidR="00460631" w:rsidRPr="00D03146" w:rsidRDefault="00460631" w:rsidP="00893068">
      <w:pPr>
        <w:spacing w:after="400" w:line="240" w:lineRule="auto"/>
        <w:ind w:right="23"/>
        <w:rPr>
          <w:rFonts w:cs="Arial"/>
        </w:rPr>
      </w:pPr>
    </w:p>
    <w:sectPr w:rsidR="00460631" w:rsidRPr="00D03146" w:rsidSect="009639DC">
      <w:endnotePr>
        <w:numFmt w:val="decimal"/>
      </w:endnotePr>
      <w:pgSz w:w="11900" w:h="16840"/>
      <w:pgMar w:top="851" w:right="98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E00"/>
    <w:multiLevelType w:val="multilevel"/>
    <w:tmpl w:val="2C424BB6"/>
    <w:lvl w:ilvl="0">
      <w:start w:val="1"/>
      <w:numFmt w:val="decimal"/>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4057617"/>
    <w:multiLevelType w:val="multilevel"/>
    <w:tmpl w:val="4942F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B71113"/>
    <w:multiLevelType w:val="multilevel"/>
    <w:tmpl w:val="6C0C72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574B05"/>
    <w:multiLevelType w:val="multilevel"/>
    <w:tmpl w:val="78E8DCD2"/>
    <w:lvl w:ilvl="0">
      <w:start w:val="6"/>
      <w:numFmt w:val="decimal"/>
      <w:lvlText w:val="%1."/>
      <w:lvlJc w:val="left"/>
      <w:pPr>
        <w:tabs>
          <w:tab w:val="num" w:pos="567"/>
        </w:tabs>
        <w:ind w:left="567" w:hanging="567"/>
      </w:pPr>
      <w:rPr>
        <w:rFonts w:hint="default"/>
        <w:b w:val="0"/>
        <w:i w:val="0"/>
        <w:sz w:val="40"/>
        <w:szCs w:val="40"/>
      </w:rPr>
    </w:lvl>
    <w:lvl w:ilvl="1">
      <w:start w:val="1"/>
      <w:numFmt w:val="decimal"/>
      <w:lvlText w:val="%1.%2."/>
      <w:lvlJc w:val="left"/>
      <w:pPr>
        <w:tabs>
          <w:tab w:val="num" w:pos="1134"/>
        </w:tabs>
        <w:ind w:left="1134" w:hanging="567"/>
      </w:pPr>
      <w:rPr>
        <w:rFonts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2263C5"/>
    <w:multiLevelType w:val="hybridMultilevel"/>
    <w:tmpl w:val="3C4A52E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EBC6F0B"/>
    <w:multiLevelType w:val="multilevel"/>
    <w:tmpl w:val="A3081B78"/>
    <w:lvl w:ilvl="0">
      <w:start w:val="1"/>
      <w:numFmt w:val="decimal"/>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1134"/>
        </w:tabs>
        <w:ind w:left="1134" w:hanging="567"/>
      </w:pPr>
      <w:rPr>
        <w:rFonts w:hint="default"/>
        <w:b w:val="0"/>
        <w:i w:val="0"/>
        <w:color w:val="000000"/>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4B235EB"/>
    <w:multiLevelType w:val="multilevel"/>
    <w:tmpl w:val="A91E5B3C"/>
    <w:lvl w:ilvl="0">
      <w:start w:val="1"/>
      <w:numFmt w:val="decimal"/>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1134"/>
        </w:tabs>
        <w:ind w:left="1134" w:hanging="567"/>
      </w:pPr>
      <w:rPr>
        <w:rFonts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5E35BFA"/>
    <w:multiLevelType w:val="multilevel"/>
    <w:tmpl w:val="18E088C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5E73E2"/>
    <w:multiLevelType w:val="multilevel"/>
    <w:tmpl w:val="E9DC35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CDF145C"/>
    <w:multiLevelType w:val="multilevel"/>
    <w:tmpl w:val="80EC4B30"/>
    <w:lvl w:ilvl="0">
      <w:start w:val="1"/>
      <w:numFmt w:val="bullet"/>
      <w:lvlText w:val=""/>
      <w:lvlJc w:val="left"/>
      <w:pPr>
        <w:tabs>
          <w:tab w:val="num" w:pos="1134"/>
        </w:tabs>
        <w:ind w:left="1134" w:hanging="567"/>
      </w:pPr>
      <w:rPr>
        <w:rFonts w:ascii="Symbol" w:hAnsi="Symbol" w:hint="default"/>
        <w:b w:val="0"/>
        <w:i w:val="0"/>
        <w:color w:val="0000FF"/>
        <w:sz w:val="20"/>
        <w:szCs w:val="20"/>
      </w:rPr>
    </w:lvl>
    <w:lvl w:ilvl="1">
      <w:start w:val="1"/>
      <w:numFmt w:val="decimal"/>
      <w:lvlText w:val="%1.%2."/>
      <w:lvlJc w:val="left"/>
      <w:pPr>
        <w:tabs>
          <w:tab w:val="num" w:pos="1701"/>
        </w:tabs>
        <w:ind w:left="1701" w:hanging="567"/>
      </w:pPr>
      <w:rPr>
        <w:rFonts w:hint="default"/>
        <w:b w:val="0"/>
        <w:i w:val="0"/>
        <w:color w:val="0000FF"/>
      </w:rPr>
    </w:lvl>
    <w:lvl w:ilvl="2">
      <w:start w:val="1"/>
      <w:numFmt w:val="decimal"/>
      <w:lvlText w:val="%1.%2.%3."/>
      <w:lvlJc w:val="left"/>
      <w:pPr>
        <w:tabs>
          <w:tab w:val="num" w:pos="2552"/>
        </w:tabs>
        <w:ind w:left="2552" w:hanging="851"/>
      </w:pPr>
      <w:rPr>
        <w:rFonts w:hint="default"/>
        <w:b w:val="0"/>
        <w:i w:val="0"/>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0">
    <w:nsid w:val="33D6455E"/>
    <w:multiLevelType w:val="multilevel"/>
    <w:tmpl w:val="ECCE44DE"/>
    <w:lvl w:ilvl="0">
      <w:start w:val="1"/>
      <w:numFmt w:val="decimal"/>
      <w:lvlText w:val="%1."/>
      <w:lvlJc w:val="left"/>
      <w:pPr>
        <w:ind w:left="690" w:hanging="690"/>
      </w:pPr>
      <w:rPr>
        <w:rFonts w:hint="default"/>
      </w:rPr>
    </w:lvl>
    <w:lvl w:ilvl="1">
      <w:start w:val="1"/>
      <w:numFmt w:val="decimal"/>
      <w:lvlText w:val="%1.%2."/>
      <w:lvlJc w:val="left"/>
      <w:pPr>
        <w:ind w:left="1750" w:hanging="720"/>
      </w:pPr>
      <w:rPr>
        <w:rFonts w:hint="default"/>
      </w:rPr>
    </w:lvl>
    <w:lvl w:ilvl="2">
      <w:start w:val="1"/>
      <w:numFmt w:val="decimal"/>
      <w:lvlText w:val="%1.%2.%3."/>
      <w:lvlJc w:val="left"/>
      <w:pPr>
        <w:ind w:left="3140" w:hanging="1080"/>
      </w:pPr>
      <w:rPr>
        <w:rFonts w:hint="default"/>
      </w:rPr>
    </w:lvl>
    <w:lvl w:ilvl="3">
      <w:start w:val="1"/>
      <w:numFmt w:val="decimal"/>
      <w:lvlText w:val="%1.%2.%3.%4."/>
      <w:lvlJc w:val="left"/>
      <w:pPr>
        <w:ind w:left="4530" w:hanging="1440"/>
      </w:pPr>
      <w:rPr>
        <w:rFonts w:hint="default"/>
      </w:rPr>
    </w:lvl>
    <w:lvl w:ilvl="4">
      <w:start w:val="1"/>
      <w:numFmt w:val="decimal"/>
      <w:lvlText w:val="%1.%2.%3.%4.%5."/>
      <w:lvlJc w:val="left"/>
      <w:pPr>
        <w:ind w:left="5920" w:hanging="1800"/>
      </w:pPr>
      <w:rPr>
        <w:rFonts w:hint="default"/>
      </w:rPr>
    </w:lvl>
    <w:lvl w:ilvl="5">
      <w:start w:val="1"/>
      <w:numFmt w:val="decimal"/>
      <w:lvlText w:val="%1.%2.%3.%4.%5.%6."/>
      <w:lvlJc w:val="left"/>
      <w:pPr>
        <w:ind w:left="7310" w:hanging="2160"/>
      </w:pPr>
      <w:rPr>
        <w:rFonts w:hint="default"/>
      </w:rPr>
    </w:lvl>
    <w:lvl w:ilvl="6">
      <w:start w:val="1"/>
      <w:numFmt w:val="decimal"/>
      <w:lvlText w:val="%1.%2.%3.%4.%5.%6.%7."/>
      <w:lvlJc w:val="left"/>
      <w:pPr>
        <w:ind w:left="8700" w:hanging="2520"/>
      </w:pPr>
      <w:rPr>
        <w:rFonts w:hint="default"/>
      </w:rPr>
    </w:lvl>
    <w:lvl w:ilvl="7">
      <w:start w:val="1"/>
      <w:numFmt w:val="decimal"/>
      <w:lvlText w:val="%1.%2.%3.%4.%5.%6.%7.%8."/>
      <w:lvlJc w:val="left"/>
      <w:pPr>
        <w:ind w:left="10090" w:hanging="2880"/>
      </w:pPr>
      <w:rPr>
        <w:rFonts w:hint="default"/>
      </w:rPr>
    </w:lvl>
    <w:lvl w:ilvl="8">
      <w:start w:val="1"/>
      <w:numFmt w:val="decimal"/>
      <w:lvlText w:val="%1.%2.%3.%4.%5.%6.%7.%8.%9."/>
      <w:lvlJc w:val="left"/>
      <w:pPr>
        <w:ind w:left="11480" w:hanging="3240"/>
      </w:pPr>
      <w:rPr>
        <w:rFonts w:hint="default"/>
      </w:rPr>
    </w:lvl>
  </w:abstractNum>
  <w:abstractNum w:abstractNumId="11">
    <w:nsid w:val="37933185"/>
    <w:multiLevelType w:val="multilevel"/>
    <w:tmpl w:val="A3407F9C"/>
    <w:lvl w:ilvl="0">
      <w:start w:val="1"/>
      <w:numFmt w:val="decimal"/>
      <w:lvlText w:val="%1."/>
      <w:lvlJc w:val="left"/>
      <w:pPr>
        <w:ind w:left="720" w:hanging="360"/>
      </w:pPr>
      <w:rPr>
        <w:rFonts w:hint="default"/>
      </w:rPr>
    </w:lvl>
    <w:lvl w:ilvl="1">
      <w:start w:val="1"/>
      <w:numFmt w:val="decimal"/>
      <w:isLgl/>
      <w:lvlText w:val="%1.%2"/>
      <w:lvlJc w:val="left"/>
      <w:pPr>
        <w:ind w:left="1750" w:hanging="720"/>
      </w:pPr>
      <w:rPr>
        <w:rFonts w:hint="default"/>
      </w:rPr>
    </w:lvl>
    <w:lvl w:ilvl="2">
      <w:start w:val="1"/>
      <w:numFmt w:val="decimal"/>
      <w:isLgl/>
      <w:lvlText w:val="%1.%2.%3"/>
      <w:lvlJc w:val="left"/>
      <w:pPr>
        <w:ind w:left="2780" w:hanging="1080"/>
      </w:pPr>
      <w:rPr>
        <w:rFonts w:hint="default"/>
      </w:rPr>
    </w:lvl>
    <w:lvl w:ilvl="3">
      <w:start w:val="1"/>
      <w:numFmt w:val="decimal"/>
      <w:isLgl/>
      <w:lvlText w:val="%1.%2.%3.%4"/>
      <w:lvlJc w:val="left"/>
      <w:pPr>
        <w:ind w:left="3810" w:hanging="1440"/>
      </w:pPr>
      <w:rPr>
        <w:rFonts w:hint="default"/>
      </w:rPr>
    </w:lvl>
    <w:lvl w:ilvl="4">
      <w:start w:val="1"/>
      <w:numFmt w:val="decimal"/>
      <w:isLgl/>
      <w:lvlText w:val="%1.%2.%3.%4.%5"/>
      <w:lvlJc w:val="left"/>
      <w:pPr>
        <w:ind w:left="4840" w:hanging="1800"/>
      </w:pPr>
      <w:rPr>
        <w:rFonts w:hint="default"/>
      </w:rPr>
    </w:lvl>
    <w:lvl w:ilvl="5">
      <w:start w:val="1"/>
      <w:numFmt w:val="decimal"/>
      <w:isLgl/>
      <w:lvlText w:val="%1.%2.%3.%4.%5.%6"/>
      <w:lvlJc w:val="left"/>
      <w:pPr>
        <w:ind w:left="5870" w:hanging="2160"/>
      </w:pPr>
      <w:rPr>
        <w:rFonts w:hint="default"/>
      </w:rPr>
    </w:lvl>
    <w:lvl w:ilvl="6">
      <w:start w:val="1"/>
      <w:numFmt w:val="decimal"/>
      <w:isLgl/>
      <w:lvlText w:val="%1.%2.%3.%4.%5.%6.%7"/>
      <w:lvlJc w:val="left"/>
      <w:pPr>
        <w:ind w:left="6900" w:hanging="2520"/>
      </w:pPr>
      <w:rPr>
        <w:rFonts w:hint="default"/>
      </w:rPr>
    </w:lvl>
    <w:lvl w:ilvl="7">
      <w:start w:val="1"/>
      <w:numFmt w:val="decimal"/>
      <w:isLgl/>
      <w:lvlText w:val="%1.%2.%3.%4.%5.%6.%7.%8"/>
      <w:lvlJc w:val="left"/>
      <w:pPr>
        <w:ind w:left="7930" w:hanging="2880"/>
      </w:pPr>
      <w:rPr>
        <w:rFonts w:hint="default"/>
      </w:rPr>
    </w:lvl>
    <w:lvl w:ilvl="8">
      <w:start w:val="1"/>
      <w:numFmt w:val="decimal"/>
      <w:isLgl/>
      <w:lvlText w:val="%1.%2.%3.%4.%5.%6.%7.%8.%9"/>
      <w:lvlJc w:val="left"/>
      <w:pPr>
        <w:ind w:left="8960" w:hanging="3240"/>
      </w:pPr>
      <w:rPr>
        <w:rFonts w:hint="default"/>
      </w:rPr>
    </w:lvl>
  </w:abstractNum>
  <w:abstractNum w:abstractNumId="12">
    <w:nsid w:val="3DB16F16"/>
    <w:multiLevelType w:val="multilevel"/>
    <w:tmpl w:val="D0AAAA3E"/>
    <w:lvl w:ilvl="0">
      <w:start w:val="1"/>
      <w:numFmt w:val="decimal"/>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1134"/>
        </w:tabs>
        <w:ind w:left="1134" w:hanging="567"/>
      </w:pPr>
      <w:rPr>
        <w:rFonts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30C545A"/>
    <w:multiLevelType w:val="hybridMultilevel"/>
    <w:tmpl w:val="94502F7A"/>
    <w:lvl w:ilvl="0" w:tplc="F312BACA">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5657D6E"/>
    <w:multiLevelType w:val="hybridMultilevel"/>
    <w:tmpl w:val="605AD4A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8E00877"/>
    <w:multiLevelType w:val="multilevel"/>
    <w:tmpl w:val="AF32AAD4"/>
    <w:lvl w:ilvl="0">
      <w:start w:val="1"/>
      <w:numFmt w:val="decimal"/>
      <w:lvlText w:val="%1."/>
      <w:lvlJc w:val="left"/>
      <w:pPr>
        <w:tabs>
          <w:tab w:val="num" w:pos="567"/>
        </w:tabs>
        <w:ind w:left="567" w:hanging="567"/>
      </w:pPr>
      <w:rPr>
        <w:rFonts w:ascii="Arial" w:hAnsi="Arial" w:cs="Arial" w:hint="default"/>
        <w:b w:val="0"/>
        <w:i w:val="0"/>
        <w:sz w:val="20"/>
        <w:szCs w:val="20"/>
      </w:rPr>
    </w:lvl>
    <w:lvl w:ilvl="1">
      <w:start w:val="1"/>
      <w:numFmt w:val="decimal"/>
      <w:lvlText w:val="%1.%2."/>
      <w:lvlJc w:val="left"/>
      <w:pPr>
        <w:tabs>
          <w:tab w:val="num" w:pos="1134"/>
        </w:tabs>
        <w:ind w:left="1134" w:hanging="567"/>
      </w:pPr>
      <w:rPr>
        <w:rFonts w:ascii="Arial" w:hAnsi="Arial" w:cs="Arial" w:hint="default"/>
        <w:b w:val="0"/>
        <w:i w:val="0"/>
        <w:color w:val="auto"/>
        <w:sz w:val="20"/>
        <w:szCs w:val="20"/>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9C25E27"/>
    <w:multiLevelType w:val="multilevel"/>
    <w:tmpl w:val="0CB03B8A"/>
    <w:lvl w:ilvl="0">
      <w:start w:val="1"/>
      <w:numFmt w:val="decimal"/>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1134"/>
        </w:tabs>
        <w:ind w:left="1134" w:hanging="567"/>
      </w:pPr>
      <w:rPr>
        <w:rFonts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AB2603C"/>
    <w:multiLevelType w:val="multilevel"/>
    <w:tmpl w:val="4D426498"/>
    <w:lvl w:ilvl="0">
      <w:start w:val="9"/>
      <w:numFmt w:val="decimal"/>
      <w:lvlText w:val="%1."/>
      <w:lvlJc w:val="left"/>
      <w:pPr>
        <w:tabs>
          <w:tab w:val="num" w:pos="567"/>
        </w:tabs>
        <w:ind w:left="567" w:hanging="567"/>
      </w:pPr>
      <w:rPr>
        <w:rFonts w:ascii="Arial" w:hAnsi="Arial" w:cs="Arial" w:hint="default"/>
        <w:b w:val="0"/>
        <w:i w:val="0"/>
        <w:sz w:val="40"/>
        <w:szCs w:val="40"/>
      </w:rPr>
    </w:lvl>
    <w:lvl w:ilvl="1">
      <w:start w:val="1"/>
      <w:numFmt w:val="decimal"/>
      <w:lvlText w:val="%1.%2."/>
      <w:lvlJc w:val="left"/>
      <w:pPr>
        <w:tabs>
          <w:tab w:val="num" w:pos="1134"/>
        </w:tabs>
        <w:ind w:left="1134" w:hanging="567"/>
      </w:pPr>
      <w:rPr>
        <w:rFonts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7330F10"/>
    <w:multiLevelType w:val="multilevel"/>
    <w:tmpl w:val="ADD8E5D4"/>
    <w:lvl w:ilvl="0">
      <w:start w:val="1"/>
      <w:numFmt w:val="decimal"/>
      <w:lvlText w:val="%1."/>
      <w:lvlJc w:val="left"/>
      <w:pPr>
        <w:ind w:left="720" w:hanging="360"/>
      </w:pPr>
      <w:rPr>
        <w:rFonts w:hint="default"/>
        <w:color w:val="auto"/>
        <w:sz w:val="20"/>
      </w:rPr>
    </w:lvl>
    <w:lvl w:ilvl="1">
      <w:start w:val="1"/>
      <w:numFmt w:val="decimal"/>
      <w:isLgl/>
      <w:lvlText w:val="%1.%2"/>
      <w:lvlJc w:val="left"/>
      <w:pPr>
        <w:ind w:left="1080" w:hanging="720"/>
      </w:pPr>
      <w:rPr>
        <w:rFonts w:hint="default"/>
        <w:color w:val="auto"/>
        <w:sz w:val="20"/>
      </w:rPr>
    </w:lvl>
    <w:lvl w:ilvl="2">
      <w:start w:val="1"/>
      <w:numFmt w:val="decimal"/>
      <w:isLgl/>
      <w:lvlText w:val="%1.%2.%3"/>
      <w:lvlJc w:val="left"/>
      <w:pPr>
        <w:ind w:left="1440" w:hanging="1080"/>
      </w:pPr>
      <w:rPr>
        <w:rFonts w:hint="default"/>
        <w:color w:val="auto"/>
        <w:sz w:val="20"/>
      </w:rPr>
    </w:lvl>
    <w:lvl w:ilvl="3">
      <w:start w:val="1"/>
      <w:numFmt w:val="decimal"/>
      <w:isLgl/>
      <w:lvlText w:val="%1.%2.%3.%4"/>
      <w:lvlJc w:val="left"/>
      <w:pPr>
        <w:ind w:left="1800" w:hanging="1440"/>
      </w:pPr>
      <w:rPr>
        <w:rFonts w:hint="default"/>
        <w:color w:val="auto"/>
        <w:sz w:val="20"/>
      </w:rPr>
    </w:lvl>
    <w:lvl w:ilvl="4">
      <w:start w:val="1"/>
      <w:numFmt w:val="decimal"/>
      <w:isLgl/>
      <w:lvlText w:val="%1.%2.%3.%4.%5"/>
      <w:lvlJc w:val="left"/>
      <w:pPr>
        <w:ind w:left="2160" w:hanging="1800"/>
      </w:pPr>
      <w:rPr>
        <w:rFonts w:hint="default"/>
        <w:color w:val="auto"/>
        <w:sz w:val="20"/>
      </w:rPr>
    </w:lvl>
    <w:lvl w:ilvl="5">
      <w:start w:val="1"/>
      <w:numFmt w:val="decimal"/>
      <w:isLgl/>
      <w:lvlText w:val="%1.%2.%3.%4.%5.%6"/>
      <w:lvlJc w:val="left"/>
      <w:pPr>
        <w:ind w:left="2520" w:hanging="2160"/>
      </w:pPr>
      <w:rPr>
        <w:rFonts w:hint="default"/>
        <w:color w:val="auto"/>
        <w:sz w:val="20"/>
      </w:rPr>
    </w:lvl>
    <w:lvl w:ilvl="6">
      <w:start w:val="1"/>
      <w:numFmt w:val="decimal"/>
      <w:isLgl/>
      <w:lvlText w:val="%1.%2.%3.%4.%5.%6.%7"/>
      <w:lvlJc w:val="left"/>
      <w:pPr>
        <w:ind w:left="2880" w:hanging="2520"/>
      </w:pPr>
      <w:rPr>
        <w:rFonts w:hint="default"/>
        <w:color w:val="auto"/>
        <w:sz w:val="20"/>
      </w:rPr>
    </w:lvl>
    <w:lvl w:ilvl="7">
      <w:start w:val="1"/>
      <w:numFmt w:val="decimal"/>
      <w:isLgl/>
      <w:lvlText w:val="%1.%2.%3.%4.%5.%6.%7.%8"/>
      <w:lvlJc w:val="left"/>
      <w:pPr>
        <w:ind w:left="3240" w:hanging="2880"/>
      </w:pPr>
      <w:rPr>
        <w:rFonts w:hint="default"/>
        <w:color w:val="auto"/>
        <w:sz w:val="20"/>
      </w:rPr>
    </w:lvl>
    <w:lvl w:ilvl="8">
      <w:start w:val="1"/>
      <w:numFmt w:val="decimal"/>
      <w:isLgl/>
      <w:lvlText w:val="%1.%2.%3.%4.%5.%6.%7.%8.%9"/>
      <w:lvlJc w:val="left"/>
      <w:pPr>
        <w:ind w:left="3600" w:hanging="3240"/>
      </w:pPr>
      <w:rPr>
        <w:rFonts w:hint="default"/>
        <w:color w:val="auto"/>
        <w:sz w:val="20"/>
      </w:rPr>
    </w:lvl>
  </w:abstractNum>
  <w:abstractNum w:abstractNumId="19">
    <w:nsid w:val="5D555A62"/>
    <w:multiLevelType w:val="multilevel"/>
    <w:tmpl w:val="DB4C9BEE"/>
    <w:lvl w:ilvl="0">
      <w:start w:val="1"/>
      <w:numFmt w:val="decimal"/>
      <w:lvlText w:val="%1."/>
      <w:lvlJc w:val="left"/>
      <w:pPr>
        <w:tabs>
          <w:tab w:val="num" w:pos="567"/>
        </w:tabs>
        <w:ind w:left="567" w:hanging="567"/>
      </w:pPr>
      <w:rPr>
        <w:rFonts w:hint="default"/>
        <w:b w:val="0"/>
        <w:i w:val="0"/>
        <w:sz w:val="20"/>
        <w:szCs w:val="20"/>
      </w:rPr>
    </w:lvl>
    <w:lvl w:ilvl="1">
      <w:start w:val="1"/>
      <w:numFmt w:val="decimal"/>
      <w:lvlText w:val="%1.%2."/>
      <w:lvlJc w:val="left"/>
      <w:pPr>
        <w:tabs>
          <w:tab w:val="num" w:pos="1134"/>
        </w:tabs>
        <w:ind w:left="1134" w:hanging="567"/>
      </w:pPr>
      <w:rPr>
        <w:rFonts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3C667F6"/>
    <w:multiLevelType w:val="multilevel"/>
    <w:tmpl w:val="772C63B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ascii="Arial" w:hAnsi="Arial" w:cs="Arial" w:hint="default"/>
        <w:b w:val="0"/>
        <w:color w:val="000000" w:themeColor="text1"/>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456" w:hanging="1440"/>
      </w:pPr>
      <w:rPr>
        <w:rFonts w:hint="default"/>
        <w:color w:val="auto"/>
      </w:rPr>
    </w:lvl>
  </w:abstractNum>
  <w:abstractNum w:abstractNumId="21">
    <w:nsid w:val="74F957E6"/>
    <w:multiLevelType w:val="multilevel"/>
    <w:tmpl w:val="5CCC9650"/>
    <w:lvl w:ilvl="0">
      <w:start w:val="8"/>
      <w:numFmt w:val="decimal"/>
      <w:lvlText w:val="%1."/>
      <w:lvlJc w:val="left"/>
      <w:pPr>
        <w:tabs>
          <w:tab w:val="num" w:pos="567"/>
        </w:tabs>
        <w:ind w:left="567" w:hanging="567"/>
      </w:pPr>
      <w:rPr>
        <w:rFonts w:hint="default"/>
        <w:b w:val="0"/>
        <w:i w:val="0"/>
        <w:sz w:val="40"/>
        <w:szCs w:val="40"/>
      </w:rPr>
    </w:lvl>
    <w:lvl w:ilvl="1">
      <w:start w:val="1"/>
      <w:numFmt w:val="decimal"/>
      <w:lvlText w:val="%1.%2."/>
      <w:lvlJc w:val="left"/>
      <w:pPr>
        <w:tabs>
          <w:tab w:val="num" w:pos="1134"/>
        </w:tabs>
        <w:ind w:left="1134" w:hanging="567"/>
      </w:pPr>
      <w:rPr>
        <w:rFonts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7C16BA6"/>
    <w:multiLevelType w:val="multilevel"/>
    <w:tmpl w:val="09A68314"/>
    <w:lvl w:ilvl="0">
      <w:start w:val="6"/>
      <w:numFmt w:val="decimal"/>
      <w:lvlText w:val="%1."/>
      <w:lvlJc w:val="left"/>
      <w:pPr>
        <w:tabs>
          <w:tab w:val="num" w:pos="567"/>
        </w:tabs>
        <w:ind w:left="567" w:hanging="567"/>
      </w:pPr>
      <w:rPr>
        <w:rFonts w:ascii="Arial" w:hAnsi="Arial" w:cs="Arial" w:hint="default"/>
        <w:b w:val="0"/>
        <w:i w:val="0"/>
        <w:sz w:val="40"/>
        <w:szCs w:val="40"/>
      </w:rPr>
    </w:lvl>
    <w:lvl w:ilvl="1">
      <w:start w:val="1"/>
      <w:numFmt w:val="decimal"/>
      <w:lvlText w:val="%1.%2."/>
      <w:lvlJc w:val="left"/>
      <w:pPr>
        <w:tabs>
          <w:tab w:val="num" w:pos="1134"/>
        </w:tabs>
        <w:ind w:left="1134" w:hanging="567"/>
      </w:pPr>
      <w:rPr>
        <w:rFonts w:hint="default"/>
        <w:b w:val="0"/>
        <w:i w:val="0"/>
        <w:color w:val="auto"/>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E014271"/>
    <w:multiLevelType w:val="multilevel"/>
    <w:tmpl w:val="BBAEBC68"/>
    <w:lvl w:ilvl="0">
      <w:start w:val="1"/>
      <w:numFmt w:val="decimal"/>
      <w:lvlText w:val="%1."/>
      <w:lvlJc w:val="left"/>
      <w:pPr>
        <w:ind w:left="2771" w:hanging="360"/>
      </w:pPr>
      <w:rPr>
        <w:rFonts w:hint="default"/>
        <w:sz w:val="20"/>
        <w:szCs w:val="20"/>
      </w:rPr>
    </w:lvl>
    <w:lvl w:ilvl="1">
      <w:start w:val="1"/>
      <w:numFmt w:val="decimal"/>
      <w:isLgl/>
      <w:lvlText w:val="%1.%2"/>
      <w:lvlJc w:val="left"/>
      <w:pPr>
        <w:ind w:left="3131" w:hanging="720"/>
      </w:pPr>
      <w:rPr>
        <w:rFonts w:hint="default"/>
      </w:rPr>
    </w:lvl>
    <w:lvl w:ilvl="2">
      <w:start w:val="1"/>
      <w:numFmt w:val="decimal"/>
      <w:isLgl/>
      <w:lvlText w:val="%1.%2.%3"/>
      <w:lvlJc w:val="left"/>
      <w:pPr>
        <w:ind w:left="3491" w:hanging="1080"/>
      </w:pPr>
      <w:rPr>
        <w:rFonts w:hint="default"/>
      </w:rPr>
    </w:lvl>
    <w:lvl w:ilvl="3">
      <w:start w:val="1"/>
      <w:numFmt w:val="decimal"/>
      <w:isLgl/>
      <w:lvlText w:val="%1.%2.%3.%4"/>
      <w:lvlJc w:val="left"/>
      <w:pPr>
        <w:ind w:left="3851" w:hanging="1440"/>
      </w:pPr>
      <w:rPr>
        <w:rFonts w:hint="default"/>
      </w:rPr>
    </w:lvl>
    <w:lvl w:ilvl="4">
      <w:start w:val="1"/>
      <w:numFmt w:val="decimal"/>
      <w:isLgl/>
      <w:lvlText w:val="%1.%2.%3.%4.%5"/>
      <w:lvlJc w:val="left"/>
      <w:pPr>
        <w:ind w:left="4211" w:hanging="1800"/>
      </w:pPr>
      <w:rPr>
        <w:rFonts w:hint="default"/>
      </w:rPr>
    </w:lvl>
    <w:lvl w:ilvl="5">
      <w:start w:val="1"/>
      <w:numFmt w:val="decimal"/>
      <w:isLgl/>
      <w:lvlText w:val="%1.%2.%3.%4.%5.%6"/>
      <w:lvlJc w:val="left"/>
      <w:pPr>
        <w:ind w:left="4571" w:hanging="2160"/>
      </w:pPr>
      <w:rPr>
        <w:rFonts w:hint="default"/>
      </w:rPr>
    </w:lvl>
    <w:lvl w:ilvl="6">
      <w:start w:val="1"/>
      <w:numFmt w:val="decimal"/>
      <w:isLgl/>
      <w:lvlText w:val="%1.%2.%3.%4.%5.%6.%7"/>
      <w:lvlJc w:val="left"/>
      <w:pPr>
        <w:ind w:left="4931" w:hanging="2520"/>
      </w:pPr>
      <w:rPr>
        <w:rFonts w:hint="default"/>
      </w:rPr>
    </w:lvl>
    <w:lvl w:ilvl="7">
      <w:start w:val="1"/>
      <w:numFmt w:val="decimal"/>
      <w:isLgl/>
      <w:lvlText w:val="%1.%2.%3.%4.%5.%6.%7.%8"/>
      <w:lvlJc w:val="left"/>
      <w:pPr>
        <w:ind w:left="5291" w:hanging="2880"/>
      </w:pPr>
      <w:rPr>
        <w:rFonts w:hint="default"/>
      </w:rPr>
    </w:lvl>
    <w:lvl w:ilvl="8">
      <w:start w:val="1"/>
      <w:numFmt w:val="decimal"/>
      <w:isLgl/>
      <w:lvlText w:val="%1.%2.%3.%4.%5.%6.%7.%8.%9"/>
      <w:lvlJc w:val="left"/>
      <w:pPr>
        <w:ind w:left="5651" w:hanging="3240"/>
      </w:pPr>
      <w:rPr>
        <w:rFonts w:hint="default"/>
      </w:rPr>
    </w:lvl>
  </w:abstractNum>
  <w:abstractNum w:abstractNumId="24">
    <w:nsid w:val="7F704F40"/>
    <w:multiLevelType w:val="multilevel"/>
    <w:tmpl w:val="C1406D98"/>
    <w:lvl w:ilvl="0">
      <w:start w:val="6"/>
      <w:numFmt w:val="decimal"/>
      <w:lvlText w:val="%1."/>
      <w:lvlJc w:val="left"/>
      <w:pPr>
        <w:tabs>
          <w:tab w:val="num" w:pos="567"/>
        </w:tabs>
        <w:ind w:left="567" w:hanging="567"/>
      </w:pPr>
      <w:rPr>
        <w:rFonts w:ascii="Arial" w:hAnsi="Arial" w:cs="Arial" w:hint="default"/>
        <w:b w:val="0"/>
        <w:i w:val="0"/>
        <w:sz w:val="40"/>
        <w:szCs w:val="40"/>
      </w:rPr>
    </w:lvl>
    <w:lvl w:ilvl="1">
      <w:start w:val="1"/>
      <w:numFmt w:val="decimal"/>
      <w:lvlText w:val="%1.%2."/>
      <w:lvlJc w:val="left"/>
      <w:pPr>
        <w:tabs>
          <w:tab w:val="num" w:pos="1134"/>
        </w:tabs>
        <w:ind w:left="1134" w:hanging="567"/>
      </w:pPr>
      <w:rPr>
        <w:rFonts w:ascii="Arial" w:hAnsi="Arial" w:cs="Arial" w:hint="default"/>
        <w:b w:val="0"/>
        <w:i w:val="0"/>
        <w:color w:val="auto"/>
        <w:sz w:val="40"/>
        <w:szCs w:val="40"/>
      </w:rPr>
    </w:lvl>
    <w:lvl w:ilvl="2">
      <w:start w:val="1"/>
      <w:numFmt w:val="decimal"/>
      <w:lvlText w:val="%1.%2.%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18"/>
  </w:num>
  <w:num w:numId="4">
    <w:abstractNumId w:val="23"/>
  </w:num>
  <w:num w:numId="5">
    <w:abstractNumId w:val="13"/>
  </w:num>
  <w:num w:numId="6">
    <w:abstractNumId w:val="11"/>
  </w:num>
  <w:num w:numId="7">
    <w:abstractNumId w:val="10"/>
  </w:num>
  <w:num w:numId="8">
    <w:abstractNumId w:val="15"/>
  </w:num>
  <w:num w:numId="9">
    <w:abstractNumId w:val="24"/>
  </w:num>
  <w:num w:numId="10">
    <w:abstractNumId w:val="19"/>
  </w:num>
  <w:num w:numId="11">
    <w:abstractNumId w:val="5"/>
  </w:num>
  <w:num w:numId="12">
    <w:abstractNumId w:val="7"/>
  </w:num>
  <w:num w:numId="13">
    <w:abstractNumId w:val="16"/>
  </w:num>
  <w:num w:numId="14">
    <w:abstractNumId w:val="21"/>
  </w:num>
  <w:num w:numId="15">
    <w:abstractNumId w:val="3"/>
  </w:num>
  <w:num w:numId="16">
    <w:abstractNumId w:val="22"/>
  </w:num>
  <w:num w:numId="17">
    <w:abstractNumId w:val="17"/>
  </w:num>
  <w:num w:numId="18">
    <w:abstractNumId w:val="1"/>
  </w:num>
  <w:num w:numId="19">
    <w:abstractNumId w:val="6"/>
  </w:num>
  <w:num w:numId="20">
    <w:abstractNumId w:val="9"/>
  </w:num>
  <w:num w:numId="21">
    <w:abstractNumId w:val="12"/>
  </w:num>
  <w:num w:numId="22">
    <w:abstractNumId w:val="0"/>
  </w:num>
  <w:num w:numId="23">
    <w:abstractNumId w:val="14"/>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1"/>
    <w:rsid w:val="00054D81"/>
    <w:rsid w:val="000E4887"/>
    <w:rsid w:val="00180411"/>
    <w:rsid w:val="001F7FD9"/>
    <w:rsid w:val="002A4C68"/>
    <w:rsid w:val="002C10B7"/>
    <w:rsid w:val="002E3F20"/>
    <w:rsid w:val="00355960"/>
    <w:rsid w:val="0035708B"/>
    <w:rsid w:val="003D2F08"/>
    <w:rsid w:val="0043143B"/>
    <w:rsid w:val="00460631"/>
    <w:rsid w:val="004F57C3"/>
    <w:rsid w:val="0059529E"/>
    <w:rsid w:val="005F3710"/>
    <w:rsid w:val="00610744"/>
    <w:rsid w:val="00641DD9"/>
    <w:rsid w:val="006741DD"/>
    <w:rsid w:val="006A19AD"/>
    <w:rsid w:val="006A7106"/>
    <w:rsid w:val="007441BD"/>
    <w:rsid w:val="00756916"/>
    <w:rsid w:val="00800ED2"/>
    <w:rsid w:val="00882E8D"/>
    <w:rsid w:val="00893068"/>
    <w:rsid w:val="008C57A6"/>
    <w:rsid w:val="008E4D67"/>
    <w:rsid w:val="00906F50"/>
    <w:rsid w:val="009E568A"/>
    <w:rsid w:val="00A10920"/>
    <w:rsid w:val="00A13933"/>
    <w:rsid w:val="00A42A79"/>
    <w:rsid w:val="00A91287"/>
    <w:rsid w:val="00B335B8"/>
    <w:rsid w:val="00B85415"/>
    <w:rsid w:val="00B97DE7"/>
    <w:rsid w:val="00C05E58"/>
    <w:rsid w:val="00C258DB"/>
    <w:rsid w:val="00C742CD"/>
    <w:rsid w:val="00C863DF"/>
    <w:rsid w:val="00CB710F"/>
    <w:rsid w:val="00CF085A"/>
    <w:rsid w:val="00D11A95"/>
    <w:rsid w:val="00D52762"/>
    <w:rsid w:val="00EC3911"/>
    <w:rsid w:val="00EF036F"/>
    <w:rsid w:val="00F32C77"/>
    <w:rsid w:val="00F87B70"/>
    <w:rsid w:val="00FB7EA0"/>
    <w:rsid w:val="00FC6275"/>
    <w:rsid w:val="00FC77E6"/>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11"/>
    <w:pPr>
      <w:spacing w:after="200" w:line="276" w:lineRule="auto"/>
    </w:pPr>
    <w:rPr>
      <w:rFonts w:eastAsia="MS Mincho"/>
      <w:szCs w:val="24"/>
      <w:lang w:eastAsia="en-US"/>
    </w:rPr>
  </w:style>
  <w:style w:type="paragraph" w:styleId="Heading1">
    <w:name w:val="heading 1"/>
    <w:next w:val="Normal"/>
    <w:link w:val="Heading1Char"/>
    <w:qFormat/>
    <w:rsid w:val="00180411"/>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180411"/>
    <w:pPr>
      <w:spacing w:before="320" w:after="200" w:line="276" w:lineRule="auto"/>
      <w:outlineLvl w:val="1"/>
    </w:pPr>
    <w:rPr>
      <w:rFonts w:ascii="Arial Bold" w:eastAsia="MS Gothic" w:hAnsi="Arial Bold"/>
      <w:bCs/>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411"/>
    <w:rPr>
      <w:rFonts w:ascii="Arial Bold" w:eastAsia="MS Gothic" w:hAnsi="Arial Bold"/>
      <w:bCs/>
      <w:sz w:val="28"/>
      <w:szCs w:val="32"/>
      <w:lang w:val="en-US" w:eastAsia="en-US"/>
    </w:rPr>
  </w:style>
  <w:style w:type="character" w:customStyle="1" w:styleId="Heading2Char">
    <w:name w:val="Heading 2 Char"/>
    <w:basedOn w:val="DefaultParagraphFont"/>
    <w:link w:val="Heading2"/>
    <w:rsid w:val="00180411"/>
    <w:rPr>
      <w:rFonts w:ascii="Arial Bold" w:eastAsia="MS Gothic" w:hAnsi="Arial Bold"/>
      <w:bCs/>
      <w:sz w:val="24"/>
      <w:szCs w:val="26"/>
      <w:lang w:val="en-US" w:eastAsia="en-US"/>
    </w:rPr>
  </w:style>
  <w:style w:type="paragraph" w:customStyle="1" w:styleId="Bold">
    <w:name w:val="Bold"/>
    <w:basedOn w:val="Normal"/>
    <w:next w:val="Normal"/>
    <w:link w:val="BoldChar"/>
    <w:qFormat/>
    <w:rsid w:val="00180411"/>
    <w:rPr>
      <w:b/>
    </w:rPr>
  </w:style>
  <w:style w:type="character" w:customStyle="1" w:styleId="BoldChar">
    <w:name w:val="Bold Char"/>
    <w:link w:val="Bold"/>
    <w:rsid w:val="00180411"/>
    <w:rPr>
      <w:rFonts w:eastAsia="MS Mincho"/>
      <w:b/>
      <w:szCs w:val="24"/>
      <w:lang w:eastAsia="en-US"/>
    </w:rPr>
  </w:style>
  <w:style w:type="paragraph" w:styleId="ListParagraph">
    <w:name w:val="List Paragraph"/>
    <w:basedOn w:val="Normal"/>
    <w:uiPriority w:val="34"/>
    <w:qFormat/>
    <w:rsid w:val="00180411"/>
    <w:pPr>
      <w:ind w:left="720"/>
      <w:contextualSpacing/>
    </w:pPr>
  </w:style>
  <w:style w:type="paragraph" w:styleId="BalloonText">
    <w:name w:val="Balloon Text"/>
    <w:basedOn w:val="Normal"/>
    <w:link w:val="BalloonTextChar"/>
    <w:uiPriority w:val="99"/>
    <w:semiHidden/>
    <w:unhideWhenUsed/>
    <w:rsid w:val="00F3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77"/>
    <w:rPr>
      <w:rFonts w:ascii="Tahoma" w:eastAsia="MS Mincho" w:hAnsi="Tahoma" w:cs="Tahoma"/>
      <w:sz w:val="16"/>
      <w:szCs w:val="16"/>
      <w:lang w:eastAsia="en-US"/>
    </w:rPr>
  </w:style>
  <w:style w:type="paragraph" w:customStyle="1" w:styleId="CharChar1">
    <w:name w:val="Char Char1"/>
    <w:basedOn w:val="Normal"/>
    <w:rsid w:val="00EF036F"/>
    <w:pPr>
      <w:spacing w:after="160" w:line="240" w:lineRule="exact"/>
    </w:pPr>
    <w:rPr>
      <w:rFonts w:ascii="Tahoma" w:eastAsia="Times New Roman" w:hAnsi="Tahoma" w:cs="Tahoma"/>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11"/>
    <w:pPr>
      <w:spacing w:after="200" w:line="276" w:lineRule="auto"/>
    </w:pPr>
    <w:rPr>
      <w:rFonts w:eastAsia="MS Mincho"/>
      <w:szCs w:val="24"/>
      <w:lang w:eastAsia="en-US"/>
    </w:rPr>
  </w:style>
  <w:style w:type="paragraph" w:styleId="Heading1">
    <w:name w:val="heading 1"/>
    <w:next w:val="Normal"/>
    <w:link w:val="Heading1Char"/>
    <w:qFormat/>
    <w:rsid w:val="00180411"/>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180411"/>
    <w:pPr>
      <w:spacing w:before="320" w:after="200" w:line="276" w:lineRule="auto"/>
      <w:outlineLvl w:val="1"/>
    </w:pPr>
    <w:rPr>
      <w:rFonts w:ascii="Arial Bold" w:eastAsia="MS Gothic" w:hAnsi="Arial Bold"/>
      <w:bCs/>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411"/>
    <w:rPr>
      <w:rFonts w:ascii="Arial Bold" w:eastAsia="MS Gothic" w:hAnsi="Arial Bold"/>
      <w:bCs/>
      <w:sz w:val="28"/>
      <w:szCs w:val="32"/>
      <w:lang w:val="en-US" w:eastAsia="en-US"/>
    </w:rPr>
  </w:style>
  <w:style w:type="character" w:customStyle="1" w:styleId="Heading2Char">
    <w:name w:val="Heading 2 Char"/>
    <w:basedOn w:val="DefaultParagraphFont"/>
    <w:link w:val="Heading2"/>
    <w:rsid w:val="00180411"/>
    <w:rPr>
      <w:rFonts w:ascii="Arial Bold" w:eastAsia="MS Gothic" w:hAnsi="Arial Bold"/>
      <w:bCs/>
      <w:sz w:val="24"/>
      <w:szCs w:val="26"/>
      <w:lang w:val="en-US" w:eastAsia="en-US"/>
    </w:rPr>
  </w:style>
  <w:style w:type="paragraph" w:customStyle="1" w:styleId="Bold">
    <w:name w:val="Bold"/>
    <w:basedOn w:val="Normal"/>
    <w:next w:val="Normal"/>
    <w:link w:val="BoldChar"/>
    <w:qFormat/>
    <w:rsid w:val="00180411"/>
    <w:rPr>
      <w:b/>
    </w:rPr>
  </w:style>
  <w:style w:type="character" w:customStyle="1" w:styleId="BoldChar">
    <w:name w:val="Bold Char"/>
    <w:link w:val="Bold"/>
    <w:rsid w:val="00180411"/>
    <w:rPr>
      <w:rFonts w:eastAsia="MS Mincho"/>
      <w:b/>
      <w:szCs w:val="24"/>
      <w:lang w:eastAsia="en-US"/>
    </w:rPr>
  </w:style>
  <w:style w:type="paragraph" w:styleId="ListParagraph">
    <w:name w:val="List Paragraph"/>
    <w:basedOn w:val="Normal"/>
    <w:uiPriority w:val="34"/>
    <w:qFormat/>
    <w:rsid w:val="00180411"/>
    <w:pPr>
      <w:ind w:left="720"/>
      <w:contextualSpacing/>
    </w:pPr>
  </w:style>
  <w:style w:type="paragraph" w:styleId="BalloonText">
    <w:name w:val="Balloon Text"/>
    <w:basedOn w:val="Normal"/>
    <w:link w:val="BalloonTextChar"/>
    <w:uiPriority w:val="99"/>
    <w:semiHidden/>
    <w:unhideWhenUsed/>
    <w:rsid w:val="00F3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77"/>
    <w:rPr>
      <w:rFonts w:ascii="Tahoma" w:eastAsia="MS Mincho" w:hAnsi="Tahoma" w:cs="Tahoma"/>
      <w:sz w:val="16"/>
      <w:szCs w:val="16"/>
      <w:lang w:eastAsia="en-US"/>
    </w:rPr>
  </w:style>
  <w:style w:type="paragraph" w:customStyle="1" w:styleId="CharChar1">
    <w:name w:val="Char Char1"/>
    <w:basedOn w:val="Normal"/>
    <w:rsid w:val="00EF036F"/>
    <w:pPr>
      <w:spacing w:after="160" w:line="240" w:lineRule="exact"/>
    </w:pPr>
    <w:rPr>
      <w:rFonts w:ascii="Tahoma" w:eastAsia="Times New Roman" w:hAnsi="Tahoma" w:cs="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B2E31AF776349AC2B32DD76D98B5C" ma:contentTypeVersion="2" ma:contentTypeDescription="Create a new document." ma:contentTypeScope="" ma:versionID="6c20fb044840888e5638f04cf05b134b">
  <xsd:schema xmlns:xsd="http://www.w3.org/2001/XMLSchema" xmlns:xs="http://www.w3.org/2001/XMLSchema" xmlns:p="http://schemas.microsoft.com/office/2006/metadata/properties" xmlns:ns1="http://schemas.microsoft.com/sharepoint/v3" xmlns:ns2="95e1a109-d3f7-476c-b7e4-9a5023158c78" targetNamespace="http://schemas.microsoft.com/office/2006/metadata/properties" ma:root="true" ma:fieldsID="37455d1d1ac2b1c7ddb893a588519ebb" ns1:_="" ns2:_="">
    <xsd:import namespace="http://schemas.microsoft.com/sharepoint/v3"/>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86C434-5E43-4FDE-811B-835AC389DC52}"/>
</file>

<file path=customXml/itemProps2.xml><?xml version="1.0" encoding="utf-8"?>
<ds:datastoreItem xmlns:ds="http://schemas.openxmlformats.org/officeDocument/2006/customXml" ds:itemID="{13CB124D-C6FF-4DFA-B5D0-7899C2E3FC04}"/>
</file>

<file path=customXml/itemProps3.xml><?xml version="1.0" encoding="utf-8"?>
<ds:datastoreItem xmlns:ds="http://schemas.openxmlformats.org/officeDocument/2006/customXml" ds:itemID="{DF4066F9-027E-4DE6-A4D4-B909660A8337}"/>
</file>

<file path=customXml/itemProps4.xml><?xml version="1.0" encoding="utf-8"?>
<ds:datastoreItem xmlns:ds="http://schemas.openxmlformats.org/officeDocument/2006/customXml" ds:itemID="{7AC290AF-7386-49BF-B2E0-4BA8D400CC84}"/>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Eisen</dc:creator>
  <cp:lastModifiedBy>Hannah Eisen</cp:lastModifiedBy>
  <cp:revision>2</cp:revision>
  <cp:lastPrinted>2016-03-15T23:25:00Z</cp:lastPrinted>
  <dcterms:created xsi:type="dcterms:W3CDTF">2016-06-16T22:19:00Z</dcterms:created>
  <dcterms:modified xsi:type="dcterms:W3CDTF">2016-06-16T22:19:00Z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0x0101006B6B2E31AF776349AC2B32DD76D98B5C</vt:lpwstr>
  </property>
</Properties>
</file>