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CC" w:rsidRPr="00D50502" w:rsidRDefault="00B53ACC" w:rsidP="00B53ACC">
      <w:pPr>
        <w:spacing w:after="200" w:line="288" w:lineRule="auto"/>
        <w:jc w:val="right"/>
        <w:rPr>
          <w:rFonts w:ascii="Arial" w:eastAsia="MS Mincho" w:hAnsi="Arial"/>
          <w:sz w:val="20"/>
          <w:lang w:eastAsia="en-US"/>
        </w:rPr>
      </w:pPr>
      <w:bookmarkStart w:id="0" w:name="_GoBack"/>
      <w:bookmarkEnd w:id="0"/>
      <w:r>
        <w:rPr>
          <w:rFonts w:ascii="Arial" w:eastAsia="MS Mincho" w:hAnsi="Arial"/>
          <w:noProof/>
          <w:sz w:val="20"/>
        </w:rPr>
        <w:drawing>
          <wp:inline distT="0" distB="0" distL="0" distR="0">
            <wp:extent cx="990600" cy="952500"/>
            <wp:effectExtent l="0" t="0" r="0" b="0"/>
            <wp:docPr id="1" name="Picture 1" descr="Description: Description: 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B53ACC" w:rsidRPr="00A276FC" w:rsidRDefault="00B53ACC" w:rsidP="00B53ACC">
      <w:pPr>
        <w:pStyle w:val="Heading1"/>
        <w:spacing w:after="400"/>
        <w:jc w:val="left"/>
        <w:rPr>
          <w:rFonts w:eastAsia="MS Gothic"/>
          <w:sz w:val="36"/>
          <w:szCs w:val="36"/>
          <w:lang w:val="en-US" w:eastAsia="en-US"/>
        </w:rPr>
      </w:pPr>
      <w:r w:rsidRPr="00A276FC">
        <w:rPr>
          <w:rFonts w:eastAsia="MS Gothic"/>
          <w:sz w:val="36"/>
          <w:szCs w:val="36"/>
          <w:lang w:val="en-US" w:eastAsia="en-US"/>
        </w:rPr>
        <w:t xml:space="preserve">Resolutions of the Future Melbourne Committee meeting held on </w:t>
      </w:r>
      <w:r w:rsidR="00A276FC" w:rsidRPr="00A276FC">
        <w:rPr>
          <w:rFonts w:eastAsia="MS Gothic"/>
          <w:sz w:val="36"/>
          <w:szCs w:val="36"/>
          <w:lang w:val="en-US" w:eastAsia="en-US"/>
        </w:rPr>
        <w:t>Tuesday 4 July 2017</w:t>
      </w:r>
    </w:p>
    <w:p w:rsidR="00B53ACC" w:rsidRPr="00A276FC" w:rsidRDefault="00B53ACC" w:rsidP="00A276FC">
      <w:pPr>
        <w:spacing w:before="120" w:after="240" w:line="276" w:lineRule="auto"/>
        <w:outlineLvl w:val="1"/>
        <w:rPr>
          <w:rFonts w:ascii="Arial Bold" w:eastAsia="MS Gothic" w:hAnsi="Arial Bold" w:hint="eastAsia"/>
          <w:bCs/>
          <w:lang w:val="en-US" w:eastAsia="en-US"/>
        </w:rPr>
      </w:pPr>
      <w:r w:rsidRPr="00A276FC">
        <w:rPr>
          <w:rFonts w:ascii="Arial Bold" w:eastAsia="MS Gothic" w:hAnsi="Arial Bold"/>
          <w:bCs/>
          <w:lang w:val="en-US" w:eastAsia="en-US"/>
        </w:rPr>
        <w:t>Agenda item 6.1</w:t>
      </w:r>
    </w:p>
    <w:p w:rsidR="00B53ACC" w:rsidRPr="00A276FC" w:rsidRDefault="00B53ACC" w:rsidP="00A276FC">
      <w:pPr>
        <w:keepNext/>
        <w:keepLines/>
        <w:spacing w:after="240" w:line="276" w:lineRule="auto"/>
        <w:outlineLvl w:val="2"/>
        <w:rPr>
          <w:rFonts w:ascii="Arial Bold" w:eastAsia="MS Gothic" w:hAnsi="Arial Bold" w:hint="eastAsia"/>
          <w:color w:val="000000"/>
          <w:sz w:val="26"/>
          <w:szCs w:val="26"/>
          <w:lang w:val="en-US" w:eastAsia="en-US"/>
        </w:rPr>
      </w:pPr>
      <w:r w:rsidRPr="00A276FC">
        <w:rPr>
          <w:rFonts w:ascii="Arial Bold" w:eastAsia="MS Gothic" w:hAnsi="Arial Bold"/>
          <w:color w:val="000000"/>
          <w:sz w:val="26"/>
          <w:szCs w:val="26"/>
          <w:lang w:val="en-US" w:eastAsia="en-US"/>
        </w:rPr>
        <w:t>West Melbourne Structure Plan – Draft for Consultation</w:t>
      </w:r>
    </w:p>
    <w:p w:rsidR="00B53ACC" w:rsidRPr="00A276FC" w:rsidRDefault="00B53ACC" w:rsidP="00B53ACC">
      <w:pPr>
        <w:spacing w:after="200" w:line="288" w:lineRule="auto"/>
        <w:rPr>
          <w:rFonts w:ascii="Arial" w:eastAsia="MS Mincho" w:hAnsi="Arial"/>
          <w:b/>
          <w:sz w:val="20"/>
          <w:szCs w:val="20"/>
          <w:lang w:eastAsia="en-US"/>
        </w:rPr>
      </w:pPr>
      <w:r w:rsidRPr="00A276FC">
        <w:rPr>
          <w:rFonts w:ascii="Arial" w:eastAsia="MS Mincho" w:hAnsi="Arial"/>
          <w:b/>
          <w:sz w:val="20"/>
          <w:szCs w:val="20"/>
          <w:lang w:eastAsia="en-US"/>
        </w:rPr>
        <w:t>Resolved:</w:t>
      </w:r>
    </w:p>
    <w:p w:rsidR="00B53ACC" w:rsidRPr="00A31A58" w:rsidRDefault="00B53ACC" w:rsidP="00B53ACC">
      <w:pPr>
        <w:numPr>
          <w:ilvl w:val="0"/>
          <w:numId w:val="1"/>
        </w:numPr>
        <w:spacing w:after="240"/>
        <w:ind w:right="21"/>
        <w:rPr>
          <w:rFonts w:ascii="Arial" w:hAnsi="Arial" w:cs="Arial"/>
          <w:vanish/>
          <w:sz w:val="20"/>
        </w:rPr>
      </w:pPr>
    </w:p>
    <w:p w:rsidR="00B53ACC" w:rsidRPr="00A31A58" w:rsidRDefault="00B53ACC" w:rsidP="00B53ACC">
      <w:pPr>
        <w:numPr>
          <w:ilvl w:val="0"/>
          <w:numId w:val="1"/>
        </w:numPr>
        <w:spacing w:after="240"/>
        <w:ind w:right="21"/>
        <w:rPr>
          <w:rFonts w:ascii="Arial" w:hAnsi="Arial" w:cs="Arial"/>
          <w:vanish/>
          <w:sz w:val="20"/>
        </w:rPr>
      </w:pPr>
    </w:p>
    <w:p w:rsidR="00B53ACC" w:rsidRPr="00A31A58" w:rsidRDefault="00B53ACC" w:rsidP="00B53ACC">
      <w:pPr>
        <w:numPr>
          <w:ilvl w:val="0"/>
          <w:numId w:val="1"/>
        </w:numPr>
        <w:spacing w:after="240"/>
        <w:ind w:right="21"/>
        <w:rPr>
          <w:rFonts w:ascii="Arial" w:hAnsi="Arial" w:cs="Arial"/>
          <w:vanish/>
          <w:sz w:val="20"/>
        </w:rPr>
      </w:pPr>
    </w:p>
    <w:p w:rsidR="00B53ACC" w:rsidRPr="00A31A58" w:rsidRDefault="00B53ACC" w:rsidP="00B53ACC">
      <w:pPr>
        <w:numPr>
          <w:ilvl w:val="0"/>
          <w:numId w:val="1"/>
        </w:numPr>
        <w:spacing w:after="240"/>
        <w:ind w:right="21"/>
        <w:rPr>
          <w:rFonts w:ascii="Arial" w:hAnsi="Arial" w:cs="Arial"/>
          <w:vanish/>
          <w:sz w:val="20"/>
        </w:rPr>
      </w:pPr>
    </w:p>
    <w:p w:rsidR="00B53ACC" w:rsidRPr="00A31A58" w:rsidRDefault="00B53ACC" w:rsidP="00B53ACC">
      <w:pPr>
        <w:numPr>
          <w:ilvl w:val="0"/>
          <w:numId w:val="1"/>
        </w:numPr>
        <w:spacing w:after="240"/>
        <w:ind w:right="21"/>
        <w:rPr>
          <w:rFonts w:ascii="Arial" w:hAnsi="Arial" w:cs="Arial"/>
          <w:vanish/>
          <w:sz w:val="20"/>
        </w:rPr>
      </w:pPr>
    </w:p>
    <w:p w:rsidR="00B53ACC" w:rsidRPr="00A31A58" w:rsidRDefault="00B53ACC" w:rsidP="00B53ACC">
      <w:pPr>
        <w:numPr>
          <w:ilvl w:val="0"/>
          <w:numId w:val="1"/>
        </w:numPr>
        <w:spacing w:after="240"/>
        <w:ind w:right="21"/>
        <w:rPr>
          <w:rFonts w:ascii="Arial" w:hAnsi="Arial" w:cs="Arial"/>
          <w:vanish/>
          <w:sz w:val="20"/>
        </w:rPr>
      </w:pPr>
    </w:p>
    <w:p w:rsidR="00B53ACC" w:rsidRDefault="00B53ACC" w:rsidP="00B22B05">
      <w:pPr>
        <w:numPr>
          <w:ilvl w:val="0"/>
          <w:numId w:val="4"/>
        </w:numPr>
        <w:tabs>
          <w:tab w:val="left" w:pos="567"/>
        </w:tabs>
        <w:ind w:right="23" w:hanging="1440"/>
        <w:rPr>
          <w:rFonts w:ascii="Arial" w:hAnsi="Arial" w:cs="Arial"/>
          <w:sz w:val="20"/>
          <w:szCs w:val="20"/>
        </w:rPr>
      </w:pPr>
      <w:r w:rsidRPr="00B53ACC">
        <w:rPr>
          <w:rFonts w:ascii="Arial" w:hAnsi="Arial" w:cs="Arial"/>
          <w:sz w:val="20"/>
          <w:szCs w:val="20"/>
        </w:rPr>
        <w:t>That the Future Melbourne Committee:</w:t>
      </w:r>
    </w:p>
    <w:p w:rsidR="00B22B05" w:rsidRPr="00B53ACC" w:rsidRDefault="00B22B05" w:rsidP="00B22B05">
      <w:pPr>
        <w:tabs>
          <w:tab w:val="left" w:pos="567"/>
        </w:tabs>
        <w:ind w:left="1440" w:right="23"/>
        <w:rPr>
          <w:rFonts w:ascii="Arial" w:hAnsi="Arial" w:cs="Arial"/>
          <w:sz w:val="20"/>
          <w:szCs w:val="20"/>
        </w:rPr>
      </w:pPr>
    </w:p>
    <w:p w:rsidR="00B53ACC" w:rsidRDefault="00B53ACC" w:rsidP="00B22B05">
      <w:pPr>
        <w:numPr>
          <w:ilvl w:val="1"/>
          <w:numId w:val="2"/>
        </w:numPr>
        <w:tabs>
          <w:tab w:val="left" w:pos="1418"/>
        </w:tabs>
        <w:ind w:right="23"/>
        <w:rPr>
          <w:rFonts w:ascii="Arial" w:hAnsi="Arial" w:cs="Arial"/>
          <w:sz w:val="20"/>
          <w:szCs w:val="20"/>
        </w:rPr>
      </w:pPr>
      <w:r w:rsidRPr="00B53ACC">
        <w:rPr>
          <w:rFonts w:ascii="Arial" w:hAnsi="Arial" w:cs="Arial"/>
          <w:sz w:val="20"/>
          <w:szCs w:val="20"/>
        </w:rPr>
        <w:t>Endorses the draft West Melbourne Structure Plan for community and stakeholder consultation.</w:t>
      </w:r>
    </w:p>
    <w:p w:rsidR="00B22B05" w:rsidRPr="00B53ACC" w:rsidRDefault="00B22B05" w:rsidP="00B22B05">
      <w:pPr>
        <w:tabs>
          <w:tab w:val="left" w:pos="1418"/>
        </w:tabs>
        <w:ind w:left="1134" w:right="23"/>
        <w:rPr>
          <w:rFonts w:ascii="Arial" w:hAnsi="Arial" w:cs="Arial"/>
          <w:sz w:val="20"/>
          <w:szCs w:val="20"/>
        </w:rPr>
      </w:pPr>
    </w:p>
    <w:p w:rsidR="00B53ACC" w:rsidRPr="00B53ACC" w:rsidRDefault="00B53ACC" w:rsidP="00B60859">
      <w:pPr>
        <w:numPr>
          <w:ilvl w:val="1"/>
          <w:numId w:val="2"/>
        </w:numPr>
        <w:tabs>
          <w:tab w:val="left" w:pos="1418"/>
        </w:tabs>
        <w:spacing w:after="480"/>
        <w:ind w:right="23"/>
        <w:rPr>
          <w:rFonts w:ascii="Arial" w:hAnsi="Arial" w:cs="Arial"/>
          <w:sz w:val="20"/>
          <w:szCs w:val="20"/>
        </w:rPr>
      </w:pPr>
      <w:r w:rsidRPr="00B53ACC">
        <w:rPr>
          <w:rFonts w:ascii="Arial" w:hAnsi="Arial" w:cs="Arial"/>
          <w:sz w:val="20"/>
          <w:szCs w:val="20"/>
        </w:rPr>
        <w:t>Authorises the Director of City Strategy and Place to make any further minor editorial changes to the draft West Melbourne Structure Plan prior to publication.</w:t>
      </w:r>
    </w:p>
    <w:p w:rsidR="00B53ACC" w:rsidRPr="00A276FC" w:rsidRDefault="00B53ACC" w:rsidP="00A276FC">
      <w:pPr>
        <w:spacing w:before="120" w:after="240" w:line="276" w:lineRule="auto"/>
        <w:outlineLvl w:val="1"/>
        <w:rPr>
          <w:rFonts w:ascii="Arial Bold" w:eastAsia="MS Gothic" w:hAnsi="Arial Bold" w:hint="eastAsia"/>
          <w:bCs/>
          <w:lang w:val="en-US" w:eastAsia="en-US"/>
        </w:rPr>
      </w:pPr>
      <w:r w:rsidRPr="00A276FC">
        <w:rPr>
          <w:rFonts w:ascii="Arial Bold" w:eastAsia="MS Gothic" w:hAnsi="Arial Bold"/>
          <w:bCs/>
          <w:lang w:val="en-US" w:eastAsia="en-US"/>
        </w:rPr>
        <w:t>Agenda item 6.2</w:t>
      </w:r>
    </w:p>
    <w:p w:rsidR="00B53ACC" w:rsidRPr="00A276FC" w:rsidRDefault="00B53ACC" w:rsidP="00A276FC">
      <w:pPr>
        <w:keepNext/>
        <w:keepLines/>
        <w:spacing w:after="240" w:line="276" w:lineRule="auto"/>
        <w:outlineLvl w:val="2"/>
        <w:rPr>
          <w:rFonts w:ascii="Arial Bold" w:eastAsia="MS Gothic" w:hAnsi="Arial Bold" w:hint="eastAsia"/>
          <w:color w:val="000000"/>
          <w:sz w:val="26"/>
          <w:szCs w:val="26"/>
          <w:lang w:val="en-US" w:eastAsia="en-US"/>
        </w:rPr>
      </w:pPr>
      <w:r w:rsidRPr="00A276FC">
        <w:rPr>
          <w:rFonts w:ascii="Arial Bold" w:eastAsia="MS Gothic" w:hAnsi="Arial Bold"/>
          <w:color w:val="000000"/>
          <w:sz w:val="26"/>
          <w:szCs w:val="26"/>
          <w:lang w:val="en-US" w:eastAsia="en-US"/>
        </w:rPr>
        <w:t xml:space="preserve">Ministerial Referral: TPM-2014-43, 57-63 Exhibition Street, Melbourne </w:t>
      </w:r>
    </w:p>
    <w:p w:rsidR="00B53ACC" w:rsidRPr="00D50502" w:rsidRDefault="00B53ACC" w:rsidP="00B53ACC">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B53ACC" w:rsidRPr="00B53ACC" w:rsidRDefault="00B53ACC" w:rsidP="00B60859">
      <w:pPr>
        <w:tabs>
          <w:tab w:val="left" w:pos="567"/>
        </w:tabs>
        <w:spacing w:after="480"/>
        <w:ind w:right="23"/>
        <w:rPr>
          <w:rFonts w:ascii="Arial" w:hAnsi="Arial" w:cs="Arial"/>
          <w:sz w:val="20"/>
          <w:szCs w:val="20"/>
        </w:rPr>
      </w:pPr>
      <w:r w:rsidRPr="00B53ACC">
        <w:rPr>
          <w:rFonts w:ascii="Arial" w:hAnsi="Arial" w:cs="Arial"/>
          <w:sz w:val="20"/>
          <w:szCs w:val="20"/>
        </w:rPr>
        <w:t>That the Future Melbourne Committee resolves to advise the Department of Environment, Land, Water and Planning that the Melbourne City Council supports the application subject to conditions outlined in the Delegate Report (refer Attachment 4</w:t>
      </w:r>
      <w:r>
        <w:rPr>
          <w:rFonts w:ascii="Arial" w:hAnsi="Arial" w:cs="Arial"/>
          <w:sz w:val="20"/>
          <w:szCs w:val="20"/>
        </w:rPr>
        <w:t xml:space="preserve"> of the report from management</w:t>
      </w:r>
      <w:r w:rsidRPr="00B53ACC">
        <w:rPr>
          <w:rFonts w:ascii="Arial" w:hAnsi="Arial" w:cs="Arial"/>
          <w:sz w:val="20"/>
          <w:szCs w:val="20"/>
        </w:rPr>
        <w:t>).</w:t>
      </w:r>
    </w:p>
    <w:p w:rsidR="00B53ACC" w:rsidRPr="00A276FC" w:rsidRDefault="00B53ACC" w:rsidP="00A276FC">
      <w:pPr>
        <w:spacing w:before="120" w:after="240" w:line="276" w:lineRule="auto"/>
        <w:outlineLvl w:val="1"/>
        <w:rPr>
          <w:rFonts w:ascii="Arial Bold" w:eastAsia="MS Gothic" w:hAnsi="Arial Bold" w:hint="eastAsia"/>
          <w:bCs/>
          <w:lang w:val="en-US" w:eastAsia="en-US"/>
        </w:rPr>
      </w:pPr>
      <w:r w:rsidRPr="00A276FC">
        <w:rPr>
          <w:rFonts w:ascii="Arial Bold" w:eastAsia="MS Gothic" w:hAnsi="Arial Bold"/>
          <w:bCs/>
          <w:lang w:val="en-US" w:eastAsia="en-US"/>
        </w:rPr>
        <w:t>Agenda item 6.3</w:t>
      </w:r>
    </w:p>
    <w:p w:rsidR="00B53ACC" w:rsidRPr="00A276FC" w:rsidRDefault="00B53ACC" w:rsidP="00A276FC">
      <w:pPr>
        <w:keepNext/>
        <w:keepLines/>
        <w:spacing w:after="240" w:line="276" w:lineRule="auto"/>
        <w:outlineLvl w:val="2"/>
        <w:rPr>
          <w:rFonts w:ascii="Arial Bold" w:eastAsia="MS Gothic" w:hAnsi="Arial Bold" w:hint="eastAsia"/>
          <w:color w:val="000000"/>
          <w:sz w:val="26"/>
          <w:szCs w:val="26"/>
          <w:lang w:val="en-US" w:eastAsia="en-US"/>
        </w:rPr>
      </w:pPr>
      <w:r w:rsidRPr="00A276FC">
        <w:rPr>
          <w:rFonts w:ascii="Arial Bold" w:eastAsia="MS Gothic" w:hAnsi="Arial Bold"/>
          <w:color w:val="000000"/>
          <w:sz w:val="26"/>
          <w:szCs w:val="26"/>
          <w:lang w:val="en-US" w:eastAsia="en-US"/>
        </w:rPr>
        <w:t>Application to amend a planning permit: TP-2010-692/B, 28-30 Darling Street, East Melbourne</w:t>
      </w:r>
    </w:p>
    <w:p w:rsidR="00B53ACC" w:rsidRPr="00D50502" w:rsidRDefault="00B53ACC" w:rsidP="00B53ACC">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B53ACC" w:rsidRDefault="00B53ACC" w:rsidP="00B60859">
      <w:pPr>
        <w:tabs>
          <w:tab w:val="left" w:pos="567"/>
        </w:tabs>
        <w:spacing w:after="480"/>
        <w:ind w:right="23"/>
        <w:rPr>
          <w:rFonts w:ascii="Arial" w:hAnsi="Arial" w:cs="Arial"/>
          <w:sz w:val="20"/>
          <w:szCs w:val="20"/>
        </w:rPr>
      </w:pPr>
      <w:r w:rsidRPr="00B53ACC">
        <w:rPr>
          <w:rFonts w:ascii="Arial" w:hAnsi="Arial" w:cs="Arial"/>
          <w:sz w:val="20"/>
          <w:szCs w:val="20"/>
        </w:rPr>
        <w:t xml:space="preserve">That the Future Melbourne Committee resolves that an Amended Planning Permit be issued subject to the </w:t>
      </w:r>
      <w:r w:rsidR="00E209F3">
        <w:rPr>
          <w:rFonts w:ascii="Arial" w:hAnsi="Arial" w:cs="Arial"/>
          <w:sz w:val="20"/>
          <w:szCs w:val="20"/>
        </w:rPr>
        <w:t xml:space="preserve">conditions outlined in the </w:t>
      </w:r>
      <w:r w:rsidR="00A276FC">
        <w:rPr>
          <w:rFonts w:ascii="Arial" w:hAnsi="Arial" w:cs="Arial"/>
          <w:sz w:val="20"/>
          <w:szCs w:val="20"/>
        </w:rPr>
        <w:t>Delegate R</w:t>
      </w:r>
      <w:r w:rsidRPr="00B53ACC">
        <w:rPr>
          <w:rFonts w:ascii="Arial" w:hAnsi="Arial" w:cs="Arial"/>
          <w:sz w:val="20"/>
          <w:szCs w:val="20"/>
        </w:rPr>
        <w:t xml:space="preserve">eport (refer Attachment 4 of the report from management). </w:t>
      </w:r>
    </w:p>
    <w:p w:rsidR="00B53ACC" w:rsidRPr="00A276FC" w:rsidRDefault="00B53ACC" w:rsidP="00A276FC">
      <w:pPr>
        <w:spacing w:before="120" w:after="240" w:line="276" w:lineRule="auto"/>
        <w:outlineLvl w:val="1"/>
        <w:rPr>
          <w:rFonts w:ascii="Arial Bold" w:eastAsia="MS Gothic" w:hAnsi="Arial Bold" w:hint="eastAsia"/>
          <w:bCs/>
          <w:lang w:val="en-US" w:eastAsia="en-US"/>
        </w:rPr>
      </w:pPr>
      <w:r w:rsidRPr="00A276FC">
        <w:rPr>
          <w:rFonts w:ascii="Arial Bold" w:eastAsia="MS Gothic" w:hAnsi="Arial Bold"/>
          <w:bCs/>
          <w:lang w:val="en-US" w:eastAsia="en-US"/>
        </w:rPr>
        <w:t>Agenda item 6.4</w:t>
      </w:r>
    </w:p>
    <w:p w:rsidR="00B53ACC" w:rsidRPr="00A276FC" w:rsidRDefault="00B53ACC" w:rsidP="00A276FC">
      <w:pPr>
        <w:keepNext/>
        <w:keepLines/>
        <w:spacing w:after="240" w:line="276" w:lineRule="auto"/>
        <w:outlineLvl w:val="2"/>
        <w:rPr>
          <w:rFonts w:ascii="Arial Bold" w:eastAsia="MS Gothic" w:hAnsi="Arial Bold" w:hint="eastAsia"/>
          <w:color w:val="000000"/>
          <w:sz w:val="26"/>
          <w:szCs w:val="26"/>
          <w:lang w:val="en-US" w:eastAsia="en-US"/>
        </w:rPr>
      </w:pPr>
      <w:r w:rsidRPr="00A276FC">
        <w:rPr>
          <w:rFonts w:ascii="Arial Bold" w:eastAsia="MS Gothic" w:hAnsi="Arial Bold"/>
          <w:color w:val="000000"/>
          <w:sz w:val="26"/>
          <w:szCs w:val="26"/>
          <w:lang w:val="en-US" w:eastAsia="en-US"/>
        </w:rPr>
        <w:t xml:space="preserve">Planning Permit Application: TP-2016-1105, 204-208 King Street, Melbourne </w:t>
      </w:r>
    </w:p>
    <w:p w:rsidR="00B53ACC" w:rsidRPr="00D50502" w:rsidRDefault="00B53ACC" w:rsidP="00B53ACC">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B53ACC" w:rsidRPr="00B53ACC" w:rsidRDefault="00B53ACC" w:rsidP="004E0D4A">
      <w:pPr>
        <w:tabs>
          <w:tab w:val="left" w:pos="567"/>
        </w:tabs>
        <w:spacing w:after="4000"/>
        <w:ind w:right="23"/>
        <w:rPr>
          <w:rFonts w:ascii="Arial" w:hAnsi="Arial" w:cs="Arial"/>
          <w:sz w:val="20"/>
          <w:szCs w:val="20"/>
        </w:rPr>
      </w:pPr>
      <w:r w:rsidRPr="00B53ACC">
        <w:rPr>
          <w:rFonts w:ascii="Arial" w:hAnsi="Arial" w:cs="Arial"/>
          <w:sz w:val="20"/>
          <w:szCs w:val="20"/>
        </w:rPr>
        <w:t xml:space="preserve">That the Future Melbourne Committee resolves to issue a Notice of Decision to Grant a Permit subject to the conditions outlined in the Delegate Report (refer Attachment 4 of the report from management). </w:t>
      </w:r>
    </w:p>
    <w:p w:rsidR="00B53ACC" w:rsidRPr="00A276FC" w:rsidRDefault="00B53ACC" w:rsidP="00A276FC">
      <w:pPr>
        <w:spacing w:before="120" w:after="240" w:line="276" w:lineRule="auto"/>
        <w:outlineLvl w:val="1"/>
        <w:rPr>
          <w:rFonts w:ascii="Arial Bold" w:eastAsia="MS Gothic" w:hAnsi="Arial Bold" w:hint="eastAsia"/>
          <w:bCs/>
          <w:lang w:val="en-US" w:eastAsia="en-US"/>
        </w:rPr>
      </w:pPr>
      <w:r w:rsidRPr="00A276FC">
        <w:rPr>
          <w:rFonts w:ascii="Arial Bold" w:eastAsia="MS Gothic" w:hAnsi="Arial Bold"/>
          <w:bCs/>
          <w:lang w:val="en-US" w:eastAsia="en-US"/>
        </w:rPr>
        <w:lastRenderedPageBreak/>
        <w:t>Agenda item 6.5</w:t>
      </w:r>
    </w:p>
    <w:p w:rsidR="00B53ACC" w:rsidRPr="00A276FC" w:rsidRDefault="00B53ACC" w:rsidP="00A276FC">
      <w:pPr>
        <w:keepNext/>
        <w:keepLines/>
        <w:spacing w:after="240" w:line="276" w:lineRule="auto"/>
        <w:outlineLvl w:val="2"/>
        <w:rPr>
          <w:rFonts w:ascii="Arial Bold" w:eastAsia="MS Gothic" w:hAnsi="Arial Bold" w:hint="eastAsia"/>
          <w:color w:val="000000"/>
          <w:sz w:val="26"/>
          <w:szCs w:val="26"/>
          <w:lang w:val="en-US" w:eastAsia="en-US"/>
        </w:rPr>
      </w:pPr>
      <w:r w:rsidRPr="00A276FC">
        <w:rPr>
          <w:rFonts w:ascii="Arial Bold" w:eastAsia="MS Gothic" w:hAnsi="Arial Bold"/>
          <w:color w:val="000000"/>
          <w:sz w:val="26"/>
          <w:szCs w:val="26"/>
          <w:lang w:val="en-US" w:eastAsia="en-US"/>
        </w:rPr>
        <w:t>City of Melbourne submission to the West Gate Tunnel Project</w:t>
      </w:r>
    </w:p>
    <w:p w:rsidR="00B53ACC" w:rsidRPr="00D50502" w:rsidRDefault="00B53ACC" w:rsidP="00B53ACC">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0411E6" w:rsidRDefault="000411E6" w:rsidP="00646D40">
      <w:pPr>
        <w:pStyle w:val="ListParagraph"/>
        <w:numPr>
          <w:ilvl w:val="0"/>
          <w:numId w:val="6"/>
        </w:numPr>
        <w:autoSpaceDE w:val="0"/>
        <w:autoSpaceDN w:val="0"/>
        <w:adjustRightInd w:val="0"/>
        <w:ind w:left="357" w:hanging="357"/>
        <w:contextualSpacing w:val="0"/>
        <w:rPr>
          <w:rFonts w:ascii="Arial" w:eastAsia="Calibri" w:hAnsi="Arial" w:cs="Arial"/>
          <w:sz w:val="20"/>
          <w:szCs w:val="20"/>
        </w:rPr>
      </w:pPr>
      <w:r w:rsidRPr="000411E6">
        <w:rPr>
          <w:rFonts w:ascii="Arial" w:eastAsia="Calibri" w:hAnsi="Arial" w:cs="Arial"/>
          <w:sz w:val="20"/>
          <w:szCs w:val="20"/>
        </w:rPr>
        <w:t>That the Future Melbourne Committee:</w:t>
      </w:r>
    </w:p>
    <w:p w:rsidR="00646D40" w:rsidRPr="000411E6" w:rsidRDefault="00646D40" w:rsidP="00646D40">
      <w:pPr>
        <w:pStyle w:val="ListParagraph"/>
        <w:autoSpaceDE w:val="0"/>
        <w:autoSpaceDN w:val="0"/>
        <w:adjustRightInd w:val="0"/>
        <w:ind w:left="357"/>
        <w:contextualSpacing w:val="0"/>
        <w:rPr>
          <w:rFonts w:ascii="Arial" w:eastAsia="Calibri" w:hAnsi="Arial" w:cs="Arial"/>
          <w:sz w:val="20"/>
          <w:szCs w:val="20"/>
        </w:rPr>
      </w:pPr>
    </w:p>
    <w:p w:rsidR="000411E6" w:rsidRDefault="00646D40" w:rsidP="00646D40">
      <w:pPr>
        <w:pStyle w:val="ListParagraph"/>
        <w:numPr>
          <w:ilvl w:val="1"/>
          <w:numId w:val="6"/>
        </w:numPr>
        <w:autoSpaceDE w:val="0"/>
        <w:autoSpaceDN w:val="0"/>
        <w:adjustRightInd w:val="0"/>
        <w:ind w:left="1134" w:hanging="709"/>
        <w:contextualSpacing w:val="0"/>
        <w:rPr>
          <w:rFonts w:ascii="Arial" w:eastAsia="Calibri" w:hAnsi="Arial" w:cs="Arial"/>
          <w:sz w:val="20"/>
          <w:szCs w:val="20"/>
        </w:rPr>
      </w:pPr>
      <w:r>
        <w:rPr>
          <w:rFonts w:ascii="Arial" w:eastAsia="Calibri" w:hAnsi="Arial" w:cs="Arial"/>
          <w:sz w:val="20"/>
          <w:szCs w:val="20"/>
        </w:rPr>
        <w:t>E</w:t>
      </w:r>
      <w:r w:rsidR="000411E6" w:rsidRPr="000411E6">
        <w:rPr>
          <w:rFonts w:ascii="Arial" w:eastAsia="Calibri" w:hAnsi="Arial" w:cs="Arial"/>
          <w:sz w:val="20"/>
          <w:szCs w:val="20"/>
        </w:rPr>
        <w:t>ndorses the City of Melbourne draft submission (</w:t>
      </w:r>
      <w:r w:rsidR="007A2D4C">
        <w:rPr>
          <w:rFonts w:ascii="Arial" w:eastAsia="Calibri" w:hAnsi="Arial" w:cs="Arial"/>
          <w:sz w:val="20"/>
          <w:szCs w:val="20"/>
        </w:rPr>
        <w:t xml:space="preserve">refer </w:t>
      </w:r>
      <w:r w:rsidR="000411E6" w:rsidRPr="000411E6">
        <w:rPr>
          <w:rFonts w:ascii="Arial" w:eastAsia="Calibri" w:hAnsi="Arial" w:cs="Arial"/>
          <w:sz w:val="20"/>
          <w:szCs w:val="20"/>
        </w:rPr>
        <w:t>Attachment 2</w:t>
      </w:r>
      <w:r w:rsidR="007A2D4C">
        <w:rPr>
          <w:rFonts w:ascii="Arial" w:eastAsia="Calibri" w:hAnsi="Arial" w:cs="Arial"/>
          <w:sz w:val="20"/>
          <w:szCs w:val="20"/>
        </w:rPr>
        <w:t xml:space="preserve"> of the report from management</w:t>
      </w:r>
      <w:r w:rsidR="000411E6" w:rsidRPr="000411E6">
        <w:rPr>
          <w:rFonts w:ascii="Arial" w:eastAsia="Calibri" w:hAnsi="Arial" w:cs="Arial"/>
          <w:sz w:val="20"/>
          <w:szCs w:val="20"/>
        </w:rPr>
        <w:t xml:space="preserve">) to the Inquiry and Advisory Committee in response to the exhibited West Gate Tunnel Project EES and </w:t>
      </w:r>
      <w:r>
        <w:rPr>
          <w:rFonts w:ascii="Arial" w:eastAsia="Calibri" w:hAnsi="Arial" w:cs="Arial"/>
          <w:sz w:val="20"/>
          <w:szCs w:val="20"/>
        </w:rPr>
        <w:t>Draft Planning Scheme Amendment.</w:t>
      </w:r>
    </w:p>
    <w:p w:rsidR="00646D40" w:rsidRPr="000411E6" w:rsidRDefault="00646D40" w:rsidP="00646D40">
      <w:pPr>
        <w:pStyle w:val="ListParagraph"/>
        <w:autoSpaceDE w:val="0"/>
        <w:autoSpaceDN w:val="0"/>
        <w:adjustRightInd w:val="0"/>
        <w:ind w:left="1134"/>
        <w:contextualSpacing w:val="0"/>
        <w:rPr>
          <w:rFonts w:ascii="Arial" w:eastAsia="Calibri" w:hAnsi="Arial" w:cs="Arial"/>
          <w:sz w:val="20"/>
          <w:szCs w:val="20"/>
        </w:rPr>
      </w:pPr>
    </w:p>
    <w:p w:rsidR="000411E6" w:rsidRDefault="00646D40" w:rsidP="00646D40">
      <w:pPr>
        <w:pStyle w:val="ListParagraph"/>
        <w:numPr>
          <w:ilvl w:val="1"/>
          <w:numId w:val="6"/>
        </w:numPr>
        <w:autoSpaceDE w:val="0"/>
        <w:autoSpaceDN w:val="0"/>
        <w:adjustRightInd w:val="0"/>
        <w:ind w:left="1134" w:hanging="709"/>
        <w:contextualSpacing w:val="0"/>
        <w:rPr>
          <w:rFonts w:ascii="Arial" w:eastAsia="Calibri" w:hAnsi="Arial" w:cs="Arial"/>
          <w:sz w:val="20"/>
          <w:szCs w:val="20"/>
        </w:rPr>
      </w:pPr>
      <w:r>
        <w:rPr>
          <w:rFonts w:ascii="Arial" w:eastAsia="Calibri" w:hAnsi="Arial" w:cs="Arial"/>
          <w:sz w:val="20"/>
          <w:szCs w:val="20"/>
        </w:rPr>
        <w:t>E</w:t>
      </w:r>
      <w:r w:rsidR="000411E6" w:rsidRPr="000411E6">
        <w:rPr>
          <w:rFonts w:ascii="Arial" w:eastAsia="Calibri" w:hAnsi="Arial" w:cs="Arial"/>
          <w:sz w:val="20"/>
          <w:szCs w:val="20"/>
        </w:rPr>
        <w:t>ndorses management’s intention to be represented and appear at the public hearing and put forward Council’s submission supported by more detailed evidence and advice</w:t>
      </w:r>
      <w:r>
        <w:rPr>
          <w:rFonts w:ascii="Arial" w:eastAsia="Calibri" w:hAnsi="Arial" w:cs="Arial"/>
          <w:sz w:val="20"/>
          <w:szCs w:val="20"/>
        </w:rPr>
        <w:t xml:space="preserve"> consistent with the submission.</w:t>
      </w:r>
    </w:p>
    <w:p w:rsidR="00646D40" w:rsidRPr="000411E6" w:rsidRDefault="00646D40" w:rsidP="00646D40">
      <w:pPr>
        <w:pStyle w:val="ListParagraph"/>
        <w:autoSpaceDE w:val="0"/>
        <w:autoSpaceDN w:val="0"/>
        <w:adjustRightInd w:val="0"/>
        <w:ind w:left="1134"/>
        <w:contextualSpacing w:val="0"/>
        <w:rPr>
          <w:rFonts w:ascii="Arial" w:eastAsia="Calibri" w:hAnsi="Arial" w:cs="Arial"/>
          <w:sz w:val="20"/>
          <w:szCs w:val="20"/>
        </w:rPr>
      </w:pPr>
    </w:p>
    <w:p w:rsidR="000411E6" w:rsidRDefault="00646D40" w:rsidP="00646D40">
      <w:pPr>
        <w:pStyle w:val="ListParagraph"/>
        <w:numPr>
          <w:ilvl w:val="1"/>
          <w:numId w:val="6"/>
        </w:numPr>
        <w:autoSpaceDE w:val="0"/>
        <w:autoSpaceDN w:val="0"/>
        <w:adjustRightInd w:val="0"/>
        <w:ind w:left="1134" w:hanging="709"/>
        <w:contextualSpacing w:val="0"/>
        <w:rPr>
          <w:rFonts w:ascii="Arial" w:eastAsia="Calibri" w:hAnsi="Arial" w:cs="Arial"/>
          <w:sz w:val="20"/>
          <w:szCs w:val="20"/>
        </w:rPr>
      </w:pPr>
      <w:r>
        <w:rPr>
          <w:rFonts w:ascii="Arial" w:eastAsia="Calibri" w:hAnsi="Arial" w:cs="Arial"/>
          <w:sz w:val="20"/>
          <w:szCs w:val="20"/>
        </w:rPr>
        <w:t>A</w:t>
      </w:r>
      <w:r w:rsidR="000411E6" w:rsidRPr="000411E6">
        <w:rPr>
          <w:rFonts w:ascii="Arial" w:eastAsia="Calibri" w:hAnsi="Arial" w:cs="Arial"/>
          <w:sz w:val="20"/>
          <w:szCs w:val="20"/>
        </w:rPr>
        <w:t xml:space="preserve">cknowledges that further information on the </w:t>
      </w:r>
      <w:r w:rsidR="00FC613E" w:rsidRPr="000411E6">
        <w:rPr>
          <w:rFonts w:ascii="Arial" w:eastAsia="Calibri" w:hAnsi="Arial" w:cs="Arial"/>
          <w:sz w:val="20"/>
          <w:szCs w:val="20"/>
        </w:rPr>
        <w:t>West Gate Tunnel Project</w:t>
      </w:r>
      <w:r w:rsidR="00FC613E">
        <w:rPr>
          <w:rFonts w:ascii="Arial" w:eastAsia="Calibri" w:hAnsi="Arial" w:cs="Arial"/>
          <w:sz w:val="20"/>
          <w:szCs w:val="20"/>
        </w:rPr>
        <w:t xml:space="preserve"> </w:t>
      </w:r>
      <w:r w:rsidR="000411E6" w:rsidRPr="000411E6">
        <w:rPr>
          <w:rFonts w:ascii="Arial" w:eastAsia="Calibri" w:hAnsi="Arial" w:cs="Arial"/>
          <w:sz w:val="20"/>
          <w:szCs w:val="20"/>
        </w:rPr>
        <w:t>may become available and authorises management to make any required changes to the submission and</w:t>
      </w:r>
      <w:r>
        <w:rPr>
          <w:rFonts w:ascii="Arial" w:eastAsia="Calibri" w:hAnsi="Arial" w:cs="Arial"/>
          <w:sz w:val="20"/>
          <w:szCs w:val="20"/>
        </w:rPr>
        <w:t xml:space="preserve"> advise Councillors accordingly.</w:t>
      </w:r>
    </w:p>
    <w:p w:rsidR="00646D40" w:rsidRPr="000411E6" w:rsidRDefault="00646D40" w:rsidP="00646D40">
      <w:pPr>
        <w:pStyle w:val="ListParagraph"/>
        <w:autoSpaceDE w:val="0"/>
        <w:autoSpaceDN w:val="0"/>
        <w:adjustRightInd w:val="0"/>
        <w:ind w:left="1134"/>
        <w:contextualSpacing w:val="0"/>
        <w:rPr>
          <w:rFonts w:ascii="Arial" w:eastAsia="Calibri" w:hAnsi="Arial" w:cs="Arial"/>
          <w:sz w:val="20"/>
          <w:szCs w:val="20"/>
        </w:rPr>
      </w:pPr>
    </w:p>
    <w:p w:rsidR="000411E6" w:rsidRDefault="00646D40" w:rsidP="00646D40">
      <w:pPr>
        <w:pStyle w:val="ListParagraph"/>
        <w:numPr>
          <w:ilvl w:val="1"/>
          <w:numId w:val="6"/>
        </w:numPr>
        <w:autoSpaceDE w:val="0"/>
        <w:autoSpaceDN w:val="0"/>
        <w:adjustRightInd w:val="0"/>
        <w:ind w:left="1134" w:hanging="709"/>
        <w:contextualSpacing w:val="0"/>
        <w:rPr>
          <w:rFonts w:ascii="Arial" w:eastAsia="Calibri" w:hAnsi="Arial" w:cs="Arial"/>
          <w:sz w:val="20"/>
          <w:szCs w:val="20"/>
        </w:rPr>
      </w:pPr>
      <w:r>
        <w:rPr>
          <w:rFonts w:ascii="Arial" w:eastAsia="Calibri" w:hAnsi="Arial" w:cs="Arial"/>
          <w:sz w:val="20"/>
          <w:szCs w:val="20"/>
        </w:rPr>
        <w:t>R</w:t>
      </w:r>
      <w:r w:rsidR="000411E6" w:rsidRPr="000411E6">
        <w:rPr>
          <w:rFonts w:ascii="Arial" w:eastAsia="Calibri" w:hAnsi="Arial" w:cs="Arial"/>
          <w:sz w:val="20"/>
          <w:szCs w:val="20"/>
        </w:rPr>
        <w:t>equests management bring back a report to Council on the State Government re</w:t>
      </w:r>
      <w:r>
        <w:rPr>
          <w:rFonts w:ascii="Arial" w:eastAsia="Calibri" w:hAnsi="Arial" w:cs="Arial"/>
          <w:sz w:val="20"/>
          <w:szCs w:val="20"/>
        </w:rPr>
        <w:t>sponse to the EES findings.</w:t>
      </w:r>
    </w:p>
    <w:p w:rsidR="00646D40" w:rsidRPr="000411E6" w:rsidRDefault="00646D40" w:rsidP="00646D40">
      <w:pPr>
        <w:pStyle w:val="ListParagraph"/>
        <w:autoSpaceDE w:val="0"/>
        <w:autoSpaceDN w:val="0"/>
        <w:adjustRightInd w:val="0"/>
        <w:ind w:left="1134"/>
        <w:contextualSpacing w:val="0"/>
        <w:rPr>
          <w:rFonts w:ascii="Arial" w:eastAsia="Calibri" w:hAnsi="Arial" w:cs="Arial"/>
          <w:sz w:val="20"/>
          <w:szCs w:val="20"/>
        </w:rPr>
      </w:pPr>
    </w:p>
    <w:p w:rsidR="000411E6" w:rsidRPr="000411E6" w:rsidRDefault="00646D40" w:rsidP="000411E6">
      <w:pPr>
        <w:pStyle w:val="ListParagraph"/>
        <w:numPr>
          <w:ilvl w:val="1"/>
          <w:numId w:val="6"/>
        </w:numPr>
        <w:autoSpaceDE w:val="0"/>
        <w:autoSpaceDN w:val="0"/>
        <w:adjustRightInd w:val="0"/>
        <w:spacing w:after="400"/>
        <w:ind w:left="1134" w:hanging="709"/>
        <w:contextualSpacing w:val="0"/>
        <w:rPr>
          <w:rFonts w:ascii="Arial" w:eastAsia="Calibri" w:hAnsi="Arial" w:cs="Arial"/>
          <w:sz w:val="20"/>
          <w:szCs w:val="20"/>
        </w:rPr>
      </w:pPr>
      <w:r>
        <w:rPr>
          <w:rFonts w:ascii="Arial" w:eastAsia="Calibri" w:hAnsi="Arial" w:cs="Arial"/>
          <w:sz w:val="20"/>
          <w:szCs w:val="20"/>
        </w:rPr>
        <w:t>A</w:t>
      </w:r>
      <w:r w:rsidR="000411E6" w:rsidRPr="000411E6">
        <w:rPr>
          <w:rFonts w:ascii="Arial" w:eastAsia="Calibri" w:hAnsi="Arial" w:cs="Arial"/>
          <w:sz w:val="20"/>
          <w:szCs w:val="20"/>
        </w:rPr>
        <w:t>uthorises the Director City Strategy and Place to make any further minor editorial changes to the submission prior to it being presented to the Inquiry and Advisory Committee.</w:t>
      </w:r>
    </w:p>
    <w:p w:rsidR="00B53ACC" w:rsidRPr="00A276FC" w:rsidRDefault="00B53ACC" w:rsidP="00A276FC">
      <w:pPr>
        <w:spacing w:before="120" w:after="240" w:line="276" w:lineRule="auto"/>
        <w:outlineLvl w:val="1"/>
        <w:rPr>
          <w:rFonts w:ascii="Arial Bold" w:eastAsia="MS Gothic" w:hAnsi="Arial Bold" w:hint="eastAsia"/>
          <w:bCs/>
          <w:lang w:val="en-US" w:eastAsia="en-US"/>
        </w:rPr>
      </w:pPr>
      <w:r w:rsidRPr="00A276FC">
        <w:rPr>
          <w:rFonts w:ascii="Arial Bold" w:eastAsia="MS Gothic" w:hAnsi="Arial Bold"/>
          <w:bCs/>
          <w:lang w:val="en-US" w:eastAsia="en-US"/>
        </w:rPr>
        <w:t xml:space="preserve">Agenda item </w:t>
      </w:r>
      <w:r w:rsidR="004E0D4A" w:rsidRPr="00A276FC">
        <w:rPr>
          <w:rFonts w:ascii="Arial Bold" w:eastAsia="MS Gothic" w:hAnsi="Arial Bold"/>
          <w:bCs/>
          <w:lang w:val="en-US" w:eastAsia="en-US"/>
        </w:rPr>
        <w:t>6.6</w:t>
      </w:r>
    </w:p>
    <w:p w:rsidR="004E0D4A" w:rsidRPr="00A276FC" w:rsidRDefault="004E0D4A" w:rsidP="00A276FC">
      <w:pPr>
        <w:keepNext/>
        <w:keepLines/>
        <w:spacing w:after="240" w:line="276" w:lineRule="auto"/>
        <w:outlineLvl w:val="2"/>
        <w:rPr>
          <w:rFonts w:ascii="Arial Bold" w:eastAsia="MS Gothic" w:hAnsi="Arial Bold" w:hint="eastAsia"/>
          <w:color w:val="000000"/>
          <w:sz w:val="26"/>
          <w:szCs w:val="26"/>
          <w:lang w:val="en-US" w:eastAsia="en-US"/>
        </w:rPr>
      </w:pPr>
      <w:r w:rsidRPr="00A276FC">
        <w:rPr>
          <w:rFonts w:ascii="Arial Bold" w:eastAsia="MS Gothic" w:hAnsi="Arial Bold"/>
          <w:color w:val="000000"/>
          <w:sz w:val="26"/>
          <w:szCs w:val="26"/>
          <w:lang w:val="en-US" w:eastAsia="en-US"/>
        </w:rPr>
        <w:t>Proposed travel, City of Sydney, July 2017</w:t>
      </w:r>
    </w:p>
    <w:p w:rsidR="00B53ACC" w:rsidRPr="00D50502" w:rsidRDefault="00B53ACC" w:rsidP="00B53ACC">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505929" w:rsidRPr="00505929" w:rsidRDefault="00505929" w:rsidP="00505929">
      <w:pPr>
        <w:spacing w:after="120"/>
        <w:ind w:right="23"/>
        <w:rPr>
          <w:rFonts w:ascii="Arial" w:hAnsi="Arial" w:cs="Arial"/>
          <w:sz w:val="20"/>
          <w:szCs w:val="20"/>
        </w:rPr>
      </w:pPr>
      <w:r w:rsidRPr="00505929">
        <w:rPr>
          <w:rFonts w:ascii="Arial" w:hAnsi="Arial" w:cs="Arial"/>
          <w:sz w:val="20"/>
          <w:szCs w:val="20"/>
        </w:rPr>
        <w:t>That the Future Melbourne Committee approves the proposed City of Sydney study tour to be undertaken by Councillors Leppert and Reece at an estimated cost of $1398.75 per Councillor.</w:t>
      </w:r>
    </w:p>
    <w:p w:rsidR="00B53ACC" w:rsidRPr="00473967" w:rsidRDefault="00B53ACC" w:rsidP="00B53ACC">
      <w:pPr>
        <w:spacing w:after="200" w:line="288" w:lineRule="auto"/>
        <w:rPr>
          <w:rFonts w:ascii="Arial" w:eastAsia="MS Mincho" w:hAnsi="Arial"/>
          <w:b/>
          <w:color w:val="FF0000"/>
          <w:sz w:val="20"/>
          <w:lang w:eastAsia="en-US"/>
        </w:rPr>
      </w:pPr>
    </w:p>
    <w:p w:rsidR="006A19AD" w:rsidRPr="00CF085A" w:rsidRDefault="006A19AD"/>
    <w:sectPr w:rsidR="006A19AD" w:rsidRPr="00CF085A" w:rsidSect="00164086">
      <w:footerReference w:type="default" r:id="rId9"/>
      <w:pgSz w:w="11906" w:h="16838"/>
      <w:pgMar w:top="1135" w:right="110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9C" w:rsidRDefault="00505929">
      <w:r>
        <w:separator/>
      </w:r>
    </w:p>
  </w:endnote>
  <w:endnote w:type="continuationSeparator" w:id="0">
    <w:p w:rsidR="0060729C" w:rsidRDefault="0050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CD" w:rsidRPr="009500CD" w:rsidRDefault="00BB5E8D" w:rsidP="009500CD">
    <w:pPr>
      <w:pStyle w:val="Footer"/>
      <w:jc w:val="center"/>
      <w:rPr>
        <w:rFonts w:ascii="Arial" w:hAnsi="Arial" w:cs="Arial"/>
        <w:sz w:val="16"/>
        <w:szCs w:val="16"/>
      </w:rPr>
    </w:pPr>
    <w:r w:rsidRPr="009500CD">
      <w:rPr>
        <w:rFonts w:ascii="Arial" w:hAnsi="Arial" w:cs="Arial"/>
        <w:sz w:val="16"/>
        <w:szCs w:val="16"/>
      </w:rPr>
      <w:t xml:space="preserve">Page </w:t>
    </w:r>
    <w:r w:rsidRPr="009500CD">
      <w:rPr>
        <w:rFonts w:ascii="Arial" w:hAnsi="Arial" w:cs="Arial"/>
        <w:bCs/>
        <w:sz w:val="16"/>
        <w:szCs w:val="16"/>
      </w:rPr>
      <w:fldChar w:fldCharType="begin"/>
    </w:r>
    <w:r w:rsidRPr="009500CD">
      <w:rPr>
        <w:rFonts w:ascii="Arial" w:hAnsi="Arial" w:cs="Arial"/>
        <w:bCs/>
        <w:sz w:val="16"/>
        <w:szCs w:val="16"/>
      </w:rPr>
      <w:instrText xml:space="preserve"> PAGE </w:instrText>
    </w:r>
    <w:r w:rsidRPr="009500CD">
      <w:rPr>
        <w:rFonts w:ascii="Arial" w:hAnsi="Arial" w:cs="Arial"/>
        <w:bCs/>
        <w:sz w:val="16"/>
        <w:szCs w:val="16"/>
      </w:rPr>
      <w:fldChar w:fldCharType="separate"/>
    </w:r>
    <w:r w:rsidR="00100D05">
      <w:rPr>
        <w:rFonts w:ascii="Arial" w:hAnsi="Arial" w:cs="Arial"/>
        <w:bCs/>
        <w:noProof/>
        <w:sz w:val="16"/>
        <w:szCs w:val="16"/>
      </w:rPr>
      <w:t>2</w:t>
    </w:r>
    <w:r w:rsidRPr="009500CD">
      <w:rPr>
        <w:rFonts w:ascii="Arial" w:hAnsi="Arial" w:cs="Arial"/>
        <w:bCs/>
        <w:sz w:val="16"/>
        <w:szCs w:val="16"/>
      </w:rPr>
      <w:fldChar w:fldCharType="end"/>
    </w:r>
    <w:r w:rsidRPr="009500CD">
      <w:rPr>
        <w:rFonts w:ascii="Arial" w:hAnsi="Arial" w:cs="Arial"/>
        <w:sz w:val="16"/>
        <w:szCs w:val="16"/>
      </w:rPr>
      <w:t xml:space="preserve"> of </w:t>
    </w:r>
    <w:r w:rsidRPr="009500CD">
      <w:rPr>
        <w:rFonts w:ascii="Arial" w:hAnsi="Arial" w:cs="Arial"/>
        <w:bCs/>
        <w:sz w:val="16"/>
        <w:szCs w:val="16"/>
      </w:rPr>
      <w:fldChar w:fldCharType="begin"/>
    </w:r>
    <w:r w:rsidRPr="009500CD">
      <w:rPr>
        <w:rFonts w:ascii="Arial" w:hAnsi="Arial" w:cs="Arial"/>
        <w:bCs/>
        <w:sz w:val="16"/>
        <w:szCs w:val="16"/>
      </w:rPr>
      <w:instrText xml:space="preserve"> NUMPAGES  </w:instrText>
    </w:r>
    <w:r w:rsidRPr="009500CD">
      <w:rPr>
        <w:rFonts w:ascii="Arial" w:hAnsi="Arial" w:cs="Arial"/>
        <w:bCs/>
        <w:sz w:val="16"/>
        <w:szCs w:val="16"/>
      </w:rPr>
      <w:fldChar w:fldCharType="separate"/>
    </w:r>
    <w:r w:rsidR="00100D05">
      <w:rPr>
        <w:rFonts w:ascii="Arial" w:hAnsi="Arial" w:cs="Arial"/>
        <w:bCs/>
        <w:noProof/>
        <w:sz w:val="16"/>
        <w:szCs w:val="16"/>
      </w:rPr>
      <w:t>2</w:t>
    </w:r>
    <w:r w:rsidRPr="009500CD">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9C" w:rsidRDefault="00505929">
      <w:r>
        <w:separator/>
      </w:r>
    </w:p>
  </w:footnote>
  <w:footnote w:type="continuationSeparator" w:id="0">
    <w:p w:rsidR="0060729C" w:rsidRDefault="0050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89F"/>
    <w:multiLevelType w:val="multilevel"/>
    <w:tmpl w:val="DB8C224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E7B19"/>
    <w:multiLevelType w:val="multilevel"/>
    <w:tmpl w:val="C8D42640"/>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B235EB"/>
    <w:multiLevelType w:val="multilevel"/>
    <w:tmpl w:val="C908EAF6"/>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00000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91669F3"/>
    <w:multiLevelType w:val="multilevel"/>
    <w:tmpl w:val="ACEC7924"/>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418"/>
        </w:tabs>
        <w:ind w:left="1418"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2047454"/>
    <w:multiLevelType w:val="multilevel"/>
    <w:tmpl w:val="FBBAB3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DA30722"/>
    <w:multiLevelType w:val="multilevel"/>
    <w:tmpl w:val="C8D42640"/>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E6E7DE2"/>
    <w:multiLevelType w:val="hybridMultilevel"/>
    <w:tmpl w:val="41E2DF6C"/>
    <w:lvl w:ilvl="0" w:tplc="0DD87CE0">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64845FDD"/>
    <w:multiLevelType w:val="hybridMultilevel"/>
    <w:tmpl w:val="9E64EBA2"/>
    <w:lvl w:ilvl="0" w:tplc="0922BB40">
      <w:start w:val="11"/>
      <w:numFmt w:val="decimal"/>
      <w:lvlText w:val="%1."/>
      <w:lvlJc w:val="left"/>
      <w:pPr>
        <w:ind w:left="930" w:hanging="570"/>
      </w:pPr>
      <w:rPr>
        <w:rFonts w:ascii="Arial" w:hAnsi="Arial" w:hint="default"/>
        <w:b w:val="0"/>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957750"/>
    <w:multiLevelType w:val="multilevel"/>
    <w:tmpl w:val="C8D42640"/>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C1B6024"/>
    <w:multiLevelType w:val="multilevel"/>
    <w:tmpl w:val="C0482846"/>
    <w:lvl w:ilvl="0">
      <w:start w:val="11"/>
      <w:numFmt w:val="decimal"/>
      <w:lvlText w:val="%1."/>
      <w:lvlJc w:val="left"/>
      <w:pPr>
        <w:ind w:left="360" w:hanging="360"/>
      </w:pPr>
      <w:rPr>
        <w:rFonts w:ascii="Arial" w:hAnsi="Arial" w:cs="Arial" w:hint="default"/>
        <w:b w:val="0"/>
        <w:sz w:val="40"/>
        <w:szCs w:val="4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3"/>
  </w:num>
  <w:num w:numId="4">
    <w:abstractNumId w:val="6"/>
  </w:num>
  <w:num w:numId="5">
    <w:abstractNumId w:val="5"/>
  </w:num>
  <w:num w:numId="6">
    <w:abstractNumId w:val="4"/>
  </w:num>
  <w:num w:numId="7">
    <w:abstractNumId w:val="9"/>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CC"/>
    <w:rsid w:val="000411E6"/>
    <w:rsid w:val="000F7D41"/>
    <w:rsid w:val="00100D05"/>
    <w:rsid w:val="001436DF"/>
    <w:rsid w:val="003A6FC1"/>
    <w:rsid w:val="0043143B"/>
    <w:rsid w:val="004E0D4A"/>
    <w:rsid w:val="00505929"/>
    <w:rsid w:val="005F3710"/>
    <w:rsid w:val="0060729C"/>
    <w:rsid w:val="00646D40"/>
    <w:rsid w:val="00682BD5"/>
    <w:rsid w:val="006A19AD"/>
    <w:rsid w:val="007A2D4C"/>
    <w:rsid w:val="007F32E3"/>
    <w:rsid w:val="00A276FC"/>
    <w:rsid w:val="00B22B05"/>
    <w:rsid w:val="00B335B8"/>
    <w:rsid w:val="00B53ACC"/>
    <w:rsid w:val="00B60859"/>
    <w:rsid w:val="00B6108D"/>
    <w:rsid w:val="00BB5E8D"/>
    <w:rsid w:val="00C742CD"/>
    <w:rsid w:val="00C863DF"/>
    <w:rsid w:val="00CF085A"/>
    <w:rsid w:val="00D533DB"/>
    <w:rsid w:val="00E209F3"/>
    <w:rsid w:val="00FC613E"/>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CC"/>
    <w:rPr>
      <w:rFonts w:ascii="Times New Roman" w:eastAsia="Times New Roman" w:hAnsi="Times New Roman"/>
      <w:sz w:val="24"/>
      <w:szCs w:val="24"/>
    </w:rPr>
  </w:style>
  <w:style w:type="paragraph" w:styleId="Heading1">
    <w:name w:val="heading 1"/>
    <w:basedOn w:val="Normal"/>
    <w:next w:val="Normal"/>
    <w:link w:val="Heading1Char"/>
    <w:qFormat/>
    <w:rsid w:val="00B53ACC"/>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ACC"/>
    <w:rPr>
      <w:rFonts w:eastAsia="Times New Roman" w:cs="Arial"/>
      <w:b/>
      <w:bCs/>
      <w:kern w:val="32"/>
      <w:sz w:val="28"/>
      <w:szCs w:val="32"/>
    </w:rPr>
  </w:style>
  <w:style w:type="paragraph" w:styleId="Footer">
    <w:name w:val="footer"/>
    <w:basedOn w:val="Normal"/>
    <w:link w:val="FooterChar"/>
    <w:uiPriority w:val="99"/>
    <w:rsid w:val="00B53ACC"/>
    <w:pPr>
      <w:tabs>
        <w:tab w:val="center" w:pos="4153"/>
        <w:tab w:val="right" w:pos="8306"/>
      </w:tabs>
    </w:pPr>
  </w:style>
  <w:style w:type="character" w:customStyle="1" w:styleId="FooterChar">
    <w:name w:val="Footer Char"/>
    <w:basedOn w:val="DefaultParagraphFont"/>
    <w:link w:val="Footer"/>
    <w:uiPriority w:val="99"/>
    <w:rsid w:val="00B53AC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53ACC"/>
    <w:rPr>
      <w:rFonts w:ascii="Tahoma" w:hAnsi="Tahoma" w:cs="Tahoma"/>
      <w:sz w:val="16"/>
      <w:szCs w:val="16"/>
    </w:rPr>
  </w:style>
  <w:style w:type="character" w:customStyle="1" w:styleId="BalloonTextChar">
    <w:name w:val="Balloon Text Char"/>
    <w:basedOn w:val="DefaultParagraphFont"/>
    <w:link w:val="BalloonText"/>
    <w:uiPriority w:val="99"/>
    <w:semiHidden/>
    <w:rsid w:val="00B53ACC"/>
    <w:rPr>
      <w:rFonts w:ascii="Tahoma" w:eastAsia="Times New Roman" w:hAnsi="Tahoma" w:cs="Tahoma"/>
      <w:sz w:val="16"/>
      <w:szCs w:val="16"/>
    </w:rPr>
  </w:style>
  <w:style w:type="paragraph" w:styleId="ListParagraph">
    <w:name w:val="List Paragraph"/>
    <w:basedOn w:val="Normal"/>
    <w:uiPriority w:val="34"/>
    <w:qFormat/>
    <w:rsid w:val="00B53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CC"/>
    <w:rPr>
      <w:rFonts w:ascii="Times New Roman" w:eastAsia="Times New Roman" w:hAnsi="Times New Roman"/>
      <w:sz w:val="24"/>
      <w:szCs w:val="24"/>
    </w:rPr>
  </w:style>
  <w:style w:type="paragraph" w:styleId="Heading1">
    <w:name w:val="heading 1"/>
    <w:basedOn w:val="Normal"/>
    <w:next w:val="Normal"/>
    <w:link w:val="Heading1Char"/>
    <w:qFormat/>
    <w:rsid w:val="00B53ACC"/>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ACC"/>
    <w:rPr>
      <w:rFonts w:eastAsia="Times New Roman" w:cs="Arial"/>
      <w:b/>
      <w:bCs/>
      <w:kern w:val="32"/>
      <w:sz w:val="28"/>
      <w:szCs w:val="32"/>
    </w:rPr>
  </w:style>
  <w:style w:type="paragraph" w:styleId="Footer">
    <w:name w:val="footer"/>
    <w:basedOn w:val="Normal"/>
    <w:link w:val="FooterChar"/>
    <w:uiPriority w:val="99"/>
    <w:rsid w:val="00B53ACC"/>
    <w:pPr>
      <w:tabs>
        <w:tab w:val="center" w:pos="4153"/>
        <w:tab w:val="right" w:pos="8306"/>
      </w:tabs>
    </w:pPr>
  </w:style>
  <w:style w:type="character" w:customStyle="1" w:styleId="FooterChar">
    <w:name w:val="Footer Char"/>
    <w:basedOn w:val="DefaultParagraphFont"/>
    <w:link w:val="Footer"/>
    <w:uiPriority w:val="99"/>
    <w:rsid w:val="00B53AC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53ACC"/>
    <w:rPr>
      <w:rFonts w:ascii="Tahoma" w:hAnsi="Tahoma" w:cs="Tahoma"/>
      <w:sz w:val="16"/>
      <w:szCs w:val="16"/>
    </w:rPr>
  </w:style>
  <w:style w:type="character" w:customStyle="1" w:styleId="BalloonTextChar">
    <w:name w:val="Balloon Text Char"/>
    <w:basedOn w:val="DefaultParagraphFont"/>
    <w:link w:val="BalloonText"/>
    <w:uiPriority w:val="99"/>
    <w:semiHidden/>
    <w:rsid w:val="00B53ACC"/>
    <w:rPr>
      <w:rFonts w:ascii="Tahoma" w:eastAsia="Times New Roman" w:hAnsi="Tahoma" w:cs="Tahoma"/>
      <w:sz w:val="16"/>
      <w:szCs w:val="16"/>
    </w:rPr>
  </w:style>
  <w:style w:type="paragraph" w:styleId="ListParagraph">
    <w:name w:val="List Paragraph"/>
    <w:basedOn w:val="Normal"/>
    <w:uiPriority w:val="34"/>
    <w:qFormat/>
    <w:rsid w:val="00B5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B2E31AF776349AC2B32DD76D98B5C" ma:contentTypeVersion="2" ma:contentTypeDescription="Create a new document." ma:contentTypeScope="" ma:versionID="6c20fb044840888e5638f04cf05b134b">
  <xsd:schema xmlns:xsd="http://www.w3.org/2001/XMLSchema" xmlns:xs="http://www.w3.org/2001/XMLSchema" xmlns:p="http://schemas.microsoft.com/office/2006/metadata/properties" xmlns:ns1="http://schemas.microsoft.com/sharepoint/v3" xmlns:ns2="95e1a109-d3f7-476c-b7e4-9a5023158c78" targetNamespace="http://schemas.microsoft.com/office/2006/metadata/properties" ma:root="true" ma:fieldsID="37455d1d1ac2b1c7ddb893a588519ebb" ns1:_="" ns2:_="">
    <xsd:import namespace="http://schemas.microsoft.com/sharepoint/v3"/>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936BEA-C628-4AAD-916A-A296B101D81F}"/>
</file>

<file path=customXml/itemProps2.xml><?xml version="1.0" encoding="utf-8"?>
<ds:datastoreItem xmlns:ds="http://schemas.openxmlformats.org/officeDocument/2006/customXml" ds:itemID="{B112B124-00EA-4E3C-BB2E-260747DAE184}"/>
</file>

<file path=customXml/itemProps3.xml><?xml version="1.0" encoding="utf-8"?>
<ds:datastoreItem xmlns:ds="http://schemas.openxmlformats.org/officeDocument/2006/customXml" ds:itemID="{8F951E56-A630-4764-B743-426F7703BB61}"/>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Eisen</dc:creator>
  <cp:lastModifiedBy>Kate Sullivan</cp:lastModifiedBy>
  <cp:revision>2</cp:revision>
  <dcterms:created xsi:type="dcterms:W3CDTF">2017-07-04T22:11:00Z</dcterms:created>
  <dcterms:modified xsi:type="dcterms:W3CDTF">2017-07-04T22:11:00Z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0x0101006B6B2E31AF776349AC2B32DD76D98B5C</vt:lpwstr>
  </property>
</Properties>
</file>