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BF" w:rsidRPr="00D50502" w:rsidRDefault="00FA6CBF" w:rsidP="00FA6CBF">
      <w:pPr>
        <w:spacing w:after="200" w:line="288" w:lineRule="auto"/>
        <w:jc w:val="right"/>
        <w:rPr>
          <w:rFonts w:ascii="Arial" w:eastAsia="MS Mincho" w:hAnsi="Arial"/>
          <w:sz w:val="20"/>
          <w:lang w:eastAsia="en-US"/>
        </w:rPr>
      </w:pPr>
      <w:r>
        <w:rPr>
          <w:rFonts w:ascii="Arial" w:eastAsia="MS Mincho" w:hAnsi="Arial"/>
          <w:noProof/>
          <w:sz w:val="20"/>
        </w:rPr>
        <w:drawing>
          <wp:inline distT="0" distB="0" distL="0" distR="0">
            <wp:extent cx="990600" cy="952500"/>
            <wp:effectExtent l="0" t="0" r="0" b="0"/>
            <wp:docPr id="2" name="Picture 2"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FA6CBF" w:rsidRPr="00D50502" w:rsidRDefault="00FA6CBF" w:rsidP="00FA6CBF">
      <w:pPr>
        <w:pStyle w:val="Heading1"/>
        <w:spacing w:before="0"/>
        <w:jc w:val="both"/>
        <w:rPr>
          <w:rFonts w:eastAsia="MS Gothic"/>
          <w:lang w:val="en-US" w:eastAsia="en-US"/>
        </w:rPr>
      </w:pPr>
      <w:r w:rsidRPr="00D50502">
        <w:rPr>
          <w:rFonts w:eastAsia="MS Gothic"/>
          <w:lang w:val="en-US" w:eastAsia="en-US"/>
        </w:rPr>
        <w:t xml:space="preserve">Resolutions of the </w:t>
      </w:r>
      <w:r>
        <w:rPr>
          <w:rFonts w:eastAsia="MS Gothic"/>
          <w:lang w:val="en-US" w:eastAsia="en-US"/>
        </w:rPr>
        <w:t>Council meeting</w:t>
      </w:r>
      <w:r w:rsidRPr="00D50502">
        <w:rPr>
          <w:rFonts w:eastAsia="MS Gothic"/>
          <w:lang w:val="en-US" w:eastAsia="en-US"/>
        </w:rPr>
        <w:t xml:space="preserve"> held on</w:t>
      </w:r>
      <w:r>
        <w:rPr>
          <w:rFonts w:eastAsia="MS Gothic"/>
          <w:lang w:val="en-US" w:eastAsia="en-US"/>
        </w:rPr>
        <w:t xml:space="preserve"> </w:t>
      </w:r>
      <w:r w:rsidR="00037218">
        <w:rPr>
          <w:rFonts w:eastAsia="MS Gothic"/>
          <w:lang w:val="en-US" w:eastAsia="en-US"/>
        </w:rPr>
        <w:t>30</w:t>
      </w:r>
      <w:r>
        <w:rPr>
          <w:rFonts w:eastAsia="MS Gothic"/>
          <w:lang w:val="en-US" w:eastAsia="en-US"/>
        </w:rPr>
        <w:t xml:space="preserve"> August 2016</w:t>
      </w:r>
    </w:p>
    <w:p w:rsidR="00423B7A" w:rsidRDefault="00423B7A" w:rsidP="00423B7A">
      <w:pPr>
        <w:ind w:right="23"/>
        <w:rPr>
          <w:rFonts w:ascii="Arial Bold" w:hAnsi="Arial Bold" w:cs="Arial"/>
          <w:b/>
          <w:bCs/>
          <w:sz w:val="26"/>
          <w:szCs w:val="26"/>
        </w:rPr>
      </w:pPr>
    </w:p>
    <w:p w:rsidR="00340131" w:rsidRDefault="00340131" w:rsidP="00FA6CBF">
      <w:pPr>
        <w:spacing w:after="240"/>
        <w:ind w:right="21"/>
        <w:rPr>
          <w:rFonts w:ascii="Arial Bold" w:hAnsi="Arial Bold" w:cs="Arial"/>
          <w:b/>
          <w:bCs/>
          <w:sz w:val="26"/>
          <w:szCs w:val="26"/>
        </w:rPr>
      </w:pPr>
    </w:p>
    <w:p w:rsidR="00FA6CBF" w:rsidRPr="00FA6CBF" w:rsidRDefault="00FA6CBF" w:rsidP="00FA6CBF">
      <w:pPr>
        <w:spacing w:after="240"/>
        <w:ind w:right="21"/>
        <w:rPr>
          <w:sz w:val="26"/>
          <w:szCs w:val="26"/>
        </w:rPr>
      </w:pPr>
      <w:r w:rsidRPr="00FA6CBF">
        <w:rPr>
          <w:rFonts w:ascii="Arial Bold" w:hAnsi="Arial Bold" w:cs="Arial"/>
          <w:b/>
          <w:bCs/>
          <w:sz w:val="26"/>
          <w:szCs w:val="26"/>
        </w:rPr>
        <w:t>Agenda item 5.1</w:t>
      </w:r>
    </w:p>
    <w:p w:rsidR="00FA6CBF" w:rsidRPr="00FA6CBF" w:rsidRDefault="00FA6CBF" w:rsidP="00FA6CBF">
      <w:pPr>
        <w:tabs>
          <w:tab w:val="left" w:pos="1134"/>
        </w:tabs>
        <w:spacing w:before="240" w:after="240"/>
        <w:rPr>
          <w:rFonts w:ascii="Arial" w:hAnsi="Arial" w:cs="Arial"/>
          <w:b/>
          <w:sz w:val="22"/>
          <w:szCs w:val="22"/>
        </w:rPr>
      </w:pPr>
      <w:r w:rsidRPr="00FA6CBF">
        <w:rPr>
          <w:rFonts w:ascii="Arial" w:hAnsi="Arial" w:cs="Arial"/>
          <w:b/>
          <w:sz w:val="22"/>
          <w:szCs w:val="22"/>
        </w:rPr>
        <w:t>The Completion of the Future Melbourne 2026 Plan</w:t>
      </w:r>
    </w:p>
    <w:p w:rsidR="00FA6CBF" w:rsidRPr="00FA6CBF" w:rsidRDefault="00FA6CBF" w:rsidP="00FA6CBF">
      <w:pPr>
        <w:tabs>
          <w:tab w:val="left" w:pos="567"/>
          <w:tab w:val="left" w:pos="1134"/>
        </w:tabs>
        <w:spacing w:before="240" w:after="240"/>
        <w:rPr>
          <w:rFonts w:ascii="Arial Bold" w:hAnsi="Arial Bold"/>
          <w:b/>
          <w:sz w:val="20"/>
          <w:szCs w:val="20"/>
        </w:rPr>
      </w:pPr>
      <w:r>
        <w:rPr>
          <w:rFonts w:ascii="Arial Bold" w:hAnsi="Arial Bold"/>
          <w:b/>
          <w:sz w:val="20"/>
          <w:szCs w:val="20"/>
        </w:rPr>
        <w:t>Resolved</w:t>
      </w:r>
      <w:r w:rsidRPr="00FA6CBF">
        <w:rPr>
          <w:rFonts w:ascii="Arial Bold" w:hAnsi="Arial Bold"/>
          <w:b/>
          <w:sz w:val="20"/>
          <w:szCs w:val="20"/>
        </w:rPr>
        <w:t>:</w:t>
      </w:r>
    </w:p>
    <w:p w:rsidR="00FA6CBF" w:rsidRPr="003250F8" w:rsidRDefault="00FA6CBF" w:rsidP="00FA6CBF">
      <w:pPr>
        <w:pStyle w:val="ListParagraph"/>
        <w:numPr>
          <w:ilvl w:val="0"/>
          <w:numId w:val="1"/>
        </w:numPr>
        <w:autoSpaceDE w:val="0"/>
        <w:autoSpaceDN w:val="0"/>
        <w:adjustRightInd w:val="0"/>
        <w:spacing w:after="240"/>
        <w:rPr>
          <w:rFonts w:ascii="Arial" w:eastAsia="Times New Roman" w:hAnsi="Arial" w:cs="Arial"/>
          <w:vanish/>
          <w:sz w:val="20"/>
          <w:szCs w:val="20"/>
          <w:lang w:eastAsia="en-AU"/>
        </w:rPr>
      </w:pPr>
    </w:p>
    <w:p w:rsidR="00FA6CBF" w:rsidRPr="003250F8" w:rsidRDefault="00FA6CBF" w:rsidP="00FA6CBF">
      <w:pPr>
        <w:pStyle w:val="ListParagraph"/>
        <w:numPr>
          <w:ilvl w:val="0"/>
          <w:numId w:val="1"/>
        </w:numPr>
        <w:autoSpaceDE w:val="0"/>
        <w:autoSpaceDN w:val="0"/>
        <w:adjustRightInd w:val="0"/>
        <w:spacing w:after="240"/>
        <w:rPr>
          <w:rFonts w:ascii="Arial" w:eastAsia="Times New Roman" w:hAnsi="Arial" w:cs="Arial"/>
          <w:vanish/>
          <w:sz w:val="20"/>
          <w:szCs w:val="20"/>
          <w:lang w:eastAsia="en-AU"/>
        </w:rPr>
      </w:pPr>
    </w:p>
    <w:p w:rsidR="00FA6CBF" w:rsidRPr="003250F8" w:rsidRDefault="00FA6CBF" w:rsidP="00FA6CBF">
      <w:pPr>
        <w:pStyle w:val="ListParagraph"/>
        <w:numPr>
          <w:ilvl w:val="0"/>
          <w:numId w:val="1"/>
        </w:numPr>
        <w:autoSpaceDE w:val="0"/>
        <w:autoSpaceDN w:val="0"/>
        <w:adjustRightInd w:val="0"/>
        <w:spacing w:after="240"/>
        <w:rPr>
          <w:rFonts w:ascii="Arial" w:eastAsia="Times New Roman" w:hAnsi="Arial" w:cs="Arial"/>
          <w:vanish/>
          <w:sz w:val="20"/>
          <w:szCs w:val="20"/>
          <w:lang w:eastAsia="en-AU"/>
        </w:rPr>
      </w:pPr>
    </w:p>
    <w:p w:rsidR="00FA6CBF" w:rsidRPr="00FA6CBF" w:rsidRDefault="00FA6CBF" w:rsidP="00FA6CBF">
      <w:pPr>
        <w:pStyle w:val="ListParagraph"/>
        <w:numPr>
          <w:ilvl w:val="0"/>
          <w:numId w:val="21"/>
        </w:numPr>
        <w:autoSpaceDE w:val="0"/>
        <w:autoSpaceDN w:val="0"/>
        <w:adjustRightInd w:val="0"/>
        <w:spacing w:after="240"/>
        <w:ind w:left="567" w:hanging="567"/>
        <w:rPr>
          <w:rFonts w:ascii="Arial" w:hAnsi="Arial" w:cs="Arial"/>
          <w:sz w:val="20"/>
          <w:szCs w:val="20"/>
        </w:rPr>
      </w:pPr>
      <w:r w:rsidRPr="00FA6CBF">
        <w:rPr>
          <w:rFonts w:ascii="Arial" w:hAnsi="Arial" w:cs="Arial"/>
          <w:sz w:val="20"/>
          <w:szCs w:val="20"/>
        </w:rPr>
        <w:t>That Council:</w:t>
      </w:r>
    </w:p>
    <w:p w:rsidR="00FA6CBF" w:rsidRPr="00FA6CBF" w:rsidRDefault="00FA6CBF" w:rsidP="00FA6CBF">
      <w:pPr>
        <w:pStyle w:val="ListParagraph"/>
        <w:numPr>
          <w:ilvl w:val="1"/>
          <w:numId w:val="22"/>
        </w:numPr>
        <w:spacing w:after="120"/>
        <w:ind w:left="1134" w:right="23" w:hanging="567"/>
        <w:rPr>
          <w:rFonts w:ascii="Arial" w:hAnsi="Arial" w:cs="Arial"/>
          <w:sz w:val="20"/>
          <w:szCs w:val="20"/>
        </w:rPr>
      </w:pPr>
      <w:r w:rsidRPr="00FA6CBF">
        <w:rPr>
          <w:rFonts w:ascii="Arial" w:hAnsi="Arial" w:cs="Arial"/>
          <w:sz w:val="20"/>
          <w:szCs w:val="20"/>
        </w:rPr>
        <w:t>Notes the Future Melbourne 2026 Plan as the community’s vision and goals for the future development of the municipality and resource for the next Council.</w:t>
      </w:r>
    </w:p>
    <w:p w:rsidR="00FA6CBF" w:rsidRPr="00FA6CBF" w:rsidRDefault="00FA6CBF" w:rsidP="00532138">
      <w:pPr>
        <w:pStyle w:val="ListParagraph"/>
        <w:numPr>
          <w:ilvl w:val="1"/>
          <w:numId w:val="22"/>
        </w:numPr>
        <w:autoSpaceDE w:val="0"/>
        <w:autoSpaceDN w:val="0"/>
        <w:adjustRightInd w:val="0"/>
        <w:ind w:left="1134" w:right="23" w:hanging="567"/>
        <w:rPr>
          <w:sz w:val="28"/>
          <w:szCs w:val="28"/>
        </w:rPr>
      </w:pPr>
      <w:r w:rsidRPr="00FA6CBF">
        <w:rPr>
          <w:rFonts w:ascii="Arial" w:hAnsi="Arial" w:cs="Arial"/>
          <w:sz w:val="20"/>
          <w:szCs w:val="20"/>
        </w:rPr>
        <w:t>Acknowledges and thanks the Future Melbourne Ambassadors and citizens’ jury for their work, deliberations, commitment and passion in preparing the Future Melbourne 2026 Plan.</w:t>
      </w:r>
    </w:p>
    <w:p w:rsidR="00532138" w:rsidRDefault="00532138" w:rsidP="00532138">
      <w:pPr>
        <w:ind w:right="23"/>
        <w:rPr>
          <w:rFonts w:ascii="Arial Bold" w:hAnsi="Arial Bold" w:cs="Arial"/>
          <w:b/>
          <w:bCs/>
          <w:sz w:val="26"/>
          <w:szCs w:val="26"/>
        </w:rPr>
      </w:pPr>
    </w:p>
    <w:p w:rsidR="00423B7A" w:rsidRDefault="00423B7A" w:rsidP="00532138">
      <w:pPr>
        <w:ind w:right="23"/>
        <w:rPr>
          <w:rFonts w:ascii="Arial Bold" w:hAnsi="Arial Bold" w:cs="Arial"/>
          <w:b/>
          <w:bCs/>
          <w:sz w:val="26"/>
          <w:szCs w:val="26"/>
        </w:rPr>
      </w:pPr>
    </w:p>
    <w:p w:rsidR="00FA6CBF" w:rsidRPr="00FA6CBF" w:rsidRDefault="00FA6CBF" w:rsidP="00FA6CBF">
      <w:pPr>
        <w:spacing w:after="240"/>
        <w:ind w:right="21"/>
        <w:rPr>
          <w:rFonts w:ascii="Arial Bold" w:hAnsi="Arial Bold" w:cs="Arial"/>
          <w:b/>
          <w:bCs/>
          <w:sz w:val="26"/>
          <w:szCs w:val="26"/>
        </w:rPr>
      </w:pPr>
      <w:r w:rsidRPr="00FA6CBF">
        <w:rPr>
          <w:rFonts w:ascii="Arial Bold" w:hAnsi="Arial Bold" w:cs="Arial"/>
          <w:b/>
          <w:bCs/>
          <w:sz w:val="26"/>
          <w:szCs w:val="26"/>
        </w:rPr>
        <w:t>Agenda item 5.2</w:t>
      </w:r>
    </w:p>
    <w:p w:rsidR="00FA6CBF" w:rsidRPr="00FA6CBF" w:rsidRDefault="00FA6CBF" w:rsidP="00FA6CBF">
      <w:pPr>
        <w:tabs>
          <w:tab w:val="left" w:pos="1134"/>
        </w:tabs>
        <w:spacing w:before="240" w:after="240"/>
        <w:rPr>
          <w:rFonts w:ascii="Arial" w:hAnsi="Arial" w:cs="Arial"/>
          <w:b/>
          <w:sz w:val="22"/>
          <w:szCs w:val="22"/>
        </w:rPr>
      </w:pPr>
      <w:r w:rsidRPr="00FA6CBF">
        <w:rPr>
          <w:rFonts w:ascii="Arial" w:hAnsi="Arial" w:cs="Arial"/>
          <w:b/>
          <w:sz w:val="22"/>
          <w:szCs w:val="22"/>
        </w:rPr>
        <w:t>Planning Scheme Amendment C190 Arden-Macaulay</w:t>
      </w:r>
    </w:p>
    <w:p w:rsidR="00FA6CBF" w:rsidRPr="00FA6CBF" w:rsidRDefault="00FA6CBF" w:rsidP="00FA6CBF">
      <w:pPr>
        <w:tabs>
          <w:tab w:val="left" w:pos="567"/>
          <w:tab w:val="left" w:pos="1134"/>
        </w:tabs>
        <w:spacing w:before="240" w:after="240"/>
        <w:rPr>
          <w:rFonts w:ascii="Arial Bold" w:hAnsi="Arial Bold"/>
          <w:b/>
          <w:sz w:val="20"/>
          <w:szCs w:val="20"/>
        </w:rPr>
      </w:pPr>
      <w:r w:rsidRPr="00FA6CBF">
        <w:rPr>
          <w:rFonts w:ascii="Arial Bold" w:hAnsi="Arial Bold"/>
          <w:b/>
          <w:sz w:val="20"/>
          <w:szCs w:val="20"/>
        </w:rPr>
        <w:t>Resolved:</w:t>
      </w:r>
    </w:p>
    <w:p w:rsidR="006A0334" w:rsidRPr="006A0334" w:rsidRDefault="006A0334" w:rsidP="006A0334">
      <w:pPr>
        <w:pStyle w:val="ListParagraph"/>
        <w:numPr>
          <w:ilvl w:val="0"/>
          <w:numId w:val="23"/>
        </w:numPr>
        <w:autoSpaceDE w:val="0"/>
        <w:autoSpaceDN w:val="0"/>
        <w:adjustRightInd w:val="0"/>
        <w:spacing w:after="240"/>
        <w:ind w:left="567" w:hanging="567"/>
        <w:rPr>
          <w:rFonts w:ascii="Arial" w:hAnsi="Arial" w:cs="Arial"/>
          <w:sz w:val="20"/>
          <w:szCs w:val="20"/>
        </w:rPr>
      </w:pPr>
      <w:r w:rsidRPr="006A0334">
        <w:rPr>
          <w:rFonts w:ascii="Arial" w:hAnsi="Arial" w:cs="Arial"/>
          <w:sz w:val="20"/>
          <w:szCs w:val="20"/>
        </w:rPr>
        <w:t>That Council:</w:t>
      </w:r>
    </w:p>
    <w:p w:rsidR="006A0334" w:rsidRPr="00396F82" w:rsidRDefault="006A0334" w:rsidP="006A0334">
      <w:pPr>
        <w:ind w:left="570"/>
        <w:rPr>
          <w:rFonts w:ascii="Arial" w:hAnsi="Arial" w:cs="Arial"/>
          <w:color w:val="0000CC"/>
          <w:sz w:val="12"/>
          <w:szCs w:val="12"/>
        </w:rPr>
      </w:pPr>
    </w:p>
    <w:p w:rsidR="006A0334" w:rsidRPr="006A0334" w:rsidRDefault="006A0334" w:rsidP="006A0334">
      <w:pPr>
        <w:pStyle w:val="ListParagraph"/>
        <w:numPr>
          <w:ilvl w:val="1"/>
          <w:numId w:val="23"/>
        </w:numPr>
        <w:tabs>
          <w:tab w:val="left" w:pos="1985"/>
        </w:tabs>
        <w:autoSpaceDE w:val="0"/>
        <w:autoSpaceDN w:val="0"/>
        <w:adjustRightInd w:val="0"/>
        <w:spacing w:after="240"/>
        <w:ind w:left="1134" w:hanging="567"/>
        <w:rPr>
          <w:rFonts w:ascii="Arial" w:hAnsi="Arial" w:cs="Arial"/>
          <w:sz w:val="20"/>
          <w:szCs w:val="20"/>
        </w:rPr>
      </w:pPr>
      <w:r w:rsidRPr="006A0334">
        <w:rPr>
          <w:rFonts w:ascii="Arial" w:hAnsi="Arial" w:cs="Arial"/>
          <w:sz w:val="20"/>
          <w:szCs w:val="20"/>
        </w:rPr>
        <w:t>Adopts Planning Scheme Amendment C190 as shown in Attachment 7 to the report to the Future Melbourne Committee of 2 August 2016 agenda item 6.3, subject to one change to the Design and Development Overlay Schedule 63 such that in Area 8 the Shiel Street frontage is changed from a Residential Interface Street to the following:</w:t>
      </w:r>
    </w:p>
    <w:p w:rsidR="006A0334" w:rsidRPr="00396F82" w:rsidRDefault="006A0334" w:rsidP="006A0334">
      <w:pPr>
        <w:ind w:left="1440"/>
        <w:rPr>
          <w:rFonts w:ascii="Arial" w:hAnsi="Arial" w:cs="Arial"/>
          <w:color w:val="0000CC"/>
          <w:sz w:val="12"/>
          <w:szCs w:val="12"/>
        </w:rPr>
      </w:pPr>
    </w:p>
    <w:tbl>
      <w:tblPr>
        <w:tblW w:w="8141" w:type="dxa"/>
        <w:tblInd w:w="1821" w:type="dxa"/>
        <w:tblCellMar>
          <w:left w:w="0" w:type="dxa"/>
          <w:right w:w="0" w:type="dxa"/>
        </w:tblCellMar>
        <w:tblLook w:val="04A0" w:firstRow="1" w:lastRow="0" w:firstColumn="1" w:lastColumn="0" w:noHBand="0" w:noVBand="1"/>
      </w:tblPr>
      <w:tblGrid>
        <w:gridCol w:w="3520"/>
        <w:gridCol w:w="4621"/>
      </w:tblGrid>
      <w:tr w:rsidR="006A0334" w:rsidRPr="006A0334" w:rsidTr="008A1EFD">
        <w:tc>
          <w:tcPr>
            <w:tcW w:w="3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334" w:rsidRPr="006A0334" w:rsidRDefault="006A0334" w:rsidP="008A1EFD">
            <w:pPr>
              <w:spacing w:after="200" w:line="276" w:lineRule="auto"/>
              <w:rPr>
                <w:rFonts w:ascii="Arial" w:eastAsia="Calibri" w:hAnsi="Arial" w:cs="Arial"/>
                <w:sz w:val="20"/>
                <w:szCs w:val="20"/>
                <w:lang w:eastAsia="en-US"/>
              </w:rPr>
            </w:pPr>
            <w:r w:rsidRPr="006A0334">
              <w:rPr>
                <w:rFonts w:ascii="Arial" w:hAnsi="Arial" w:cs="Arial"/>
                <w:sz w:val="20"/>
                <w:szCs w:val="20"/>
              </w:rPr>
              <w:t>Area 8 Shiel Street interface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334" w:rsidRPr="006A0334" w:rsidRDefault="006A0334" w:rsidP="008A1EFD">
            <w:pPr>
              <w:autoSpaceDE w:val="0"/>
              <w:autoSpaceDN w:val="0"/>
              <w:rPr>
                <w:rFonts w:ascii="Arial" w:eastAsia="Calibri" w:hAnsi="Arial" w:cs="Arial"/>
                <w:sz w:val="20"/>
                <w:szCs w:val="20"/>
                <w:lang w:eastAsia="en-US"/>
              </w:rPr>
            </w:pPr>
            <w:r w:rsidRPr="006A0334">
              <w:rPr>
                <w:rFonts w:ascii="Arial" w:hAnsi="Arial" w:cs="Arial"/>
                <w:sz w:val="20"/>
                <w:szCs w:val="20"/>
              </w:rPr>
              <w:t>Development at the frontage must not exceed a height of 3 storeys.</w:t>
            </w:r>
          </w:p>
          <w:p w:rsidR="006A0334" w:rsidRPr="006A0334" w:rsidRDefault="006A0334" w:rsidP="008A1EFD">
            <w:pPr>
              <w:autoSpaceDE w:val="0"/>
              <w:autoSpaceDN w:val="0"/>
              <w:spacing w:after="200" w:line="276" w:lineRule="auto"/>
              <w:rPr>
                <w:rFonts w:ascii="Arial" w:eastAsia="Calibri" w:hAnsi="Arial" w:cs="Arial"/>
                <w:sz w:val="20"/>
                <w:szCs w:val="20"/>
                <w:lang w:eastAsia="en-US"/>
              </w:rPr>
            </w:pPr>
            <w:r w:rsidRPr="006A0334">
              <w:rPr>
                <w:rFonts w:ascii="Arial" w:hAnsi="Arial" w:cs="Arial"/>
                <w:sz w:val="20"/>
                <w:szCs w:val="20"/>
              </w:rPr>
              <w:t>Development above the street wall should be set back at least 2 metres for every one metre in height.</w:t>
            </w:r>
          </w:p>
        </w:tc>
      </w:tr>
    </w:tbl>
    <w:p w:rsidR="006A0334" w:rsidRDefault="006A0334" w:rsidP="006A0334">
      <w:pPr>
        <w:ind w:left="1440"/>
        <w:rPr>
          <w:rFonts w:ascii="Arial" w:hAnsi="Arial" w:cs="Arial"/>
          <w:sz w:val="20"/>
          <w:szCs w:val="20"/>
        </w:rPr>
      </w:pPr>
    </w:p>
    <w:p w:rsidR="006A0334" w:rsidRPr="002625EE" w:rsidRDefault="006A0334" w:rsidP="00ED1011">
      <w:pPr>
        <w:pStyle w:val="ListParagraph"/>
        <w:numPr>
          <w:ilvl w:val="1"/>
          <w:numId w:val="23"/>
        </w:numPr>
        <w:tabs>
          <w:tab w:val="left" w:pos="1134"/>
        </w:tabs>
        <w:ind w:left="1134" w:hanging="567"/>
        <w:rPr>
          <w:rFonts w:ascii="Arial" w:hAnsi="Arial" w:cs="Arial"/>
          <w:sz w:val="20"/>
          <w:szCs w:val="20"/>
        </w:rPr>
      </w:pPr>
      <w:r w:rsidRPr="002625EE">
        <w:rPr>
          <w:rFonts w:ascii="Arial" w:hAnsi="Arial" w:cs="Arial"/>
          <w:sz w:val="20"/>
          <w:szCs w:val="20"/>
        </w:rPr>
        <w:t xml:space="preserve">Submits the adopted Amendment to the Minister, requesting that Amendment C190 be approved in conjunction with a Ministerial Amendment under section 20(4) of the Planning and Environment Act 1987 that introduces a suitable interim development contributions control over the area affected by </w:t>
      </w:r>
      <w:bookmarkStart w:id="0" w:name="_GoBack"/>
      <w:bookmarkEnd w:id="0"/>
      <w:r w:rsidRPr="002625EE">
        <w:rPr>
          <w:rFonts w:ascii="Arial" w:hAnsi="Arial" w:cs="Arial"/>
          <w:sz w:val="20"/>
          <w:szCs w:val="20"/>
        </w:rPr>
        <w:t>Amendment C190.</w:t>
      </w:r>
    </w:p>
    <w:p w:rsidR="006A0334" w:rsidRPr="006A0334" w:rsidRDefault="006A0334" w:rsidP="006A0334">
      <w:pPr>
        <w:ind w:left="570"/>
        <w:rPr>
          <w:rFonts w:ascii="Arial" w:hAnsi="Arial" w:cs="Arial"/>
          <w:sz w:val="20"/>
          <w:szCs w:val="20"/>
        </w:rPr>
      </w:pPr>
    </w:p>
    <w:p w:rsidR="006A0334" w:rsidRDefault="006A0334" w:rsidP="002625EE">
      <w:pPr>
        <w:numPr>
          <w:ilvl w:val="1"/>
          <w:numId w:val="23"/>
        </w:numPr>
        <w:tabs>
          <w:tab w:val="left" w:pos="1134"/>
        </w:tabs>
        <w:ind w:left="1134" w:hanging="567"/>
        <w:rPr>
          <w:rFonts w:ascii="Arial" w:hAnsi="Arial" w:cs="Arial"/>
          <w:sz w:val="20"/>
          <w:szCs w:val="20"/>
          <w:lang w:eastAsia="en-US"/>
        </w:rPr>
      </w:pPr>
      <w:r w:rsidRPr="006A0334">
        <w:rPr>
          <w:rFonts w:ascii="Arial" w:hAnsi="Arial" w:cs="Arial"/>
          <w:sz w:val="20"/>
          <w:szCs w:val="20"/>
        </w:rPr>
        <w:t>Requests that Government identify and secure open space along the Moonee Ponds Creek corridor</w:t>
      </w:r>
      <w:r w:rsidRPr="006A0334">
        <w:rPr>
          <w:sz w:val="20"/>
          <w:szCs w:val="20"/>
          <w:u w:val="single"/>
        </w:rPr>
        <w:t xml:space="preserve"> </w:t>
      </w:r>
      <w:r w:rsidRPr="006A0334">
        <w:rPr>
          <w:rFonts w:ascii="Arial" w:hAnsi="Arial" w:cs="Arial"/>
          <w:sz w:val="20"/>
          <w:szCs w:val="20"/>
        </w:rPr>
        <w:t>for future recreational purposes, consistent with the Arden Macaulay Structure Plan 2012.</w:t>
      </w:r>
    </w:p>
    <w:p w:rsidR="00E23794" w:rsidRDefault="00E23794" w:rsidP="00E23794">
      <w:pPr>
        <w:pStyle w:val="ListParagraph"/>
        <w:rPr>
          <w:rFonts w:ascii="Arial" w:hAnsi="Arial" w:cs="Arial"/>
          <w:sz w:val="20"/>
          <w:szCs w:val="20"/>
        </w:rPr>
      </w:pPr>
    </w:p>
    <w:p w:rsidR="00E23794" w:rsidRDefault="00E23794" w:rsidP="00E23794">
      <w:pPr>
        <w:rPr>
          <w:rFonts w:ascii="Arial" w:hAnsi="Arial" w:cs="Arial"/>
          <w:sz w:val="20"/>
          <w:szCs w:val="20"/>
          <w:lang w:eastAsia="en-US"/>
        </w:rPr>
      </w:pPr>
    </w:p>
    <w:p w:rsidR="00E23794" w:rsidRDefault="00E23794" w:rsidP="00E23794">
      <w:pPr>
        <w:rPr>
          <w:rFonts w:ascii="Arial" w:hAnsi="Arial" w:cs="Arial"/>
          <w:sz w:val="20"/>
          <w:szCs w:val="20"/>
          <w:lang w:eastAsia="en-US"/>
        </w:rPr>
      </w:pPr>
    </w:p>
    <w:p w:rsidR="00E23794" w:rsidRDefault="00E23794" w:rsidP="00E23794">
      <w:pPr>
        <w:rPr>
          <w:rFonts w:ascii="Arial" w:hAnsi="Arial" w:cs="Arial"/>
          <w:sz w:val="20"/>
          <w:szCs w:val="20"/>
          <w:lang w:eastAsia="en-US"/>
        </w:rPr>
      </w:pPr>
    </w:p>
    <w:p w:rsidR="00E23794" w:rsidRPr="006A0334" w:rsidRDefault="00E23794" w:rsidP="00E23794">
      <w:pPr>
        <w:rPr>
          <w:rFonts w:ascii="Arial" w:hAnsi="Arial" w:cs="Arial"/>
          <w:sz w:val="20"/>
          <w:szCs w:val="20"/>
          <w:lang w:eastAsia="en-US"/>
        </w:rPr>
      </w:pPr>
    </w:p>
    <w:p w:rsidR="006A0334" w:rsidRDefault="006A0334" w:rsidP="00694C3A">
      <w:pPr>
        <w:spacing w:after="240"/>
        <w:ind w:right="21"/>
        <w:rPr>
          <w:rFonts w:ascii="Arial Bold" w:hAnsi="Arial Bold" w:cs="Arial"/>
          <w:b/>
          <w:bCs/>
          <w:sz w:val="26"/>
          <w:szCs w:val="26"/>
        </w:rPr>
      </w:pPr>
    </w:p>
    <w:p w:rsidR="00FA6CBF" w:rsidRPr="00694C3A" w:rsidRDefault="00FA6CBF" w:rsidP="00694C3A">
      <w:pPr>
        <w:spacing w:after="240"/>
        <w:ind w:right="21"/>
        <w:rPr>
          <w:rFonts w:ascii="Arial Bold" w:hAnsi="Arial Bold" w:cs="Arial"/>
          <w:b/>
          <w:bCs/>
          <w:sz w:val="26"/>
          <w:szCs w:val="26"/>
        </w:rPr>
      </w:pPr>
      <w:r w:rsidRPr="00694C3A">
        <w:rPr>
          <w:rFonts w:ascii="Arial Bold" w:hAnsi="Arial Bold" w:cs="Arial"/>
          <w:b/>
          <w:bCs/>
          <w:sz w:val="26"/>
          <w:szCs w:val="26"/>
        </w:rPr>
        <w:t>Agenda item 5.3</w:t>
      </w:r>
    </w:p>
    <w:p w:rsidR="00FA6CBF" w:rsidRPr="00694C3A" w:rsidRDefault="00FA6CBF" w:rsidP="00694C3A">
      <w:pPr>
        <w:tabs>
          <w:tab w:val="left" w:pos="1134"/>
        </w:tabs>
        <w:spacing w:before="240" w:after="240"/>
        <w:ind w:right="-569"/>
        <w:rPr>
          <w:rFonts w:ascii="Arial" w:hAnsi="Arial" w:cs="Arial"/>
          <w:b/>
          <w:sz w:val="22"/>
          <w:szCs w:val="22"/>
        </w:rPr>
      </w:pPr>
      <w:r w:rsidRPr="00694C3A">
        <w:rPr>
          <w:rFonts w:ascii="Arial" w:hAnsi="Arial" w:cs="Arial"/>
          <w:b/>
          <w:sz w:val="22"/>
          <w:szCs w:val="22"/>
        </w:rPr>
        <w:t>Melbourne International Flower and Garden Show – proposed new six year licence (2018 – 2023)</w:t>
      </w:r>
    </w:p>
    <w:p w:rsidR="00694C3A" w:rsidRPr="00694C3A" w:rsidRDefault="00694C3A" w:rsidP="00694C3A">
      <w:pPr>
        <w:tabs>
          <w:tab w:val="left" w:pos="567"/>
          <w:tab w:val="left" w:pos="1134"/>
        </w:tabs>
        <w:spacing w:before="240" w:after="240"/>
        <w:rPr>
          <w:rFonts w:ascii="Arial Bold" w:hAnsi="Arial Bold"/>
          <w:b/>
          <w:sz w:val="20"/>
          <w:szCs w:val="20"/>
        </w:rPr>
      </w:pPr>
      <w:r w:rsidRPr="00694C3A">
        <w:rPr>
          <w:rFonts w:ascii="Arial Bold" w:hAnsi="Arial Bold"/>
          <w:b/>
          <w:sz w:val="20"/>
          <w:szCs w:val="20"/>
        </w:rPr>
        <w:t>Resolved:</w:t>
      </w:r>
    </w:p>
    <w:p w:rsidR="00FA6CBF" w:rsidRPr="00694C3A" w:rsidRDefault="00FA6CBF" w:rsidP="00694C3A">
      <w:pPr>
        <w:pStyle w:val="ListParagraph"/>
        <w:numPr>
          <w:ilvl w:val="0"/>
          <w:numId w:val="24"/>
        </w:numPr>
        <w:autoSpaceDE w:val="0"/>
        <w:autoSpaceDN w:val="0"/>
        <w:adjustRightInd w:val="0"/>
        <w:spacing w:after="240"/>
        <w:ind w:left="567" w:hanging="567"/>
        <w:rPr>
          <w:rFonts w:ascii="Arial" w:hAnsi="Arial" w:cs="Arial"/>
          <w:sz w:val="20"/>
          <w:szCs w:val="20"/>
        </w:rPr>
      </w:pPr>
      <w:r w:rsidRPr="00694C3A">
        <w:rPr>
          <w:rFonts w:ascii="Arial" w:hAnsi="Arial" w:cs="Arial"/>
          <w:sz w:val="20"/>
          <w:szCs w:val="20"/>
        </w:rPr>
        <w:t xml:space="preserve">That Council: </w:t>
      </w:r>
    </w:p>
    <w:p w:rsidR="00FA6CBF" w:rsidRPr="00694C3A" w:rsidRDefault="00FA6CBF" w:rsidP="00694C3A">
      <w:pPr>
        <w:pStyle w:val="ListParagraph"/>
        <w:numPr>
          <w:ilvl w:val="1"/>
          <w:numId w:val="25"/>
        </w:numPr>
        <w:tabs>
          <w:tab w:val="left" w:pos="1985"/>
        </w:tabs>
        <w:autoSpaceDE w:val="0"/>
        <w:autoSpaceDN w:val="0"/>
        <w:adjustRightInd w:val="0"/>
        <w:spacing w:after="240"/>
        <w:ind w:left="1134" w:hanging="567"/>
        <w:rPr>
          <w:rFonts w:ascii="Arial" w:hAnsi="Arial" w:cs="Arial"/>
          <w:sz w:val="20"/>
          <w:szCs w:val="20"/>
        </w:rPr>
      </w:pPr>
      <w:r w:rsidRPr="00694C3A">
        <w:rPr>
          <w:rFonts w:ascii="Arial" w:hAnsi="Arial" w:cs="Arial"/>
          <w:sz w:val="20"/>
          <w:szCs w:val="20"/>
        </w:rPr>
        <w:t>Subject to completion of the 2017 event to Council’s satisfaction and all necessary approvals from the Minister responsible for the Crown Land (Reserves) Act 1978 first being obtained, grant to Flower and Garden Show Limited a licence to use the Carlton Gardens for the running of the Melbourne International Flower and Garden Show for three years with an option to extend for a further three years.</w:t>
      </w:r>
    </w:p>
    <w:p w:rsidR="00FA6CBF" w:rsidRPr="00694C3A" w:rsidRDefault="00FA6CBF" w:rsidP="00694C3A">
      <w:pPr>
        <w:pStyle w:val="ListParagraph"/>
        <w:numPr>
          <w:ilvl w:val="1"/>
          <w:numId w:val="25"/>
        </w:numPr>
        <w:tabs>
          <w:tab w:val="left" w:pos="1985"/>
        </w:tabs>
        <w:autoSpaceDE w:val="0"/>
        <w:autoSpaceDN w:val="0"/>
        <w:adjustRightInd w:val="0"/>
        <w:spacing w:after="240"/>
        <w:ind w:left="1134" w:hanging="567"/>
        <w:rPr>
          <w:rFonts w:ascii="Arial" w:hAnsi="Arial" w:cs="Arial"/>
          <w:sz w:val="20"/>
          <w:szCs w:val="20"/>
        </w:rPr>
      </w:pPr>
      <w:r w:rsidRPr="00694C3A">
        <w:rPr>
          <w:rFonts w:ascii="Arial" w:hAnsi="Arial" w:cs="Arial"/>
          <w:sz w:val="20"/>
          <w:szCs w:val="20"/>
        </w:rPr>
        <w:t>Sets the annual licence fee at $145,000 increasing by CPI each year after Year 1.</w:t>
      </w:r>
    </w:p>
    <w:p w:rsidR="00FA6CBF" w:rsidRPr="00694C3A" w:rsidRDefault="00FA6CBF" w:rsidP="00694C3A">
      <w:pPr>
        <w:pStyle w:val="ListParagraph"/>
        <w:numPr>
          <w:ilvl w:val="1"/>
          <w:numId w:val="25"/>
        </w:numPr>
        <w:tabs>
          <w:tab w:val="left" w:pos="1985"/>
        </w:tabs>
        <w:autoSpaceDE w:val="0"/>
        <w:autoSpaceDN w:val="0"/>
        <w:adjustRightInd w:val="0"/>
        <w:spacing w:after="240"/>
        <w:ind w:left="1134" w:hanging="567"/>
        <w:rPr>
          <w:rFonts w:ascii="Arial" w:hAnsi="Arial" w:cs="Arial"/>
          <w:sz w:val="20"/>
          <w:szCs w:val="20"/>
        </w:rPr>
      </w:pPr>
      <w:r w:rsidRPr="00694C3A">
        <w:rPr>
          <w:rFonts w:ascii="Arial" w:hAnsi="Arial" w:cs="Arial"/>
          <w:sz w:val="20"/>
          <w:szCs w:val="20"/>
        </w:rPr>
        <w:t>Sets the annual Public Projects Contribution at $35,000; increasing by CPI each year after Year 1.</w:t>
      </w:r>
    </w:p>
    <w:p w:rsidR="00FA6CBF" w:rsidRPr="00694C3A" w:rsidRDefault="00FA6CBF" w:rsidP="00694C3A">
      <w:pPr>
        <w:pStyle w:val="ListParagraph"/>
        <w:numPr>
          <w:ilvl w:val="1"/>
          <w:numId w:val="25"/>
        </w:numPr>
        <w:tabs>
          <w:tab w:val="left" w:pos="1985"/>
        </w:tabs>
        <w:autoSpaceDE w:val="0"/>
        <w:autoSpaceDN w:val="0"/>
        <w:adjustRightInd w:val="0"/>
        <w:spacing w:after="240"/>
        <w:ind w:left="1134" w:hanging="567"/>
        <w:rPr>
          <w:rFonts w:ascii="Arial" w:hAnsi="Arial" w:cs="Arial"/>
          <w:sz w:val="20"/>
          <w:szCs w:val="20"/>
        </w:rPr>
      </w:pPr>
      <w:r w:rsidRPr="00694C3A">
        <w:rPr>
          <w:rFonts w:ascii="Arial" w:hAnsi="Arial" w:cs="Arial"/>
          <w:sz w:val="20"/>
          <w:szCs w:val="20"/>
        </w:rPr>
        <w:t>Sets the bond amount to $250,000.</w:t>
      </w:r>
    </w:p>
    <w:p w:rsidR="00FA6CBF" w:rsidRPr="00694C3A" w:rsidRDefault="00FA6CBF" w:rsidP="00423B7A">
      <w:pPr>
        <w:pStyle w:val="ListParagraph"/>
        <w:numPr>
          <w:ilvl w:val="1"/>
          <w:numId w:val="25"/>
        </w:numPr>
        <w:tabs>
          <w:tab w:val="left" w:pos="1985"/>
        </w:tabs>
        <w:autoSpaceDE w:val="0"/>
        <w:autoSpaceDN w:val="0"/>
        <w:adjustRightInd w:val="0"/>
        <w:ind w:left="1134" w:hanging="567"/>
        <w:rPr>
          <w:rFonts w:ascii="Arial" w:hAnsi="Arial" w:cs="Arial"/>
          <w:sz w:val="20"/>
          <w:szCs w:val="20"/>
        </w:rPr>
      </w:pPr>
      <w:r w:rsidRPr="00694C3A">
        <w:rPr>
          <w:rFonts w:ascii="Arial" w:hAnsi="Arial" w:cs="Arial"/>
          <w:sz w:val="20"/>
          <w:szCs w:val="20"/>
        </w:rPr>
        <w:t>Notes that the final terms and conditions of the licence will be agreed, and the licence entered into, under delegation.</w:t>
      </w:r>
    </w:p>
    <w:p w:rsidR="00423B7A" w:rsidRDefault="00423B7A" w:rsidP="00FA6CBF">
      <w:pPr>
        <w:spacing w:after="240"/>
        <w:ind w:right="21"/>
        <w:rPr>
          <w:rFonts w:ascii="Arial Bold" w:hAnsi="Arial Bold" w:cs="Arial"/>
          <w:b/>
          <w:bCs/>
          <w:sz w:val="26"/>
          <w:szCs w:val="26"/>
        </w:rPr>
      </w:pPr>
    </w:p>
    <w:p w:rsidR="00FA6CBF" w:rsidRPr="00694C3A" w:rsidRDefault="00FA6CBF" w:rsidP="00FA6CBF">
      <w:pPr>
        <w:spacing w:after="240"/>
        <w:ind w:right="21"/>
        <w:rPr>
          <w:rFonts w:ascii="Arial Bold" w:hAnsi="Arial Bold" w:cs="Arial"/>
          <w:b/>
          <w:bCs/>
          <w:sz w:val="26"/>
          <w:szCs w:val="26"/>
        </w:rPr>
      </w:pPr>
      <w:r w:rsidRPr="00694C3A">
        <w:rPr>
          <w:rFonts w:ascii="Arial Bold" w:hAnsi="Arial Bold" w:cs="Arial"/>
          <w:b/>
          <w:bCs/>
          <w:sz w:val="26"/>
          <w:szCs w:val="26"/>
        </w:rPr>
        <w:t>Agenda item 6.1</w:t>
      </w:r>
    </w:p>
    <w:p w:rsidR="00FA6CBF" w:rsidRPr="00694C3A" w:rsidRDefault="00FA6CBF" w:rsidP="00694C3A">
      <w:pPr>
        <w:tabs>
          <w:tab w:val="left" w:pos="1134"/>
        </w:tabs>
        <w:spacing w:before="240" w:after="240"/>
        <w:ind w:right="-569"/>
        <w:rPr>
          <w:rFonts w:ascii="Arial" w:hAnsi="Arial" w:cs="Arial"/>
          <w:b/>
          <w:sz w:val="22"/>
          <w:szCs w:val="22"/>
        </w:rPr>
      </w:pPr>
      <w:r w:rsidRPr="00694C3A">
        <w:rPr>
          <w:rFonts w:ascii="Arial" w:hAnsi="Arial" w:cs="Arial"/>
          <w:b/>
          <w:sz w:val="22"/>
          <w:szCs w:val="22"/>
        </w:rPr>
        <w:t>Records of Assemblies of Councillors</w:t>
      </w:r>
    </w:p>
    <w:p w:rsidR="00694C3A" w:rsidRPr="00694C3A" w:rsidRDefault="00694C3A" w:rsidP="00694C3A">
      <w:pPr>
        <w:tabs>
          <w:tab w:val="left" w:pos="567"/>
          <w:tab w:val="left" w:pos="1134"/>
        </w:tabs>
        <w:spacing w:before="240" w:after="240"/>
        <w:rPr>
          <w:rFonts w:ascii="Arial Bold" w:hAnsi="Arial Bold"/>
          <w:b/>
          <w:sz w:val="20"/>
          <w:szCs w:val="20"/>
        </w:rPr>
      </w:pPr>
      <w:r w:rsidRPr="00694C3A">
        <w:rPr>
          <w:rFonts w:ascii="Arial Bold" w:hAnsi="Arial Bold"/>
          <w:b/>
          <w:sz w:val="20"/>
          <w:szCs w:val="20"/>
        </w:rPr>
        <w:t>Resolved:</w:t>
      </w: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694C3A" w:rsidRDefault="00FA6CBF" w:rsidP="00423B7A">
      <w:pPr>
        <w:autoSpaceDE w:val="0"/>
        <w:autoSpaceDN w:val="0"/>
        <w:adjustRightInd w:val="0"/>
        <w:ind w:right="-573"/>
        <w:rPr>
          <w:rFonts w:ascii="Arial" w:hAnsi="Arial" w:cs="Arial"/>
          <w:sz w:val="20"/>
          <w:szCs w:val="20"/>
        </w:rPr>
      </w:pPr>
      <w:r w:rsidRPr="00694C3A">
        <w:rPr>
          <w:rFonts w:ascii="Arial" w:hAnsi="Arial" w:cs="Arial"/>
          <w:sz w:val="20"/>
          <w:szCs w:val="20"/>
        </w:rPr>
        <w:t>That Council notes the written records of the assemblies of Councillors as detailed in Attachment 2</w:t>
      </w:r>
      <w:r w:rsidR="007C31BA">
        <w:rPr>
          <w:rFonts w:ascii="Arial" w:hAnsi="Arial" w:cs="Arial"/>
          <w:sz w:val="20"/>
          <w:szCs w:val="20"/>
        </w:rPr>
        <w:t xml:space="preserve"> of the report from management</w:t>
      </w:r>
      <w:r w:rsidRPr="00694C3A">
        <w:rPr>
          <w:rFonts w:ascii="Arial" w:hAnsi="Arial" w:cs="Arial"/>
          <w:sz w:val="20"/>
          <w:szCs w:val="20"/>
        </w:rPr>
        <w:t>.</w:t>
      </w:r>
    </w:p>
    <w:p w:rsidR="00423B7A" w:rsidRDefault="00423B7A" w:rsidP="00694C3A">
      <w:pPr>
        <w:spacing w:after="240"/>
        <w:ind w:right="21"/>
        <w:rPr>
          <w:rFonts w:ascii="Arial Bold" w:hAnsi="Arial Bold" w:cs="Arial"/>
          <w:b/>
          <w:bCs/>
          <w:sz w:val="26"/>
          <w:szCs w:val="26"/>
        </w:rPr>
      </w:pPr>
    </w:p>
    <w:p w:rsidR="00FA6CBF" w:rsidRPr="00694C3A" w:rsidRDefault="00FA6CBF" w:rsidP="00694C3A">
      <w:pPr>
        <w:spacing w:after="240"/>
        <w:ind w:right="21"/>
        <w:rPr>
          <w:rFonts w:ascii="Arial Bold" w:hAnsi="Arial Bold" w:cs="Arial"/>
          <w:b/>
          <w:bCs/>
          <w:sz w:val="26"/>
          <w:szCs w:val="26"/>
        </w:rPr>
      </w:pPr>
      <w:r w:rsidRPr="00694C3A">
        <w:rPr>
          <w:rFonts w:ascii="Arial Bold" w:hAnsi="Arial Bold" w:cs="Arial"/>
          <w:b/>
          <w:bCs/>
          <w:sz w:val="26"/>
          <w:szCs w:val="26"/>
        </w:rPr>
        <w:t>Agenda item 6.2</w:t>
      </w:r>
    </w:p>
    <w:p w:rsidR="00FA6CBF" w:rsidRPr="00694C3A" w:rsidRDefault="00FA6CBF" w:rsidP="00694C3A">
      <w:pPr>
        <w:tabs>
          <w:tab w:val="left" w:pos="1134"/>
        </w:tabs>
        <w:spacing w:before="240" w:after="240"/>
        <w:ind w:right="-569"/>
        <w:rPr>
          <w:rFonts w:ascii="Arial" w:hAnsi="Arial" w:cs="Arial"/>
          <w:b/>
          <w:sz w:val="22"/>
          <w:szCs w:val="22"/>
        </w:rPr>
      </w:pPr>
      <w:r w:rsidRPr="00694C3A">
        <w:rPr>
          <w:rFonts w:ascii="Arial" w:hAnsi="Arial" w:cs="Arial"/>
          <w:b/>
          <w:sz w:val="22"/>
          <w:szCs w:val="22"/>
        </w:rPr>
        <w:t>Library and Centres Internet and Network support services contract No 100060</w:t>
      </w:r>
    </w:p>
    <w:p w:rsidR="00694C3A" w:rsidRPr="00694C3A" w:rsidRDefault="00694C3A" w:rsidP="00694C3A">
      <w:pPr>
        <w:tabs>
          <w:tab w:val="left" w:pos="567"/>
          <w:tab w:val="left" w:pos="1134"/>
        </w:tabs>
        <w:spacing w:before="240" w:after="240"/>
        <w:rPr>
          <w:rFonts w:ascii="Arial Bold" w:hAnsi="Arial Bold"/>
          <w:b/>
          <w:sz w:val="20"/>
          <w:szCs w:val="20"/>
        </w:rPr>
      </w:pPr>
      <w:r w:rsidRPr="00694C3A">
        <w:rPr>
          <w:rFonts w:ascii="Arial Bold" w:hAnsi="Arial Bold"/>
          <w:b/>
          <w:sz w:val="20"/>
          <w:szCs w:val="20"/>
        </w:rPr>
        <w:t>Resolved:</w:t>
      </w:r>
    </w:p>
    <w:p w:rsidR="00FA6CBF" w:rsidRPr="00694C3A" w:rsidRDefault="00FA6CBF" w:rsidP="00694C3A">
      <w:pPr>
        <w:numPr>
          <w:ilvl w:val="0"/>
          <w:numId w:val="3"/>
        </w:numPr>
        <w:spacing w:after="240"/>
        <w:ind w:left="567" w:right="21" w:hanging="567"/>
        <w:rPr>
          <w:rFonts w:ascii="Arial" w:hAnsi="Arial" w:cs="Arial"/>
          <w:sz w:val="20"/>
          <w:szCs w:val="20"/>
        </w:rPr>
      </w:pPr>
      <w:r w:rsidRPr="00694C3A">
        <w:rPr>
          <w:rFonts w:ascii="Arial" w:hAnsi="Arial" w:cs="Arial"/>
          <w:sz w:val="20"/>
          <w:szCs w:val="20"/>
        </w:rPr>
        <w:t xml:space="preserve">That Council: </w:t>
      </w:r>
    </w:p>
    <w:p w:rsidR="00FA6CBF" w:rsidRPr="00694C3A" w:rsidRDefault="007C31BA" w:rsidP="00694C3A">
      <w:pPr>
        <w:pStyle w:val="ListParagraph"/>
        <w:numPr>
          <w:ilvl w:val="1"/>
          <w:numId w:val="24"/>
        </w:numPr>
        <w:tabs>
          <w:tab w:val="left" w:pos="1701"/>
        </w:tabs>
        <w:spacing w:after="240"/>
        <w:ind w:left="1134" w:right="21" w:hanging="567"/>
        <w:rPr>
          <w:rFonts w:ascii="Arial" w:hAnsi="Arial" w:cs="Arial"/>
          <w:sz w:val="20"/>
          <w:szCs w:val="20"/>
        </w:rPr>
      </w:pPr>
      <w:r>
        <w:rPr>
          <w:rFonts w:ascii="Arial" w:hAnsi="Arial" w:cs="Arial"/>
          <w:sz w:val="20"/>
          <w:szCs w:val="20"/>
        </w:rPr>
        <w:t>A</w:t>
      </w:r>
      <w:r w:rsidR="00FA6CBF" w:rsidRPr="00694C3A">
        <w:rPr>
          <w:rFonts w:ascii="Arial" w:hAnsi="Arial" w:cs="Arial"/>
          <w:sz w:val="20"/>
          <w:szCs w:val="20"/>
        </w:rPr>
        <w:t>wards the contract for the provision of Library and Centres Internet and Network support services to EasyWeb Digital Pty Ltd for a term of three years commencing 01 October 2016 for an approximate annual contract sum for Libraries and Kensington Town Hall of $130,000 otherwise in accordance with the negotiated terms and conditions of contract</w:t>
      </w:r>
      <w:r>
        <w:rPr>
          <w:rFonts w:ascii="Arial" w:hAnsi="Arial" w:cs="Arial"/>
          <w:sz w:val="20"/>
          <w:szCs w:val="20"/>
        </w:rPr>
        <w:t>.</w:t>
      </w:r>
    </w:p>
    <w:p w:rsidR="00FA6CBF" w:rsidRPr="00694C3A" w:rsidRDefault="007C31BA" w:rsidP="00423B7A">
      <w:pPr>
        <w:numPr>
          <w:ilvl w:val="1"/>
          <w:numId w:val="24"/>
        </w:numPr>
        <w:tabs>
          <w:tab w:val="left" w:pos="1701"/>
        </w:tabs>
        <w:ind w:left="1134" w:right="23" w:hanging="567"/>
        <w:rPr>
          <w:rFonts w:ascii="Arial" w:hAnsi="Arial" w:cs="Arial"/>
          <w:sz w:val="20"/>
          <w:szCs w:val="20"/>
        </w:rPr>
      </w:pPr>
      <w:r>
        <w:rPr>
          <w:rFonts w:ascii="Arial" w:hAnsi="Arial" w:cs="Arial"/>
          <w:sz w:val="20"/>
          <w:szCs w:val="20"/>
        </w:rPr>
        <w:t>A</w:t>
      </w:r>
      <w:r w:rsidR="00FA6CBF" w:rsidRPr="00694C3A">
        <w:rPr>
          <w:rFonts w:ascii="Arial" w:hAnsi="Arial" w:cs="Arial"/>
          <w:sz w:val="20"/>
          <w:szCs w:val="20"/>
        </w:rPr>
        <w:t>pproves extending the contract to City of Melbourne additional sites as they become available for an optional Annual Contract sum approximated to be a total of $40,000.</w:t>
      </w:r>
    </w:p>
    <w:p w:rsidR="00423B7A" w:rsidRDefault="00423B7A" w:rsidP="00FA6CBF">
      <w:pPr>
        <w:spacing w:after="240"/>
        <w:ind w:right="21"/>
        <w:rPr>
          <w:rFonts w:ascii="Arial Bold" w:hAnsi="Arial Bold" w:cs="Arial"/>
          <w:b/>
          <w:bCs/>
          <w:sz w:val="26"/>
          <w:szCs w:val="26"/>
        </w:rPr>
      </w:pPr>
    </w:p>
    <w:p w:rsidR="00DD661A" w:rsidRDefault="00DD661A" w:rsidP="00FA6CBF">
      <w:pPr>
        <w:spacing w:after="240"/>
        <w:ind w:right="21"/>
        <w:rPr>
          <w:rFonts w:ascii="Arial Bold" w:hAnsi="Arial Bold" w:cs="Arial"/>
          <w:b/>
          <w:bCs/>
          <w:sz w:val="26"/>
          <w:szCs w:val="26"/>
        </w:rPr>
      </w:pPr>
    </w:p>
    <w:p w:rsidR="00DD661A" w:rsidRDefault="00DD661A" w:rsidP="00FA6CBF">
      <w:pPr>
        <w:spacing w:after="240"/>
        <w:ind w:right="21"/>
        <w:rPr>
          <w:rFonts w:ascii="Arial Bold" w:hAnsi="Arial Bold" w:cs="Arial"/>
          <w:b/>
          <w:bCs/>
          <w:sz w:val="26"/>
          <w:szCs w:val="26"/>
        </w:rPr>
      </w:pPr>
    </w:p>
    <w:p w:rsidR="00DD661A" w:rsidRDefault="00DD661A" w:rsidP="00FA6CBF">
      <w:pPr>
        <w:spacing w:after="240"/>
        <w:ind w:right="21"/>
        <w:rPr>
          <w:rFonts w:ascii="Arial Bold" w:hAnsi="Arial Bold" w:cs="Arial"/>
          <w:b/>
          <w:bCs/>
          <w:sz w:val="26"/>
          <w:szCs w:val="26"/>
        </w:rPr>
      </w:pPr>
    </w:p>
    <w:p w:rsidR="00DD661A" w:rsidRDefault="00DD661A" w:rsidP="00FA6CBF">
      <w:pPr>
        <w:spacing w:after="240"/>
        <w:ind w:right="21"/>
        <w:rPr>
          <w:rFonts w:ascii="Arial Bold" w:hAnsi="Arial Bold" w:cs="Arial"/>
          <w:b/>
          <w:bCs/>
          <w:sz w:val="26"/>
          <w:szCs w:val="26"/>
        </w:rPr>
      </w:pPr>
    </w:p>
    <w:p w:rsidR="00DD661A" w:rsidRDefault="00DD661A" w:rsidP="00FA6CBF">
      <w:pPr>
        <w:spacing w:after="240"/>
        <w:ind w:right="21"/>
        <w:rPr>
          <w:rFonts w:ascii="Arial Bold" w:hAnsi="Arial Bold" w:cs="Arial"/>
          <w:b/>
          <w:bCs/>
          <w:sz w:val="26"/>
          <w:szCs w:val="26"/>
        </w:rPr>
      </w:pPr>
    </w:p>
    <w:p w:rsidR="00FA6CBF" w:rsidRPr="00694C3A" w:rsidRDefault="00FA6CBF" w:rsidP="00FA6CBF">
      <w:pPr>
        <w:spacing w:after="240"/>
        <w:ind w:right="21"/>
        <w:rPr>
          <w:rFonts w:ascii="Arial Bold" w:hAnsi="Arial Bold" w:cs="Arial"/>
          <w:b/>
          <w:bCs/>
          <w:sz w:val="26"/>
          <w:szCs w:val="26"/>
        </w:rPr>
      </w:pPr>
      <w:r w:rsidRPr="00694C3A">
        <w:rPr>
          <w:rFonts w:ascii="Arial Bold" w:hAnsi="Arial Bold" w:cs="Arial"/>
          <w:b/>
          <w:bCs/>
          <w:sz w:val="26"/>
          <w:szCs w:val="26"/>
        </w:rPr>
        <w:t>Agenda item 6.3</w:t>
      </w:r>
    </w:p>
    <w:p w:rsidR="00FA6CBF" w:rsidRPr="00694C3A" w:rsidRDefault="00FA6CBF" w:rsidP="00694C3A">
      <w:pPr>
        <w:tabs>
          <w:tab w:val="left" w:pos="1134"/>
        </w:tabs>
        <w:spacing w:before="240" w:after="240"/>
        <w:ind w:right="-569"/>
        <w:rPr>
          <w:rFonts w:ascii="Arial" w:hAnsi="Arial" w:cs="Arial"/>
          <w:b/>
          <w:sz w:val="22"/>
          <w:szCs w:val="22"/>
        </w:rPr>
      </w:pPr>
      <w:r w:rsidRPr="00694C3A">
        <w:rPr>
          <w:rFonts w:ascii="Arial" w:hAnsi="Arial" w:cs="Arial"/>
          <w:b/>
          <w:sz w:val="22"/>
          <w:szCs w:val="22"/>
        </w:rPr>
        <w:t>City of Melbourne Arts Infrastructure Framework</w:t>
      </w:r>
    </w:p>
    <w:p w:rsidR="00694C3A" w:rsidRPr="00694C3A" w:rsidRDefault="00694C3A" w:rsidP="00694C3A">
      <w:pPr>
        <w:tabs>
          <w:tab w:val="left" w:pos="567"/>
          <w:tab w:val="left" w:pos="1134"/>
        </w:tabs>
        <w:spacing w:before="240" w:after="240"/>
        <w:rPr>
          <w:rFonts w:ascii="Arial Bold" w:hAnsi="Arial Bold"/>
          <w:b/>
          <w:sz w:val="20"/>
          <w:szCs w:val="20"/>
        </w:rPr>
      </w:pPr>
      <w:r w:rsidRPr="00694C3A">
        <w:rPr>
          <w:rFonts w:ascii="Arial Bold" w:hAnsi="Arial Bold"/>
          <w:b/>
          <w:sz w:val="20"/>
          <w:szCs w:val="20"/>
        </w:rPr>
        <w:t>Resolved:</w:t>
      </w: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2"/>
        </w:numPr>
        <w:tabs>
          <w:tab w:val="left" w:pos="709"/>
        </w:tabs>
        <w:ind w:right="23"/>
        <w:rPr>
          <w:rFonts w:ascii="Arial" w:eastAsia="Times New Roman" w:hAnsi="Arial" w:cs="Arial"/>
          <w:vanish/>
          <w:sz w:val="40"/>
          <w:szCs w:val="40"/>
          <w:lang w:eastAsia="en-AU"/>
        </w:rPr>
      </w:pPr>
    </w:p>
    <w:p w:rsidR="00FA6CBF" w:rsidRPr="00694C3A" w:rsidRDefault="00FA6CBF" w:rsidP="00694C3A">
      <w:pPr>
        <w:numPr>
          <w:ilvl w:val="0"/>
          <w:numId w:val="26"/>
        </w:numPr>
        <w:spacing w:after="240"/>
        <w:ind w:left="567" w:right="21" w:hanging="567"/>
        <w:rPr>
          <w:rFonts w:ascii="Arial" w:hAnsi="Arial" w:cs="Arial"/>
          <w:sz w:val="20"/>
          <w:szCs w:val="20"/>
        </w:rPr>
      </w:pPr>
      <w:r w:rsidRPr="00694C3A">
        <w:rPr>
          <w:rFonts w:ascii="Arial" w:hAnsi="Arial" w:cs="Arial"/>
          <w:sz w:val="20"/>
          <w:szCs w:val="20"/>
        </w:rPr>
        <w:t>That Council:</w:t>
      </w:r>
    </w:p>
    <w:p w:rsidR="00FA6CBF" w:rsidRPr="00694C3A" w:rsidRDefault="007C31BA" w:rsidP="00694C3A">
      <w:pPr>
        <w:pStyle w:val="ListParagraph"/>
        <w:numPr>
          <w:ilvl w:val="1"/>
          <w:numId w:val="27"/>
        </w:numPr>
        <w:tabs>
          <w:tab w:val="left" w:pos="1134"/>
        </w:tabs>
        <w:spacing w:after="240"/>
        <w:ind w:left="1134" w:right="21" w:hanging="567"/>
        <w:rPr>
          <w:rFonts w:ascii="Arial" w:hAnsi="Arial" w:cs="Arial"/>
          <w:sz w:val="20"/>
          <w:szCs w:val="20"/>
        </w:rPr>
      </w:pPr>
      <w:r>
        <w:rPr>
          <w:rFonts w:ascii="Arial" w:hAnsi="Arial" w:cs="Arial"/>
          <w:sz w:val="20"/>
          <w:szCs w:val="20"/>
        </w:rPr>
        <w:t>E</w:t>
      </w:r>
      <w:r w:rsidR="00FA6CBF" w:rsidRPr="00694C3A">
        <w:rPr>
          <w:rFonts w:ascii="Arial" w:hAnsi="Arial" w:cs="Arial"/>
          <w:sz w:val="20"/>
          <w:szCs w:val="20"/>
        </w:rPr>
        <w:t>ndorses the Melbourne Arts Infrastructure Framework (MAIF) and its recommendations.</w:t>
      </w:r>
    </w:p>
    <w:p w:rsidR="00FA6CBF" w:rsidRPr="00694C3A" w:rsidRDefault="007C31BA" w:rsidP="00283F70">
      <w:pPr>
        <w:pStyle w:val="ListParagraph"/>
        <w:numPr>
          <w:ilvl w:val="1"/>
          <w:numId w:val="27"/>
        </w:numPr>
        <w:tabs>
          <w:tab w:val="left" w:pos="1134"/>
        </w:tabs>
        <w:ind w:left="1134" w:right="23" w:hanging="567"/>
        <w:rPr>
          <w:rFonts w:ascii="Arial" w:hAnsi="Arial" w:cs="Arial"/>
          <w:sz w:val="20"/>
          <w:szCs w:val="20"/>
        </w:rPr>
      </w:pPr>
      <w:r>
        <w:rPr>
          <w:rFonts w:ascii="Arial" w:hAnsi="Arial" w:cs="Arial"/>
          <w:sz w:val="20"/>
          <w:szCs w:val="20"/>
        </w:rPr>
        <w:t>A</w:t>
      </w:r>
      <w:r w:rsidR="00FA6CBF" w:rsidRPr="00694C3A">
        <w:rPr>
          <w:rFonts w:ascii="Arial" w:hAnsi="Arial" w:cs="Arial"/>
          <w:sz w:val="20"/>
          <w:szCs w:val="20"/>
        </w:rPr>
        <w:t>uthorises the Acting Director City Communities to make further minor editorial changes to the MAIF prior to publication.</w:t>
      </w:r>
    </w:p>
    <w:p w:rsidR="00283F70" w:rsidRDefault="00283F70" w:rsidP="00FA6CBF">
      <w:pPr>
        <w:spacing w:after="240"/>
        <w:ind w:right="21"/>
        <w:rPr>
          <w:rFonts w:ascii="Arial Bold" w:hAnsi="Arial Bold" w:cs="Arial"/>
          <w:b/>
          <w:bCs/>
          <w:sz w:val="26"/>
          <w:szCs w:val="26"/>
        </w:rPr>
      </w:pPr>
    </w:p>
    <w:p w:rsidR="00FA6CBF" w:rsidRPr="00694C3A" w:rsidRDefault="00FA6CBF" w:rsidP="00FA6CBF">
      <w:pPr>
        <w:spacing w:after="240"/>
        <w:ind w:right="21"/>
        <w:rPr>
          <w:rFonts w:ascii="Arial Bold" w:hAnsi="Arial Bold" w:cs="Arial"/>
          <w:b/>
          <w:bCs/>
          <w:sz w:val="26"/>
          <w:szCs w:val="26"/>
        </w:rPr>
      </w:pPr>
      <w:r w:rsidRPr="00694C3A">
        <w:rPr>
          <w:rFonts w:ascii="Arial Bold" w:hAnsi="Arial Bold" w:cs="Arial"/>
          <w:b/>
          <w:bCs/>
          <w:sz w:val="26"/>
          <w:szCs w:val="26"/>
        </w:rPr>
        <w:t>Agenda item 6.4</w:t>
      </w:r>
    </w:p>
    <w:p w:rsidR="00FA6CBF" w:rsidRDefault="00FA6CBF" w:rsidP="00694C3A">
      <w:pPr>
        <w:tabs>
          <w:tab w:val="left" w:pos="1134"/>
        </w:tabs>
        <w:spacing w:before="240" w:after="240"/>
        <w:ind w:right="-569"/>
        <w:rPr>
          <w:rFonts w:ascii="Arial Bold" w:hAnsi="Arial Bold"/>
          <w:b/>
          <w:sz w:val="28"/>
          <w:szCs w:val="28"/>
        </w:rPr>
      </w:pPr>
      <w:r w:rsidRPr="00694C3A">
        <w:rPr>
          <w:rFonts w:ascii="Arial" w:hAnsi="Arial" w:cs="Arial"/>
          <w:b/>
          <w:sz w:val="22"/>
          <w:szCs w:val="22"/>
        </w:rPr>
        <w:t xml:space="preserve">Supported Housing Options Feasibility Study </w:t>
      </w:r>
    </w:p>
    <w:p w:rsidR="00694C3A" w:rsidRPr="009653BE" w:rsidRDefault="00694C3A" w:rsidP="00694C3A">
      <w:pPr>
        <w:tabs>
          <w:tab w:val="left" w:pos="567"/>
          <w:tab w:val="left" w:pos="1134"/>
        </w:tabs>
        <w:spacing w:before="240" w:after="240"/>
        <w:rPr>
          <w:rFonts w:ascii="Arial Bold" w:hAnsi="Arial Bold"/>
          <w:b/>
          <w:sz w:val="20"/>
          <w:szCs w:val="20"/>
        </w:rPr>
      </w:pPr>
      <w:r w:rsidRPr="009653BE">
        <w:rPr>
          <w:rFonts w:ascii="Arial Bold" w:hAnsi="Arial Bold"/>
          <w:b/>
          <w:sz w:val="20"/>
          <w:szCs w:val="20"/>
        </w:rPr>
        <w:t>Resolved:</w:t>
      </w:r>
    </w:p>
    <w:p w:rsidR="002357A8" w:rsidRDefault="002357A8" w:rsidP="002357A8">
      <w:pPr>
        <w:pStyle w:val="ListParagraph"/>
        <w:numPr>
          <w:ilvl w:val="0"/>
          <w:numId w:val="38"/>
        </w:numPr>
        <w:ind w:left="567" w:hanging="567"/>
        <w:rPr>
          <w:rFonts w:ascii="Arial" w:hAnsi="Arial" w:cs="Arial"/>
          <w:sz w:val="20"/>
          <w:szCs w:val="20"/>
        </w:rPr>
      </w:pPr>
      <w:r w:rsidRPr="002357A8">
        <w:rPr>
          <w:rFonts w:ascii="Arial" w:hAnsi="Arial" w:cs="Arial"/>
          <w:sz w:val="20"/>
          <w:szCs w:val="20"/>
        </w:rPr>
        <w:t>That Council:</w:t>
      </w:r>
    </w:p>
    <w:p w:rsidR="002357A8" w:rsidRPr="002357A8" w:rsidRDefault="002357A8" w:rsidP="002357A8">
      <w:pPr>
        <w:pStyle w:val="ListParagraph"/>
        <w:ind w:left="1440"/>
        <w:rPr>
          <w:rFonts w:ascii="Arial" w:hAnsi="Arial" w:cs="Arial"/>
          <w:sz w:val="20"/>
          <w:szCs w:val="20"/>
        </w:rPr>
      </w:pPr>
    </w:p>
    <w:p w:rsidR="002357A8" w:rsidRDefault="002357A8" w:rsidP="002357A8">
      <w:pPr>
        <w:pStyle w:val="ListParagraph"/>
        <w:numPr>
          <w:ilvl w:val="1"/>
          <w:numId w:val="39"/>
        </w:numPr>
        <w:tabs>
          <w:tab w:val="left" w:pos="1276"/>
        </w:tabs>
        <w:ind w:left="1134" w:hanging="567"/>
        <w:rPr>
          <w:rFonts w:ascii="Arial" w:hAnsi="Arial" w:cs="Arial"/>
          <w:sz w:val="20"/>
          <w:szCs w:val="20"/>
        </w:rPr>
      </w:pPr>
      <w:r w:rsidRPr="002357A8">
        <w:rPr>
          <w:rFonts w:ascii="Arial" w:hAnsi="Arial" w:cs="Arial"/>
          <w:sz w:val="20"/>
          <w:szCs w:val="20"/>
        </w:rPr>
        <w:t xml:space="preserve">Authorises a further $75,000 contribution to the Salvation Army to continue operating its homeless drop-in service on Bourke St until </w:t>
      </w:r>
      <w:r w:rsidR="00B948FF">
        <w:rPr>
          <w:rFonts w:ascii="Arial" w:hAnsi="Arial" w:cs="Arial"/>
          <w:sz w:val="20"/>
          <w:szCs w:val="20"/>
        </w:rPr>
        <w:t xml:space="preserve">30 </w:t>
      </w:r>
      <w:r w:rsidRPr="002357A8">
        <w:rPr>
          <w:rFonts w:ascii="Arial" w:hAnsi="Arial" w:cs="Arial"/>
          <w:sz w:val="20"/>
          <w:szCs w:val="20"/>
        </w:rPr>
        <w:t>November 2016 and requests management to pursue third party contributions to help fund the service into 2017.</w:t>
      </w:r>
    </w:p>
    <w:p w:rsidR="002357A8" w:rsidRPr="002357A8" w:rsidRDefault="002357A8" w:rsidP="002357A8">
      <w:pPr>
        <w:pStyle w:val="ListParagraph"/>
        <w:ind w:left="1800"/>
        <w:rPr>
          <w:rFonts w:ascii="Arial" w:hAnsi="Arial" w:cs="Arial"/>
          <w:sz w:val="20"/>
          <w:szCs w:val="20"/>
        </w:rPr>
      </w:pPr>
    </w:p>
    <w:p w:rsidR="002357A8" w:rsidRDefault="002357A8" w:rsidP="002357A8">
      <w:pPr>
        <w:pStyle w:val="ListParagraph"/>
        <w:numPr>
          <w:ilvl w:val="1"/>
          <w:numId w:val="39"/>
        </w:numPr>
        <w:ind w:left="1134" w:hanging="567"/>
        <w:rPr>
          <w:rFonts w:ascii="Arial" w:hAnsi="Arial" w:cs="Arial"/>
          <w:sz w:val="20"/>
          <w:szCs w:val="20"/>
        </w:rPr>
      </w:pPr>
      <w:r w:rsidRPr="002357A8">
        <w:rPr>
          <w:rFonts w:ascii="Arial" w:hAnsi="Arial" w:cs="Arial"/>
          <w:sz w:val="20"/>
          <w:szCs w:val="20"/>
        </w:rPr>
        <w:t>Endorses the Supported Housing Options Feasibility Study and Terms of Reference (Attachment 3</w:t>
      </w:r>
      <w:r>
        <w:rPr>
          <w:rFonts w:ascii="Arial" w:hAnsi="Arial" w:cs="Arial"/>
          <w:sz w:val="20"/>
          <w:szCs w:val="20"/>
        </w:rPr>
        <w:t xml:space="preserve"> of the report from management</w:t>
      </w:r>
      <w:r w:rsidRPr="002357A8">
        <w:rPr>
          <w:rFonts w:ascii="Arial" w:hAnsi="Arial" w:cs="Arial"/>
          <w:sz w:val="20"/>
          <w:szCs w:val="20"/>
        </w:rPr>
        <w:t>).</w:t>
      </w:r>
    </w:p>
    <w:p w:rsidR="002357A8" w:rsidRPr="002357A8" w:rsidRDefault="002357A8" w:rsidP="002357A8">
      <w:pPr>
        <w:rPr>
          <w:rFonts w:ascii="Arial" w:hAnsi="Arial" w:cs="Arial"/>
          <w:sz w:val="20"/>
          <w:szCs w:val="20"/>
        </w:rPr>
      </w:pPr>
    </w:p>
    <w:p w:rsidR="002357A8" w:rsidRDefault="002357A8" w:rsidP="002357A8">
      <w:pPr>
        <w:pStyle w:val="ListParagraph"/>
        <w:numPr>
          <w:ilvl w:val="1"/>
          <w:numId w:val="39"/>
        </w:numPr>
        <w:ind w:left="1134" w:hanging="567"/>
        <w:rPr>
          <w:rFonts w:ascii="Arial" w:hAnsi="Arial" w:cs="Arial"/>
          <w:sz w:val="20"/>
          <w:szCs w:val="20"/>
        </w:rPr>
      </w:pPr>
      <w:r w:rsidRPr="002357A8">
        <w:rPr>
          <w:rFonts w:ascii="Arial" w:hAnsi="Arial" w:cs="Arial"/>
          <w:sz w:val="20"/>
          <w:szCs w:val="20"/>
        </w:rPr>
        <w:t>Notes that Councillors will be briefed on the outcomes and recommendations of the study in December 2016.</w:t>
      </w:r>
    </w:p>
    <w:p w:rsidR="002357A8" w:rsidRPr="002357A8" w:rsidRDefault="002357A8" w:rsidP="002357A8">
      <w:pPr>
        <w:rPr>
          <w:rFonts w:ascii="Arial" w:hAnsi="Arial" w:cs="Arial"/>
          <w:sz w:val="20"/>
          <w:szCs w:val="20"/>
        </w:rPr>
      </w:pPr>
    </w:p>
    <w:p w:rsidR="00283F70" w:rsidRPr="002357A8" w:rsidRDefault="002357A8" w:rsidP="002357A8">
      <w:pPr>
        <w:pStyle w:val="ListParagraph"/>
        <w:numPr>
          <w:ilvl w:val="1"/>
          <w:numId w:val="39"/>
        </w:numPr>
        <w:ind w:left="1134" w:hanging="567"/>
        <w:rPr>
          <w:rFonts w:ascii="Arial Bold" w:hAnsi="Arial Bold" w:cs="Arial"/>
          <w:b/>
          <w:bCs/>
          <w:sz w:val="20"/>
          <w:szCs w:val="20"/>
        </w:rPr>
      </w:pPr>
      <w:r w:rsidRPr="002357A8">
        <w:rPr>
          <w:rFonts w:ascii="Arial" w:hAnsi="Arial" w:cs="Arial"/>
          <w:sz w:val="20"/>
          <w:szCs w:val="20"/>
        </w:rPr>
        <w:t>Resolves that agenda item 7.2 therefore lapses</w:t>
      </w:r>
      <w:r>
        <w:rPr>
          <w:rFonts w:ascii="Arial" w:hAnsi="Arial" w:cs="Arial"/>
          <w:sz w:val="20"/>
          <w:szCs w:val="20"/>
        </w:rPr>
        <w:t>.</w:t>
      </w:r>
    </w:p>
    <w:p w:rsidR="002357A8" w:rsidRPr="002357A8" w:rsidRDefault="002357A8" w:rsidP="002357A8">
      <w:pPr>
        <w:pStyle w:val="ListParagraph"/>
        <w:rPr>
          <w:rFonts w:ascii="Arial Bold" w:hAnsi="Arial Bold" w:cs="Arial"/>
          <w:b/>
          <w:bCs/>
          <w:sz w:val="20"/>
          <w:szCs w:val="20"/>
        </w:rPr>
      </w:pPr>
    </w:p>
    <w:p w:rsidR="002357A8" w:rsidRPr="002357A8" w:rsidRDefault="002357A8" w:rsidP="002357A8">
      <w:pPr>
        <w:pStyle w:val="ListParagraph"/>
        <w:ind w:left="1134"/>
        <w:rPr>
          <w:rFonts w:ascii="Arial Bold" w:hAnsi="Arial Bold" w:cs="Arial"/>
          <w:b/>
          <w:bCs/>
          <w:sz w:val="20"/>
          <w:szCs w:val="20"/>
        </w:rPr>
      </w:pPr>
    </w:p>
    <w:p w:rsidR="00FA6CBF" w:rsidRPr="002973BE" w:rsidRDefault="00FA6CBF" w:rsidP="00694C3A">
      <w:pPr>
        <w:spacing w:after="240"/>
        <w:ind w:right="21"/>
        <w:rPr>
          <w:rFonts w:ascii="Arial Bold" w:hAnsi="Arial Bold" w:cs="Arial"/>
          <w:b/>
          <w:bCs/>
          <w:sz w:val="28"/>
          <w:szCs w:val="28"/>
        </w:rPr>
      </w:pPr>
      <w:r w:rsidRPr="00694C3A">
        <w:rPr>
          <w:rFonts w:ascii="Arial Bold" w:hAnsi="Arial Bold" w:cs="Arial"/>
          <w:b/>
          <w:bCs/>
          <w:sz w:val="26"/>
          <w:szCs w:val="26"/>
        </w:rPr>
        <w:t>Agenda item 6.5</w:t>
      </w:r>
    </w:p>
    <w:p w:rsidR="00FA6CBF" w:rsidRPr="00D74EC4" w:rsidRDefault="00FA6CBF" w:rsidP="00694C3A">
      <w:pPr>
        <w:tabs>
          <w:tab w:val="left" w:pos="1134"/>
        </w:tabs>
        <w:spacing w:before="240" w:after="240"/>
        <w:ind w:right="-569"/>
        <w:rPr>
          <w:rFonts w:ascii="Arial Bold" w:hAnsi="Arial Bold" w:cs="Arial"/>
          <w:b/>
          <w:color w:val="000000"/>
          <w:sz w:val="36"/>
          <w:szCs w:val="36"/>
        </w:rPr>
      </w:pPr>
      <w:r w:rsidRPr="00694C3A">
        <w:rPr>
          <w:rFonts w:ascii="Arial" w:hAnsi="Arial" w:cs="Arial"/>
          <w:b/>
          <w:sz w:val="22"/>
          <w:szCs w:val="22"/>
        </w:rPr>
        <w:t>Online gift register for Councillors</w:t>
      </w:r>
    </w:p>
    <w:p w:rsidR="00694C3A" w:rsidRPr="00694C3A" w:rsidRDefault="00694C3A" w:rsidP="00694C3A">
      <w:pPr>
        <w:tabs>
          <w:tab w:val="left" w:pos="567"/>
          <w:tab w:val="left" w:pos="1134"/>
        </w:tabs>
        <w:spacing w:before="240" w:after="240"/>
        <w:rPr>
          <w:rFonts w:ascii="Arial Bold" w:hAnsi="Arial Bold"/>
          <w:b/>
          <w:sz w:val="20"/>
          <w:szCs w:val="20"/>
        </w:rPr>
      </w:pPr>
      <w:r w:rsidRPr="00694C3A">
        <w:rPr>
          <w:rFonts w:ascii="Arial Bold" w:hAnsi="Arial Bold"/>
          <w:b/>
          <w:sz w:val="20"/>
          <w:szCs w:val="20"/>
        </w:rPr>
        <w:t>Resolved:</w:t>
      </w: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E23794" w:rsidRDefault="00E23794" w:rsidP="00751078">
      <w:pPr>
        <w:pStyle w:val="ListParagraph"/>
        <w:numPr>
          <w:ilvl w:val="0"/>
          <w:numId w:val="30"/>
        </w:numPr>
        <w:ind w:left="567" w:right="23" w:hanging="567"/>
        <w:rPr>
          <w:rFonts w:ascii="Arial" w:hAnsi="Arial" w:cs="Arial"/>
          <w:sz w:val="20"/>
          <w:szCs w:val="20"/>
        </w:rPr>
      </w:pPr>
      <w:r w:rsidRPr="00E23794">
        <w:rPr>
          <w:rFonts w:ascii="Arial" w:hAnsi="Arial" w:cs="Arial"/>
          <w:sz w:val="20"/>
          <w:szCs w:val="20"/>
        </w:rPr>
        <w:t>That Council requests management establish an online gift register commencing on 1 November 2016, capturing all council-related gifts, benefits or hospitality valued at more than $150 received and kept by Councillors after 1 November 2016 and that such register:</w:t>
      </w:r>
    </w:p>
    <w:p w:rsidR="00751078" w:rsidRDefault="00751078" w:rsidP="00751078">
      <w:pPr>
        <w:pStyle w:val="ListParagraph"/>
        <w:ind w:left="567" w:right="23"/>
        <w:rPr>
          <w:rFonts w:ascii="Arial" w:hAnsi="Arial" w:cs="Arial"/>
          <w:sz w:val="20"/>
          <w:szCs w:val="20"/>
        </w:rPr>
      </w:pPr>
    </w:p>
    <w:p w:rsidR="00E23794" w:rsidRPr="005E5798" w:rsidRDefault="00E23794" w:rsidP="005E5798">
      <w:pPr>
        <w:pStyle w:val="ListParagraph"/>
        <w:numPr>
          <w:ilvl w:val="1"/>
          <w:numId w:val="30"/>
        </w:numPr>
        <w:ind w:left="1134" w:right="23" w:hanging="567"/>
        <w:rPr>
          <w:rFonts w:ascii="Arial" w:hAnsi="Arial" w:cs="Arial"/>
          <w:color w:val="0000CC"/>
          <w:sz w:val="32"/>
          <w:szCs w:val="32"/>
        </w:rPr>
      </w:pPr>
      <w:r w:rsidRPr="00E23794">
        <w:rPr>
          <w:rFonts w:ascii="Arial" w:hAnsi="Arial" w:cs="Arial"/>
          <w:sz w:val="20"/>
          <w:szCs w:val="20"/>
        </w:rPr>
        <w:t>Contain the following details of all gifts (including hospitality and in-kind benefits) received and kept by each Councillor as a result of them being a Councillor:</w:t>
      </w:r>
    </w:p>
    <w:p w:rsidR="005E5798" w:rsidRPr="005E5798" w:rsidRDefault="005E5798" w:rsidP="005E5798">
      <w:pPr>
        <w:pStyle w:val="ListParagraph"/>
        <w:ind w:left="1134" w:right="23"/>
        <w:rPr>
          <w:rFonts w:ascii="Arial" w:hAnsi="Arial" w:cs="Arial"/>
          <w:color w:val="0000CC"/>
          <w:sz w:val="20"/>
          <w:szCs w:val="20"/>
        </w:rPr>
      </w:pPr>
    </w:p>
    <w:p w:rsidR="005E5798" w:rsidRDefault="00E23794" w:rsidP="005E5798">
      <w:pPr>
        <w:pStyle w:val="ListParagraph"/>
        <w:numPr>
          <w:ilvl w:val="2"/>
          <w:numId w:val="30"/>
        </w:numPr>
        <w:tabs>
          <w:tab w:val="left" w:pos="3402"/>
        </w:tabs>
        <w:ind w:left="1985" w:right="23" w:hanging="851"/>
        <w:rPr>
          <w:rFonts w:ascii="Arial" w:hAnsi="Arial" w:cs="Arial"/>
          <w:sz w:val="20"/>
          <w:szCs w:val="20"/>
        </w:rPr>
      </w:pPr>
      <w:r w:rsidRPr="00E23794">
        <w:rPr>
          <w:rFonts w:ascii="Arial" w:hAnsi="Arial" w:cs="Arial"/>
          <w:sz w:val="20"/>
          <w:szCs w:val="20"/>
        </w:rPr>
        <w:t>name of Councillor receiving gift/benefit/hospitality</w:t>
      </w:r>
    </w:p>
    <w:p w:rsidR="005E5798" w:rsidRPr="005E5798" w:rsidRDefault="005E5798" w:rsidP="005E5798">
      <w:pPr>
        <w:pStyle w:val="ListParagraph"/>
        <w:tabs>
          <w:tab w:val="left" w:pos="3402"/>
        </w:tabs>
        <w:ind w:left="1985" w:right="23"/>
        <w:rPr>
          <w:rFonts w:ascii="Arial" w:hAnsi="Arial" w:cs="Arial"/>
          <w:sz w:val="20"/>
          <w:szCs w:val="20"/>
        </w:rPr>
      </w:pPr>
    </w:p>
    <w:p w:rsidR="00E23794" w:rsidRDefault="00E23794" w:rsidP="005E5798">
      <w:pPr>
        <w:pStyle w:val="ListParagraph"/>
        <w:numPr>
          <w:ilvl w:val="2"/>
          <w:numId w:val="30"/>
        </w:numPr>
        <w:tabs>
          <w:tab w:val="left" w:pos="3402"/>
        </w:tabs>
        <w:ind w:left="1985" w:right="23" w:hanging="851"/>
        <w:rPr>
          <w:rFonts w:ascii="Arial" w:hAnsi="Arial" w:cs="Arial"/>
          <w:sz w:val="20"/>
          <w:szCs w:val="20"/>
        </w:rPr>
      </w:pPr>
      <w:r w:rsidRPr="00E23794">
        <w:rPr>
          <w:rFonts w:ascii="Arial" w:hAnsi="Arial" w:cs="Arial"/>
          <w:sz w:val="20"/>
          <w:szCs w:val="20"/>
        </w:rPr>
        <w:t>date gift/benefit/hospitality received</w:t>
      </w:r>
    </w:p>
    <w:p w:rsidR="005E5798" w:rsidRPr="005E5798" w:rsidRDefault="005E5798" w:rsidP="005E5798">
      <w:pPr>
        <w:pStyle w:val="ListParagraph"/>
        <w:rPr>
          <w:rFonts w:ascii="Arial" w:hAnsi="Arial" w:cs="Arial"/>
          <w:sz w:val="20"/>
          <w:szCs w:val="20"/>
        </w:rPr>
      </w:pPr>
    </w:p>
    <w:p w:rsidR="00E23794" w:rsidRDefault="00E23794" w:rsidP="005E5798">
      <w:pPr>
        <w:pStyle w:val="ListParagraph"/>
        <w:numPr>
          <w:ilvl w:val="2"/>
          <w:numId w:val="30"/>
        </w:numPr>
        <w:tabs>
          <w:tab w:val="left" w:pos="3402"/>
        </w:tabs>
        <w:ind w:left="1985" w:right="23" w:hanging="851"/>
        <w:rPr>
          <w:rFonts w:ascii="Arial" w:hAnsi="Arial" w:cs="Arial"/>
          <w:sz w:val="20"/>
          <w:szCs w:val="20"/>
        </w:rPr>
      </w:pPr>
      <w:r w:rsidRPr="00E23794">
        <w:rPr>
          <w:rFonts w:ascii="Arial" w:hAnsi="Arial" w:cs="Arial"/>
          <w:sz w:val="20"/>
          <w:szCs w:val="20"/>
        </w:rPr>
        <w:t>description of gift/benefit/hospitality</w:t>
      </w:r>
    </w:p>
    <w:p w:rsidR="005E5798" w:rsidRPr="005E5798" w:rsidRDefault="005E5798" w:rsidP="005E5798">
      <w:pPr>
        <w:tabs>
          <w:tab w:val="left" w:pos="3402"/>
        </w:tabs>
        <w:ind w:right="23"/>
        <w:rPr>
          <w:rFonts w:ascii="Arial" w:hAnsi="Arial" w:cs="Arial"/>
          <w:sz w:val="20"/>
          <w:szCs w:val="20"/>
        </w:rPr>
      </w:pPr>
    </w:p>
    <w:p w:rsidR="00E23794" w:rsidRDefault="00E23794" w:rsidP="005E5798">
      <w:pPr>
        <w:pStyle w:val="ListParagraph"/>
        <w:numPr>
          <w:ilvl w:val="2"/>
          <w:numId w:val="30"/>
        </w:numPr>
        <w:tabs>
          <w:tab w:val="left" w:pos="3402"/>
        </w:tabs>
        <w:ind w:left="1985" w:right="23" w:hanging="851"/>
        <w:rPr>
          <w:rFonts w:ascii="Arial" w:hAnsi="Arial" w:cs="Arial"/>
          <w:sz w:val="20"/>
          <w:szCs w:val="20"/>
        </w:rPr>
      </w:pPr>
      <w:r w:rsidRPr="00E23794">
        <w:rPr>
          <w:rFonts w:ascii="Arial" w:hAnsi="Arial" w:cs="Arial"/>
          <w:sz w:val="20"/>
          <w:szCs w:val="20"/>
        </w:rPr>
        <w:t>specific value of any donations but other estimates of the precise value of hospitality or physical gifts can appear as “&gt;$150”</w:t>
      </w:r>
    </w:p>
    <w:p w:rsidR="005E5798" w:rsidRPr="005E5798" w:rsidRDefault="005E5798" w:rsidP="005E5798">
      <w:pPr>
        <w:tabs>
          <w:tab w:val="left" w:pos="3402"/>
        </w:tabs>
        <w:ind w:right="23"/>
        <w:rPr>
          <w:rFonts w:ascii="Arial" w:hAnsi="Arial" w:cs="Arial"/>
          <w:sz w:val="20"/>
          <w:szCs w:val="20"/>
        </w:rPr>
      </w:pPr>
    </w:p>
    <w:p w:rsidR="00E23794" w:rsidRDefault="00E23794" w:rsidP="005E5798">
      <w:pPr>
        <w:pStyle w:val="ListParagraph"/>
        <w:numPr>
          <w:ilvl w:val="2"/>
          <w:numId w:val="30"/>
        </w:numPr>
        <w:tabs>
          <w:tab w:val="left" w:pos="3402"/>
        </w:tabs>
        <w:ind w:left="1985" w:right="23" w:hanging="851"/>
        <w:rPr>
          <w:rFonts w:ascii="Arial" w:hAnsi="Arial" w:cs="Arial"/>
          <w:sz w:val="20"/>
          <w:szCs w:val="20"/>
        </w:rPr>
      </w:pPr>
      <w:r w:rsidRPr="00E23794">
        <w:rPr>
          <w:rFonts w:ascii="Arial" w:hAnsi="Arial" w:cs="Arial"/>
          <w:sz w:val="20"/>
          <w:szCs w:val="20"/>
        </w:rPr>
        <w:t>reason gift/benefit/hospitality was offered (if known)</w:t>
      </w:r>
    </w:p>
    <w:p w:rsidR="005E5798" w:rsidRPr="005E5798" w:rsidRDefault="005E5798" w:rsidP="005E5798">
      <w:pPr>
        <w:tabs>
          <w:tab w:val="left" w:pos="3402"/>
        </w:tabs>
        <w:ind w:right="23"/>
        <w:rPr>
          <w:rFonts w:ascii="Arial" w:hAnsi="Arial" w:cs="Arial"/>
          <w:sz w:val="20"/>
          <w:szCs w:val="20"/>
        </w:rPr>
      </w:pPr>
    </w:p>
    <w:p w:rsidR="00E23794" w:rsidRPr="00E23794" w:rsidRDefault="00E23794" w:rsidP="00E23794">
      <w:pPr>
        <w:pStyle w:val="ListParagraph"/>
        <w:numPr>
          <w:ilvl w:val="2"/>
          <w:numId w:val="30"/>
        </w:numPr>
        <w:tabs>
          <w:tab w:val="left" w:pos="3402"/>
        </w:tabs>
        <w:spacing w:after="120"/>
        <w:ind w:left="1985" w:right="21" w:hanging="851"/>
        <w:rPr>
          <w:rFonts w:ascii="Arial" w:hAnsi="Arial" w:cs="Arial"/>
          <w:sz w:val="20"/>
          <w:szCs w:val="20"/>
        </w:rPr>
      </w:pPr>
      <w:r w:rsidRPr="00E23794">
        <w:rPr>
          <w:rFonts w:ascii="Arial" w:hAnsi="Arial" w:cs="Arial"/>
          <w:sz w:val="20"/>
          <w:szCs w:val="20"/>
        </w:rPr>
        <w:t xml:space="preserve">name of provider of gift/benefit/hospitality </w:t>
      </w:r>
    </w:p>
    <w:p w:rsidR="00E23794" w:rsidRPr="00497064" w:rsidRDefault="00E23794" w:rsidP="00E23794">
      <w:pPr>
        <w:shd w:val="clear" w:color="auto" w:fill="FFFFFF"/>
        <w:rPr>
          <w:rFonts w:ascii="Arial" w:hAnsi="Arial" w:cs="Arial"/>
          <w:color w:val="0000CC"/>
          <w:sz w:val="12"/>
          <w:szCs w:val="12"/>
        </w:rPr>
      </w:pPr>
    </w:p>
    <w:p w:rsidR="00E23794" w:rsidRPr="00E23794" w:rsidRDefault="00B948FF" w:rsidP="00E23794">
      <w:pPr>
        <w:pStyle w:val="ListParagraph"/>
        <w:numPr>
          <w:ilvl w:val="1"/>
          <w:numId w:val="30"/>
        </w:numPr>
        <w:spacing w:after="120"/>
        <w:ind w:left="1134" w:right="21" w:hanging="567"/>
        <w:rPr>
          <w:rFonts w:ascii="Arial" w:hAnsi="Arial" w:cs="Arial"/>
          <w:sz w:val="20"/>
          <w:szCs w:val="20"/>
        </w:rPr>
      </w:pPr>
      <w:r>
        <w:rPr>
          <w:rFonts w:ascii="Arial" w:hAnsi="Arial" w:cs="Arial"/>
          <w:sz w:val="20"/>
          <w:szCs w:val="20"/>
        </w:rPr>
        <w:t>I</w:t>
      </w:r>
      <w:r w:rsidR="00E23794" w:rsidRPr="00E23794">
        <w:rPr>
          <w:rFonts w:ascii="Arial" w:hAnsi="Arial" w:cs="Arial"/>
          <w:sz w:val="20"/>
          <w:szCs w:val="20"/>
        </w:rPr>
        <w:t>s designed as a single perpetual online gift register for all Councillors to be updated on a quarterly basis with the ordering being chronological based on the date the gift was declared.</w:t>
      </w:r>
    </w:p>
    <w:p w:rsidR="00E23794" w:rsidRPr="00E23794" w:rsidRDefault="00E23794" w:rsidP="00E23794">
      <w:pPr>
        <w:spacing w:after="120"/>
        <w:ind w:right="21"/>
        <w:rPr>
          <w:rFonts w:ascii="Arial" w:hAnsi="Arial" w:cs="Arial"/>
          <w:sz w:val="20"/>
          <w:szCs w:val="20"/>
        </w:rPr>
      </w:pPr>
    </w:p>
    <w:p w:rsidR="00FA6CBF" w:rsidRPr="00C03E07" w:rsidRDefault="00FA6CBF" w:rsidP="00C03E07">
      <w:pPr>
        <w:spacing w:after="240"/>
        <w:ind w:right="21"/>
        <w:rPr>
          <w:rFonts w:ascii="Arial Bold" w:hAnsi="Arial Bold" w:cs="Arial"/>
          <w:b/>
          <w:bCs/>
          <w:sz w:val="26"/>
          <w:szCs w:val="26"/>
        </w:rPr>
      </w:pPr>
      <w:r w:rsidRPr="00C03E07">
        <w:rPr>
          <w:rFonts w:ascii="Arial Bold" w:hAnsi="Arial Bold" w:cs="Arial"/>
          <w:b/>
          <w:bCs/>
          <w:sz w:val="26"/>
          <w:szCs w:val="26"/>
        </w:rPr>
        <w:t>Agenda item 6.6</w:t>
      </w:r>
    </w:p>
    <w:p w:rsidR="00FA6CBF" w:rsidRPr="00C03E07" w:rsidRDefault="00FA6CBF" w:rsidP="00C03E07">
      <w:pPr>
        <w:tabs>
          <w:tab w:val="left" w:pos="1134"/>
        </w:tabs>
        <w:spacing w:before="240" w:after="240"/>
        <w:ind w:right="-569"/>
        <w:rPr>
          <w:rFonts w:ascii="Arial" w:hAnsi="Arial" w:cs="Arial"/>
          <w:b/>
          <w:sz w:val="22"/>
          <w:szCs w:val="22"/>
        </w:rPr>
      </w:pPr>
      <w:r w:rsidRPr="00C03E07">
        <w:rPr>
          <w:rFonts w:ascii="Arial" w:hAnsi="Arial" w:cs="Arial"/>
          <w:b/>
          <w:sz w:val="22"/>
          <w:szCs w:val="22"/>
        </w:rPr>
        <w:t xml:space="preserve">Municipal Order for dog control in Return to Royal Park area </w:t>
      </w:r>
    </w:p>
    <w:p w:rsidR="00C03E07" w:rsidRPr="00C03E07" w:rsidRDefault="00C03E07" w:rsidP="00C03E07">
      <w:pPr>
        <w:tabs>
          <w:tab w:val="left" w:pos="567"/>
          <w:tab w:val="left" w:pos="1134"/>
        </w:tabs>
        <w:spacing w:before="240" w:after="240"/>
        <w:rPr>
          <w:rFonts w:ascii="Arial Bold" w:hAnsi="Arial Bold"/>
          <w:b/>
          <w:sz w:val="20"/>
          <w:szCs w:val="20"/>
        </w:rPr>
      </w:pPr>
      <w:r w:rsidRPr="00C03E07">
        <w:rPr>
          <w:rFonts w:ascii="Arial Bold" w:hAnsi="Arial Bold"/>
          <w:b/>
          <w:sz w:val="20"/>
          <w:szCs w:val="20"/>
        </w:rPr>
        <w:t>Resolved:</w:t>
      </w: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4"/>
        </w:numPr>
        <w:tabs>
          <w:tab w:val="left" w:pos="709"/>
        </w:tabs>
        <w:ind w:right="23"/>
        <w:rPr>
          <w:rFonts w:ascii="Arial" w:eastAsia="Times New Roman" w:hAnsi="Arial" w:cs="Arial"/>
          <w:vanish/>
          <w:sz w:val="40"/>
          <w:szCs w:val="40"/>
          <w:lang w:eastAsia="en-AU"/>
        </w:rPr>
      </w:pPr>
    </w:p>
    <w:p w:rsidR="00FA6CBF" w:rsidRPr="00C03E07" w:rsidRDefault="00FA6CBF" w:rsidP="00C03E07">
      <w:pPr>
        <w:pStyle w:val="ListParagraph"/>
        <w:numPr>
          <w:ilvl w:val="0"/>
          <w:numId w:val="31"/>
        </w:numPr>
        <w:spacing w:after="240"/>
        <w:ind w:left="567" w:right="21" w:hanging="567"/>
        <w:rPr>
          <w:rFonts w:ascii="Arial" w:hAnsi="Arial" w:cs="Arial"/>
          <w:sz w:val="20"/>
          <w:szCs w:val="20"/>
        </w:rPr>
      </w:pPr>
      <w:r w:rsidRPr="00C03E07">
        <w:rPr>
          <w:rFonts w:ascii="Arial" w:hAnsi="Arial" w:cs="Arial"/>
          <w:sz w:val="20"/>
          <w:szCs w:val="20"/>
        </w:rPr>
        <w:t xml:space="preserve">That Council: </w:t>
      </w:r>
    </w:p>
    <w:p w:rsidR="00FA6CBF" w:rsidRPr="00C03E07" w:rsidRDefault="00FA6CBF" w:rsidP="00C03E07">
      <w:pPr>
        <w:pStyle w:val="ListParagraph"/>
        <w:numPr>
          <w:ilvl w:val="1"/>
          <w:numId w:val="31"/>
        </w:numPr>
        <w:spacing w:after="240"/>
        <w:ind w:left="1134" w:right="21" w:hanging="567"/>
        <w:rPr>
          <w:rFonts w:ascii="Arial" w:hAnsi="Arial" w:cs="Arial"/>
          <w:sz w:val="20"/>
          <w:szCs w:val="20"/>
        </w:rPr>
      </w:pPr>
      <w:r w:rsidRPr="00C03E07">
        <w:rPr>
          <w:rFonts w:ascii="Arial" w:hAnsi="Arial" w:cs="Arial"/>
          <w:sz w:val="20"/>
          <w:szCs w:val="20"/>
        </w:rPr>
        <w:t xml:space="preserve">Make an order (Order) pursuant to section 26(2) of the </w:t>
      </w:r>
      <w:r w:rsidRPr="00B948FF">
        <w:rPr>
          <w:rFonts w:ascii="Arial" w:hAnsi="Arial" w:cs="Arial"/>
          <w:i/>
          <w:sz w:val="20"/>
          <w:szCs w:val="20"/>
        </w:rPr>
        <w:t>Domestic Animals Act 1994</w:t>
      </w:r>
      <w:r w:rsidRPr="00C03E07">
        <w:rPr>
          <w:rFonts w:ascii="Arial" w:hAnsi="Arial" w:cs="Arial"/>
          <w:sz w:val="20"/>
          <w:szCs w:val="20"/>
        </w:rPr>
        <w:t xml:space="preserve"> (Act) prohibiting dogs in the new section of Royal Park as identified in Attachment 2</w:t>
      </w:r>
      <w:r w:rsidR="00DF5E09">
        <w:rPr>
          <w:rFonts w:ascii="Arial" w:hAnsi="Arial" w:cs="Arial"/>
          <w:sz w:val="20"/>
          <w:szCs w:val="20"/>
        </w:rPr>
        <w:t xml:space="preserve"> of the report from management</w:t>
      </w:r>
      <w:r w:rsidRPr="00C03E07">
        <w:rPr>
          <w:rFonts w:ascii="Arial" w:hAnsi="Arial" w:cs="Arial"/>
          <w:sz w:val="20"/>
          <w:szCs w:val="20"/>
        </w:rPr>
        <w:t>.</w:t>
      </w:r>
    </w:p>
    <w:p w:rsidR="00FA6CBF" w:rsidRDefault="00FA6CBF" w:rsidP="00C03E07">
      <w:pPr>
        <w:pStyle w:val="ListParagraph"/>
        <w:numPr>
          <w:ilvl w:val="1"/>
          <w:numId w:val="31"/>
        </w:numPr>
        <w:spacing w:after="240"/>
        <w:ind w:left="1134" w:right="21" w:hanging="567"/>
        <w:rPr>
          <w:rFonts w:ascii="Arial" w:hAnsi="Arial" w:cs="Arial"/>
          <w:sz w:val="20"/>
          <w:szCs w:val="20"/>
        </w:rPr>
      </w:pPr>
      <w:r w:rsidRPr="00C03E07">
        <w:rPr>
          <w:rFonts w:ascii="Arial" w:hAnsi="Arial" w:cs="Arial"/>
          <w:sz w:val="20"/>
          <w:szCs w:val="20"/>
        </w:rPr>
        <w:t xml:space="preserve">Publish the Order in The Age and the Victorian Government Gazette in accordance with section 26(3) of the Act. </w:t>
      </w:r>
    </w:p>
    <w:p w:rsidR="00DD661A" w:rsidRPr="00C03E07" w:rsidRDefault="00DD661A" w:rsidP="00DD661A">
      <w:pPr>
        <w:pStyle w:val="ListParagraph"/>
        <w:spacing w:after="240"/>
        <w:ind w:left="1134" w:right="21"/>
        <w:rPr>
          <w:rFonts w:ascii="Arial" w:hAnsi="Arial" w:cs="Arial"/>
          <w:sz w:val="20"/>
          <w:szCs w:val="20"/>
        </w:rPr>
      </w:pPr>
    </w:p>
    <w:p w:rsidR="00FA6CBF" w:rsidRPr="00C03E07" w:rsidRDefault="00FA6CBF" w:rsidP="00FA6CBF">
      <w:pPr>
        <w:spacing w:after="240"/>
        <w:ind w:right="21"/>
        <w:rPr>
          <w:rFonts w:ascii="Arial Bold" w:hAnsi="Arial Bold" w:cs="Arial"/>
          <w:b/>
          <w:bCs/>
          <w:sz w:val="26"/>
          <w:szCs w:val="26"/>
        </w:rPr>
      </w:pPr>
      <w:r w:rsidRPr="00C03E07">
        <w:rPr>
          <w:rFonts w:ascii="Arial Bold" w:hAnsi="Arial Bold" w:cs="Arial"/>
          <w:b/>
          <w:bCs/>
          <w:sz w:val="26"/>
          <w:szCs w:val="26"/>
        </w:rPr>
        <w:t>Agenda item 6.7</w:t>
      </w:r>
    </w:p>
    <w:p w:rsidR="00FA6CBF" w:rsidRPr="00C03E07" w:rsidRDefault="00FA6CBF" w:rsidP="00C03E07">
      <w:pPr>
        <w:tabs>
          <w:tab w:val="left" w:pos="1134"/>
        </w:tabs>
        <w:spacing w:before="240" w:after="240"/>
        <w:ind w:right="-569"/>
        <w:rPr>
          <w:rFonts w:ascii="Arial" w:hAnsi="Arial" w:cs="Arial"/>
          <w:b/>
          <w:sz w:val="22"/>
          <w:szCs w:val="22"/>
        </w:rPr>
      </w:pPr>
      <w:r w:rsidRPr="00C03E07">
        <w:rPr>
          <w:rFonts w:ascii="Arial" w:hAnsi="Arial" w:cs="Arial"/>
          <w:b/>
          <w:sz w:val="22"/>
          <w:szCs w:val="22"/>
        </w:rPr>
        <w:t xml:space="preserve">Proposed New Road Discontinuance and Sale Policy </w:t>
      </w:r>
    </w:p>
    <w:p w:rsidR="00C03E07" w:rsidRPr="00C03E07" w:rsidRDefault="00C03E07" w:rsidP="00C03E07">
      <w:pPr>
        <w:tabs>
          <w:tab w:val="left" w:pos="567"/>
          <w:tab w:val="left" w:pos="1134"/>
        </w:tabs>
        <w:spacing w:before="240" w:after="240"/>
        <w:rPr>
          <w:rFonts w:ascii="Arial Bold" w:hAnsi="Arial Bold"/>
          <w:b/>
          <w:sz w:val="20"/>
          <w:szCs w:val="20"/>
        </w:rPr>
      </w:pPr>
      <w:r w:rsidRPr="00C03E07">
        <w:rPr>
          <w:rFonts w:ascii="Arial Bold" w:hAnsi="Arial Bold"/>
          <w:b/>
          <w:sz w:val="20"/>
          <w:szCs w:val="20"/>
        </w:rPr>
        <w:t>Resolved:</w:t>
      </w: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FA6CBF" w:rsidRPr="0056357A" w:rsidRDefault="00FA6CBF" w:rsidP="00C03E07">
      <w:pPr>
        <w:pStyle w:val="ListParagraph"/>
        <w:numPr>
          <w:ilvl w:val="0"/>
          <w:numId w:val="31"/>
        </w:numPr>
        <w:tabs>
          <w:tab w:val="left" w:pos="709"/>
        </w:tabs>
        <w:ind w:right="23"/>
        <w:rPr>
          <w:rFonts w:ascii="Arial" w:eastAsia="Times New Roman" w:hAnsi="Arial" w:cs="Arial"/>
          <w:vanish/>
          <w:sz w:val="40"/>
          <w:szCs w:val="40"/>
          <w:lang w:eastAsia="en-AU"/>
        </w:rPr>
      </w:pPr>
    </w:p>
    <w:p w:rsidR="009653BE" w:rsidRDefault="009653BE" w:rsidP="009653BE">
      <w:pPr>
        <w:spacing w:after="240"/>
        <w:ind w:left="360" w:right="21" w:hanging="360"/>
        <w:rPr>
          <w:rFonts w:ascii="Arial" w:hAnsi="Arial" w:cs="Arial"/>
          <w:sz w:val="20"/>
          <w:szCs w:val="20"/>
        </w:rPr>
      </w:pPr>
      <w:r w:rsidRPr="009653BE">
        <w:rPr>
          <w:rFonts w:ascii="Arial" w:hAnsi="Arial" w:cs="Arial"/>
          <w:sz w:val="20"/>
          <w:szCs w:val="20"/>
        </w:rPr>
        <w:t xml:space="preserve">That Council defer this item until the next appropriate Council meeting of November or December 2016. </w:t>
      </w:r>
    </w:p>
    <w:p w:rsidR="00DD661A" w:rsidRPr="009653BE" w:rsidRDefault="00DD661A" w:rsidP="009653BE">
      <w:pPr>
        <w:spacing w:after="240"/>
        <w:ind w:left="360" w:right="21" w:hanging="360"/>
        <w:rPr>
          <w:rFonts w:ascii="Arial" w:hAnsi="Arial" w:cs="Arial"/>
          <w:sz w:val="20"/>
          <w:szCs w:val="20"/>
        </w:rPr>
      </w:pPr>
    </w:p>
    <w:p w:rsidR="00FA6CBF" w:rsidRPr="00C03E07" w:rsidRDefault="00FA6CBF" w:rsidP="00C03E07">
      <w:pPr>
        <w:spacing w:after="240"/>
        <w:ind w:right="21"/>
        <w:rPr>
          <w:rFonts w:ascii="Arial Bold" w:hAnsi="Arial Bold" w:cs="Arial"/>
          <w:b/>
          <w:bCs/>
          <w:sz w:val="26"/>
          <w:szCs w:val="26"/>
        </w:rPr>
      </w:pPr>
      <w:r w:rsidRPr="00C03E07">
        <w:rPr>
          <w:rFonts w:ascii="Arial Bold" w:hAnsi="Arial Bold" w:cs="Arial"/>
          <w:b/>
          <w:bCs/>
          <w:sz w:val="26"/>
          <w:szCs w:val="26"/>
        </w:rPr>
        <w:t>Agenda item 6.8</w:t>
      </w:r>
    </w:p>
    <w:p w:rsidR="00FA6CBF" w:rsidRPr="00C03E07" w:rsidRDefault="00FA6CBF" w:rsidP="00FA6CBF">
      <w:pPr>
        <w:tabs>
          <w:tab w:val="left" w:pos="1134"/>
        </w:tabs>
        <w:spacing w:before="240" w:after="240"/>
        <w:rPr>
          <w:rFonts w:ascii="Arial" w:hAnsi="Arial" w:cs="Arial"/>
          <w:b/>
          <w:sz w:val="22"/>
          <w:szCs w:val="22"/>
        </w:rPr>
      </w:pPr>
      <w:r w:rsidRPr="00C03E07">
        <w:rPr>
          <w:rFonts w:ascii="Arial" w:hAnsi="Arial" w:cs="Arial"/>
          <w:b/>
          <w:sz w:val="22"/>
          <w:szCs w:val="22"/>
        </w:rPr>
        <w:t xml:space="preserve">2015–16 Council Works Program Fourth Quarter report </w:t>
      </w:r>
    </w:p>
    <w:p w:rsidR="00C03E07" w:rsidRPr="00C03E07" w:rsidRDefault="00C03E07" w:rsidP="00C03E07">
      <w:pPr>
        <w:tabs>
          <w:tab w:val="left" w:pos="567"/>
          <w:tab w:val="left" w:pos="1134"/>
        </w:tabs>
        <w:spacing w:before="240" w:after="240"/>
        <w:rPr>
          <w:rFonts w:ascii="Arial Bold" w:hAnsi="Arial Bold"/>
          <w:b/>
          <w:sz w:val="20"/>
          <w:szCs w:val="20"/>
        </w:rPr>
      </w:pPr>
      <w:r w:rsidRPr="00C03E07">
        <w:rPr>
          <w:rFonts w:ascii="Arial Bold" w:hAnsi="Arial Bold"/>
          <w:b/>
          <w:sz w:val="20"/>
          <w:szCs w:val="20"/>
        </w:rPr>
        <w:t>Resolved:</w:t>
      </w: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56357A" w:rsidRDefault="00FA6CBF" w:rsidP="00694C3A">
      <w:pPr>
        <w:pStyle w:val="ListParagraph"/>
        <w:numPr>
          <w:ilvl w:val="0"/>
          <w:numId w:val="26"/>
        </w:numPr>
        <w:tabs>
          <w:tab w:val="left" w:pos="709"/>
        </w:tabs>
        <w:ind w:right="23"/>
        <w:rPr>
          <w:rFonts w:ascii="Arial" w:eastAsia="Times New Roman" w:hAnsi="Arial" w:cs="Arial"/>
          <w:vanish/>
          <w:sz w:val="40"/>
          <w:szCs w:val="40"/>
          <w:lang w:eastAsia="en-AU"/>
        </w:rPr>
      </w:pPr>
    </w:p>
    <w:p w:rsidR="00FA6CBF" w:rsidRPr="00C03E07" w:rsidRDefault="00FA6CBF" w:rsidP="00C03E07">
      <w:pPr>
        <w:pStyle w:val="ListParagraph"/>
        <w:numPr>
          <w:ilvl w:val="0"/>
          <w:numId w:val="33"/>
        </w:numPr>
        <w:spacing w:after="240"/>
        <w:ind w:left="567" w:right="21" w:hanging="567"/>
        <w:rPr>
          <w:rFonts w:ascii="Arial" w:hAnsi="Arial" w:cs="Arial"/>
          <w:sz w:val="20"/>
          <w:szCs w:val="20"/>
        </w:rPr>
      </w:pPr>
      <w:r w:rsidRPr="00C03E07">
        <w:rPr>
          <w:rFonts w:ascii="Arial" w:hAnsi="Arial" w:cs="Arial"/>
          <w:sz w:val="20"/>
          <w:szCs w:val="20"/>
        </w:rPr>
        <w:t>That Council:</w:t>
      </w:r>
    </w:p>
    <w:p w:rsidR="00FA6CBF" w:rsidRPr="00C03E07" w:rsidRDefault="00FA6CBF" w:rsidP="00C03E07">
      <w:pPr>
        <w:pStyle w:val="ListParagraph"/>
        <w:numPr>
          <w:ilvl w:val="1"/>
          <w:numId w:val="28"/>
        </w:numPr>
        <w:spacing w:after="120"/>
        <w:ind w:left="1134" w:right="23" w:hanging="567"/>
        <w:rPr>
          <w:rFonts w:ascii="Arial" w:hAnsi="Arial" w:cs="Arial"/>
          <w:sz w:val="20"/>
          <w:szCs w:val="20"/>
        </w:rPr>
      </w:pPr>
      <w:r w:rsidRPr="00C03E07">
        <w:rPr>
          <w:rFonts w:ascii="Arial" w:hAnsi="Arial" w:cs="Arial"/>
          <w:sz w:val="20"/>
          <w:szCs w:val="20"/>
        </w:rPr>
        <w:t>Notes the 2015–16 Council Works Program fourth quarter report.</w:t>
      </w:r>
    </w:p>
    <w:p w:rsidR="00FA6CBF" w:rsidRPr="00C03E07" w:rsidRDefault="00FA6CBF" w:rsidP="00C03E07">
      <w:pPr>
        <w:pStyle w:val="ListParagraph"/>
        <w:numPr>
          <w:ilvl w:val="1"/>
          <w:numId w:val="28"/>
        </w:numPr>
        <w:spacing w:after="120"/>
        <w:ind w:left="1134" w:right="21" w:hanging="567"/>
        <w:rPr>
          <w:rFonts w:ascii="Arial" w:hAnsi="Arial" w:cs="Arial"/>
          <w:sz w:val="20"/>
          <w:szCs w:val="20"/>
        </w:rPr>
      </w:pPr>
      <w:r w:rsidRPr="00C03E07">
        <w:rPr>
          <w:rFonts w:ascii="Arial" w:hAnsi="Arial" w:cs="Arial"/>
          <w:color w:val="000000"/>
          <w:sz w:val="20"/>
          <w:szCs w:val="20"/>
        </w:rPr>
        <w:t>Approves the proposed carry forward funding for projects totalling $26.41 million included in Attachment 7 of this report.</w:t>
      </w:r>
    </w:p>
    <w:p w:rsidR="00C03E07" w:rsidRPr="00C03E07" w:rsidRDefault="00FA6CBF" w:rsidP="00C03E07">
      <w:pPr>
        <w:pStyle w:val="ListParagraph"/>
        <w:numPr>
          <w:ilvl w:val="1"/>
          <w:numId w:val="28"/>
        </w:numPr>
        <w:spacing w:after="120"/>
        <w:ind w:left="1134" w:right="21" w:hanging="567"/>
        <w:rPr>
          <w:rFonts w:ascii="Arial" w:hAnsi="Arial" w:cs="Arial"/>
          <w:color w:val="000000"/>
          <w:sz w:val="20"/>
          <w:szCs w:val="20"/>
        </w:rPr>
      </w:pPr>
      <w:r w:rsidRPr="00C03E07">
        <w:rPr>
          <w:rFonts w:ascii="Arial" w:hAnsi="Arial" w:cs="Arial"/>
          <w:color w:val="000000"/>
          <w:sz w:val="20"/>
          <w:szCs w:val="20"/>
        </w:rPr>
        <w:t>Approves the program adjustments to the 2015–16 Council Works Program that are included in Attachment 4 of th</w:t>
      </w:r>
      <w:r w:rsidR="00A706EB">
        <w:rPr>
          <w:rFonts w:ascii="Arial" w:hAnsi="Arial" w:cs="Arial"/>
          <w:color w:val="000000"/>
          <w:sz w:val="20"/>
          <w:szCs w:val="20"/>
        </w:rPr>
        <w:t>e report from management</w:t>
      </w:r>
      <w:r w:rsidRPr="00C03E07">
        <w:rPr>
          <w:rFonts w:ascii="Arial" w:hAnsi="Arial" w:cs="Arial"/>
          <w:color w:val="000000"/>
          <w:sz w:val="20"/>
          <w:szCs w:val="20"/>
        </w:rPr>
        <w:t>.</w:t>
      </w:r>
    </w:p>
    <w:p w:rsidR="001F7EF3" w:rsidRDefault="001F7EF3" w:rsidP="00C03E07">
      <w:pPr>
        <w:spacing w:after="240"/>
        <w:ind w:right="21"/>
        <w:rPr>
          <w:rFonts w:ascii="Arial Bold" w:hAnsi="Arial Bold" w:cs="Arial"/>
          <w:b/>
          <w:bCs/>
          <w:sz w:val="26"/>
          <w:szCs w:val="26"/>
        </w:rPr>
      </w:pPr>
    </w:p>
    <w:p w:rsidR="00FA6CBF" w:rsidRPr="00C03E07" w:rsidRDefault="00FA6CBF" w:rsidP="00C03E07">
      <w:pPr>
        <w:spacing w:after="240"/>
        <w:ind w:right="21"/>
        <w:rPr>
          <w:rFonts w:ascii="Arial Bold" w:hAnsi="Arial Bold" w:cs="Arial"/>
          <w:b/>
          <w:bCs/>
          <w:sz w:val="26"/>
          <w:szCs w:val="26"/>
        </w:rPr>
      </w:pPr>
      <w:r w:rsidRPr="00C03E07">
        <w:rPr>
          <w:rFonts w:ascii="Arial Bold" w:hAnsi="Arial Bold" w:cs="Arial"/>
          <w:b/>
          <w:bCs/>
          <w:sz w:val="26"/>
          <w:szCs w:val="26"/>
        </w:rPr>
        <w:t>Agenda item 6.9</w:t>
      </w:r>
    </w:p>
    <w:p w:rsidR="00FA6CBF" w:rsidRPr="00582D79" w:rsidRDefault="00FA6CBF" w:rsidP="00C03E07">
      <w:pPr>
        <w:tabs>
          <w:tab w:val="left" w:pos="1134"/>
        </w:tabs>
        <w:spacing w:before="240" w:after="240"/>
        <w:rPr>
          <w:rFonts w:ascii="Arial Bold" w:hAnsi="Arial Bold"/>
          <w:bCs/>
          <w:sz w:val="36"/>
          <w:szCs w:val="36"/>
        </w:rPr>
      </w:pPr>
      <w:r w:rsidRPr="00C03E07">
        <w:rPr>
          <w:rFonts w:ascii="Arial" w:hAnsi="Arial" w:cs="Arial"/>
          <w:b/>
          <w:sz w:val="22"/>
          <w:szCs w:val="22"/>
        </w:rPr>
        <w:t>Procurement Policy Review</w:t>
      </w:r>
    </w:p>
    <w:p w:rsidR="00C03E07" w:rsidRPr="00C03E07" w:rsidRDefault="00C03E07" w:rsidP="00C03E07">
      <w:pPr>
        <w:tabs>
          <w:tab w:val="left" w:pos="567"/>
          <w:tab w:val="left" w:pos="1134"/>
        </w:tabs>
        <w:spacing w:before="240" w:after="240"/>
        <w:rPr>
          <w:rFonts w:ascii="Arial Bold" w:hAnsi="Arial Bold"/>
          <w:b/>
          <w:sz w:val="20"/>
          <w:szCs w:val="20"/>
        </w:rPr>
      </w:pPr>
      <w:r w:rsidRPr="00C03E07">
        <w:rPr>
          <w:rFonts w:ascii="Arial Bold" w:hAnsi="Arial Bold"/>
          <w:b/>
          <w:sz w:val="20"/>
          <w:szCs w:val="20"/>
        </w:rPr>
        <w:t>Resolved:</w:t>
      </w:r>
    </w:p>
    <w:p w:rsidR="00FA6CBF" w:rsidRPr="00C03E07" w:rsidRDefault="00FA6CBF" w:rsidP="00C03E07">
      <w:pPr>
        <w:pStyle w:val="ListParagraph"/>
        <w:numPr>
          <w:ilvl w:val="0"/>
          <w:numId w:val="34"/>
        </w:numPr>
        <w:spacing w:after="240"/>
        <w:ind w:left="567" w:right="21" w:hanging="567"/>
        <w:rPr>
          <w:rFonts w:ascii="Arial" w:hAnsi="Arial" w:cs="Arial"/>
          <w:sz w:val="20"/>
          <w:szCs w:val="20"/>
        </w:rPr>
      </w:pPr>
      <w:r w:rsidRPr="00C03E07">
        <w:rPr>
          <w:rFonts w:ascii="Arial" w:hAnsi="Arial" w:cs="Arial"/>
          <w:sz w:val="20"/>
          <w:szCs w:val="20"/>
        </w:rPr>
        <w:t>That Council:</w:t>
      </w:r>
    </w:p>
    <w:p w:rsidR="00FA6CBF" w:rsidRPr="00C03E07" w:rsidRDefault="00FA6CBF" w:rsidP="00C03E07">
      <w:pPr>
        <w:pStyle w:val="ListParagraph"/>
        <w:numPr>
          <w:ilvl w:val="1"/>
          <w:numId w:val="35"/>
        </w:numPr>
        <w:tabs>
          <w:tab w:val="left" w:pos="1701"/>
        </w:tabs>
        <w:spacing w:after="240"/>
        <w:ind w:left="1134" w:right="21" w:hanging="567"/>
        <w:rPr>
          <w:rFonts w:ascii="Arial" w:hAnsi="Arial" w:cs="Arial"/>
          <w:sz w:val="20"/>
          <w:szCs w:val="20"/>
        </w:rPr>
      </w:pPr>
      <w:r w:rsidRPr="00C03E07">
        <w:rPr>
          <w:rFonts w:ascii="Arial" w:hAnsi="Arial" w:cs="Arial"/>
          <w:sz w:val="20"/>
          <w:szCs w:val="20"/>
        </w:rPr>
        <w:t xml:space="preserve">Notes its obligations under section 186A of the </w:t>
      </w:r>
      <w:r w:rsidRPr="00C03E07">
        <w:rPr>
          <w:rFonts w:ascii="Arial" w:hAnsi="Arial" w:cs="Arial"/>
          <w:i/>
          <w:sz w:val="20"/>
          <w:szCs w:val="20"/>
        </w:rPr>
        <w:t xml:space="preserve">Local Government Act 1989 </w:t>
      </w:r>
      <w:r w:rsidRPr="00C03E07">
        <w:rPr>
          <w:rFonts w:ascii="Arial" w:hAnsi="Arial" w:cs="Arial"/>
          <w:sz w:val="20"/>
          <w:szCs w:val="20"/>
        </w:rPr>
        <w:t>to review its current Procurement Policy, at least once every financial year.</w:t>
      </w:r>
    </w:p>
    <w:p w:rsidR="00FA6CBF" w:rsidRPr="00C03E07" w:rsidRDefault="00FA6CBF" w:rsidP="00C03E07">
      <w:pPr>
        <w:pStyle w:val="ListParagraph"/>
        <w:numPr>
          <w:ilvl w:val="1"/>
          <w:numId w:val="35"/>
        </w:numPr>
        <w:tabs>
          <w:tab w:val="left" w:pos="1701"/>
        </w:tabs>
        <w:spacing w:after="240"/>
        <w:ind w:left="1134" w:right="21" w:hanging="567"/>
        <w:rPr>
          <w:rFonts w:ascii="Arial" w:hAnsi="Arial" w:cs="Arial"/>
          <w:sz w:val="20"/>
          <w:szCs w:val="20"/>
        </w:rPr>
      </w:pPr>
      <w:r w:rsidRPr="00C03E07">
        <w:rPr>
          <w:rFonts w:ascii="Arial" w:hAnsi="Arial" w:cs="Arial"/>
          <w:sz w:val="20"/>
          <w:szCs w:val="20"/>
        </w:rPr>
        <w:t>Endorses the amended Procurement Policy with marked up changes.</w:t>
      </w:r>
    </w:p>
    <w:p w:rsidR="00283F70" w:rsidRDefault="00283F70" w:rsidP="00283F70">
      <w:pPr>
        <w:ind w:right="23"/>
        <w:rPr>
          <w:rFonts w:ascii="Arial Bold" w:hAnsi="Arial Bold" w:cs="Arial"/>
          <w:b/>
          <w:bCs/>
          <w:sz w:val="26"/>
          <w:szCs w:val="26"/>
        </w:rPr>
      </w:pPr>
    </w:p>
    <w:p w:rsidR="00DD661A" w:rsidRDefault="00DD661A" w:rsidP="00283F70">
      <w:pPr>
        <w:ind w:right="23"/>
        <w:rPr>
          <w:rFonts w:ascii="Arial Bold" w:hAnsi="Arial Bold" w:cs="Arial"/>
          <w:b/>
          <w:bCs/>
          <w:sz w:val="26"/>
          <w:szCs w:val="26"/>
        </w:rPr>
      </w:pPr>
    </w:p>
    <w:p w:rsidR="00DD661A" w:rsidRDefault="00DD661A" w:rsidP="00283F70">
      <w:pPr>
        <w:ind w:right="23"/>
        <w:rPr>
          <w:rFonts w:ascii="Arial Bold" w:hAnsi="Arial Bold" w:cs="Arial"/>
          <w:b/>
          <w:bCs/>
          <w:sz w:val="26"/>
          <w:szCs w:val="26"/>
        </w:rPr>
      </w:pPr>
    </w:p>
    <w:p w:rsidR="00DD661A" w:rsidRDefault="00DD661A" w:rsidP="00283F70">
      <w:pPr>
        <w:ind w:right="23"/>
        <w:rPr>
          <w:rFonts w:ascii="Arial Bold" w:hAnsi="Arial Bold" w:cs="Arial"/>
          <w:b/>
          <w:bCs/>
          <w:sz w:val="26"/>
          <w:szCs w:val="26"/>
        </w:rPr>
      </w:pPr>
    </w:p>
    <w:p w:rsidR="00FA6CBF" w:rsidRPr="0029611B" w:rsidRDefault="00FA6CBF" w:rsidP="0029611B">
      <w:pPr>
        <w:spacing w:after="240"/>
        <w:ind w:right="21"/>
        <w:rPr>
          <w:rFonts w:ascii="Arial Bold" w:hAnsi="Arial Bold" w:cs="Arial"/>
          <w:b/>
          <w:bCs/>
          <w:sz w:val="26"/>
          <w:szCs w:val="26"/>
        </w:rPr>
      </w:pPr>
      <w:r w:rsidRPr="0029611B">
        <w:rPr>
          <w:rFonts w:ascii="Arial Bold" w:hAnsi="Arial Bold" w:cs="Arial"/>
          <w:b/>
          <w:bCs/>
          <w:sz w:val="26"/>
          <w:szCs w:val="26"/>
        </w:rPr>
        <w:t>Agenda item 6.10</w:t>
      </w:r>
    </w:p>
    <w:p w:rsidR="0029611B" w:rsidRPr="005D2F04" w:rsidRDefault="00DF5E09" w:rsidP="0029611B">
      <w:pPr>
        <w:tabs>
          <w:tab w:val="left" w:pos="1134"/>
        </w:tabs>
        <w:spacing w:before="240" w:after="240"/>
        <w:rPr>
          <w:rFonts w:ascii="Arial Bold" w:hAnsi="Arial Bold"/>
          <w:bCs/>
          <w:sz w:val="36"/>
          <w:szCs w:val="36"/>
        </w:rPr>
      </w:pPr>
      <w:r>
        <w:rPr>
          <w:rFonts w:ascii="Arial" w:hAnsi="Arial" w:cs="Arial"/>
          <w:b/>
          <w:sz w:val="22"/>
          <w:szCs w:val="22"/>
        </w:rPr>
        <w:t xml:space="preserve">Queen Victoria Market </w:t>
      </w:r>
      <w:r w:rsidR="0029611B" w:rsidRPr="0029611B">
        <w:rPr>
          <w:rFonts w:ascii="Arial" w:hAnsi="Arial" w:cs="Arial"/>
          <w:b/>
          <w:sz w:val="22"/>
          <w:szCs w:val="22"/>
        </w:rPr>
        <w:t>Precinct Renewal Program Reserve Quarterly Report</w:t>
      </w:r>
      <w:r w:rsidR="0029611B" w:rsidRPr="005D2F04">
        <w:rPr>
          <w:rFonts w:ascii="Arial Bold" w:hAnsi="Arial Bold"/>
          <w:bCs/>
          <w:sz w:val="36"/>
          <w:szCs w:val="36"/>
        </w:rPr>
        <w:t xml:space="preserve"> </w:t>
      </w:r>
    </w:p>
    <w:p w:rsidR="0029611B" w:rsidRPr="0029611B" w:rsidRDefault="0029611B" w:rsidP="0029611B">
      <w:pPr>
        <w:tabs>
          <w:tab w:val="left" w:pos="567"/>
          <w:tab w:val="left" w:pos="1134"/>
        </w:tabs>
        <w:spacing w:before="240" w:after="240"/>
        <w:rPr>
          <w:rFonts w:ascii="Arial Bold" w:hAnsi="Arial Bold"/>
          <w:b/>
          <w:sz w:val="20"/>
          <w:szCs w:val="20"/>
        </w:rPr>
      </w:pPr>
      <w:r w:rsidRPr="0029611B">
        <w:rPr>
          <w:rFonts w:ascii="Arial Bold" w:hAnsi="Arial Bold"/>
          <w:b/>
          <w:sz w:val="20"/>
          <w:szCs w:val="20"/>
        </w:rPr>
        <w:t>Resolved:</w:t>
      </w:r>
    </w:p>
    <w:p w:rsidR="00FA6CBF" w:rsidRPr="0029611B" w:rsidRDefault="00FA6CBF" w:rsidP="0029611B">
      <w:pPr>
        <w:spacing w:after="240"/>
        <w:ind w:right="21"/>
        <w:rPr>
          <w:rFonts w:ascii="Arial" w:hAnsi="Arial" w:cs="Arial"/>
          <w:sz w:val="20"/>
          <w:szCs w:val="20"/>
        </w:rPr>
      </w:pPr>
      <w:r w:rsidRPr="0029611B">
        <w:rPr>
          <w:rFonts w:ascii="Arial" w:hAnsi="Arial" w:cs="Arial"/>
          <w:sz w:val="20"/>
          <w:szCs w:val="20"/>
        </w:rPr>
        <w:t xml:space="preserve">That Council accepts the quarterly Queen Victoria Market Renewal Program Reserve report as at 30 June 2016. </w:t>
      </w:r>
    </w:p>
    <w:p w:rsidR="00283F70" w:rsidRDefault="00283F70" w:rsidP="00283F70">
      <w:pPr>
        <w:ind w:right="23"/>
        <w:rPr>
          <w:rFonts w:ascii="Arial Bold" w:hAnsi="Arial Bold" w:cs="Arial"/>
          <w:b/>
          <w:bCs/>
          <w:sz w:val="26"/>
          <w:szCs w:val="26"/>
        </w:rPr>
      </w:pPr>
    </w:p>
    <w:p w:rsidR="00FA6CBF" w:rsidRPr="001E68A2" w:rsidRDefault="00FA6CBF" w:rsidP="00FA6CBF">
      <w:pPr>
        <w:spacing w:after="240"/>
        <w:ind w:right="21"/>
        <w:rPr>
          <w:rFonts w:ascii="Arial Bold" w:hAnsi="Arial Bold" w:cs="Arial"/>
          <w:b/>
          <w:bCs/>
          <w:sz w:val="26"/>
          <w:szCs w:val="26"/>
        </w:rPr>
      </w:pPr>
      <w:r w:rsidRPr="001E68A2">
        <w:rPr>
          <w:rFonts w:ascii="Arial Bold" w:hAnsi="Arial Bold" w:cs="Arial"/>
          <w:b/>
          <w:bCs/>
          <w:sz w:val="26"/>
          <w:szCs w:val="26"/>
        </w:rPr>
        <w:t>Agenda item 6.11</w:t>
      </w:r>
    </w:p>
    <w:p w:rsidR="00FA6CBF" w:rsidRPr="001E68A2" w:rsidRDefault="00FA6CBF" w:rsidP="001E68A2">
      <w:pPr>
        <w:tabs>
          <w:tab w:val="left" w:pos="1134"/>
        </w:tabs>
        <w:spacing w:before="240" w:after="240"/>
        <w:rPr>
          <w:rFonts w:ascii="Arial" w:hAnsi="Arial" w:cs="Arial"/>
          <w:b/>
          <w:sz w:val="22"/>
          <w:szCs w:val="22"/>
        </w:rPr>
      </w:pPr>
      <w:r w:rsidRPr="001E68A2">
        <w:rPr>
          <w:rFonts w:ascii="Arial" w:hAnsi="Arial" w:cs="Arial"/>
          <w:b/>
          <w:sz w:val="22"/>
          <w:szCs w:val="22"/>
        </w:rPr>
        <w:t>Management of Online Event Listings - Contract 3550</w:t>
      </w:r>
    </w:p>
    <w:p w:rsidR="001E68A2" w:rsidRPr="001E68A2" w:rsidRDefault="001E68A2" w:rsidP="001E68A2">
      <w:pPr>
        <w:tabs>
          <w:tab w:val="left" w:pos="567"/>
          <w:tab w:val="left" w:pos="1134"/>
        </w:tabs>
        <w:spacing w:before="240" w:after="240"/>
        <w:rPr>
          <w:rFonts w:ascii="Arial Bold" w:hAnsi="Arial Bold"/>
          <w:b/>
          <w:sz w:val="20"/>
          <w:szCs w:val="20"/>
        </w:rPr>
      </w:pPr>
      <w:r w:rsidRPr="001E68A2">
        <w:rPr>
          <w:rFonts w:ascii="Arial Bold" w:hAnsi="Arial Bold"/>
          <w:b/>
          <w:sz w:val="20"/>
          <w:szCs w:val="20"/>
        </w:rPr>
        <w:t>Resolved:</w:t>
      </w: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1E68A2" w:rsidRDefault="00FA6CBF" w:rsidP="00283F70">
      <w:pPr>
        <w:ind w:right="23"/>
        <w:rPr>
          <w:rFonts w:ascii="Arial" w:hAnsi="Arial" w:cs="Arial"/>
          <w:sz w:val="20"/>
          <w:szCs w:val="20"/>
        </w:rPr>
      </w:pPr>
      <w:r w:rsidRPr="001E68A2">
        <w:rPr>
          <w:rFonts w:ascii="Arial" w:hAnsi="Arial" w:cs="Arial"/>
          <w:sz w:val="20"/>
          <w:szCs w:val="20"/>
        </w:rPr>
        <w:t>That Council awards the contract for the Management of Online Event Listings on the What’s On website to John Ryan trading as Sitegeist for a term of two years commencing 1 October 2016 with two options to extend the contract term by up to a further one year each, for an annual contract sum of $167,000 and otherwise in accordance with the negotiated terms and conditions of contract.</w:t>
      </w:r>
    </w:p>
    <w:p w:rsidR="00283F70" w:rsidRDefault="00283F70" w:rsidP="00283F70">
      <w:pPr>
        <w:ind w:right="23"/>
        <w:rPr>
          <w:rFonts w:ascii="Arial Bold" w:hAnsi="Arial Bold" w:cs="Arial"/>
          <w:b/>
          <w:bCs/>
          <w:sz w:val="26"/>
          <w:szCs w:val="26"/>
        </w:rPr>
      </w:pPr>
    </w:p>
    <w:p w:rsidR="00283F70" w:rsidRDefault="00283F70" w:rsidP="00283F70">
      <w:pPr>
        <w:ind w:right="23"/>
        <w:rPr>
          <w:rFonts w:ascii="Arial Bold" w:hAnsi="Arial Bold" w:cs="Arial"/>
          <w:b/>
          <w:bCs/>
          <w:sz w:val="26"/>
          <w:szCs w:val="26"/>
        </w:rPr>
      </w:pPr>
    </w:p>
    <w:p w:rsidR="00FA6CBF" w:rsidRPr="001E68A2" w:rsidRDefault="00FA6CBF" w:rsidP="00283F70">
      <w:pPr>
        <w:ind w:right="23"/>
        <w:rPr>
          <w:rFonts w:ascii="Arial Bold" w:hAnsi="Arial Bold" w:cs="Arial"/>
          <w:b/>
          <w:bCs/>
          <w:sz w:val="26"/>
          <w:szCs w:val="26"/>
        </w:rPr>
      </w:pPr>
      <w:r w:rsidRPr="001E68A2">
        <w:rPr>
          <w:rFonts w:ascii="Arial Bold" w:hAnsi="Arial Bold" w:cs="Arial"/>
          <w:b/>
          <w:bCs/>
          <w:sz w:val="26"/>
          <w:szCs w:val="26"/>
        </w:rPr>
        <w:t>Agenda item 6.12</w:t>
      </w:r>
    </w:p>
    <w:p w:rsidR="00FA6CBF" w:rsidRPr="001E68A2" w:rsidRDefault="00FA6CBF" w:rsidP="001E68A2">
      <w:pPr>
        <w:tabs>
          <w:tab w:val="left" w:pos="1134"/>
        </w:tabs>
        <w:spacing w:before="240" w:after="240"/>
        <w:rPr>
          <w:rFonts w:ascii="Arial" w:hAnsi="Arial" w:cs="Arial"/>
          <w:b/>
          <w:sz w:val="22"/>
          <w:szCs w:val="22"/>
        </w:rPr>
      </w:pPr>
      <w:r w:rsidRPr="001E68A2">
        <w:rPr>
          <w:rFonts w:ascii="Arial" w:hAnsi="Arial" w:cs="Arial"/>
          <w:b/>
          <w:sz w:val="22"/>
          <w:szCs w:val="22"/>
        </w:rPr>
        <w:t xml:space="preserve">Online register of election campaign donations </w:t>
      </w:r>
    </w:p>
    <w:p w:rsidR="001E68A2" w:rsidRPr="001E68A2" w:rsidRDefault="001E68A2" w:rsidP="001E68A2">
      <w:pPr>
        <w:tabs>
          <w:tab w:val="left" w:pos="567"/>
          <w:tab w:val="left" w:pos="1134"/>
        </w:tabs>
        <w:spacing w:before="240" w:after="240"/>
        <w:rPr>
          <w:rFonts w:ascii="Arial Bold" w:hAnsi="Arial Bold"/>
          <w:b/>
          <w:sz w:val="20"/>
          <w:szCs w:val="20"/>
        </w:rPr>
      </w:pPr>
      <w:r w:rsidRPr="001E68A2">
        <w:rPr>
          <w:rFonts w:ascii="Arial Bold" w:hAnsi="Arial Bold"/>
          <w:b/>
          <w:sz w:val="20"/>
          <w:szCs w:val="20"/>
        </w:rPr>
        <w:t>Resolved:</w:t>
      </w: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FA6CBF" w:rsidRPr="0056357A" w:rsidRDefault="00FA6CBF" w:rsidP="00FA6CBF">
      <w:pPr>
        <w:pStyle w:val="ListParagraph"/>
        <w:numPr>
          <w:ilvl w:val="0"/>
          <w:numId w:val="17"/>
        </w:numPr>
        <w:tabs>
          <w:tab w:val="left" w:pos="709"/>
        </w:tabs>
        <w:ind w:right="23"/>
        <w:rPr>
          <w:rFonts w:ascii="Arial" w:eastAsia="Times New Roman" w:hAnsi="Arial" w:cs="Arial"/>
          <w:vanish/>
          <w:sz w:val="40"/>
          <w:szCs w:val="40"/>
          <w:lang w:eastAsia="en-AU"/>
        </w:rPr>
      </w:pPr>
    </w:p>
    <w:p w:rsidR="008F0C15" w:rsidRPr="008F0C15" w:rsidRDefault="008F0C15" w:rsidP="008F0C15">
      <w:pPr>
        <w:numPr>
          <w:ilvl w:val="0"/>
          <w:numId w:val="37"/>
        </w:numPr>
        <w:shd w:val="clear" w:color="auto" w:fill="FFFFFF"/>
        <w:spacing w:after="240"/>
        <w:ind w:left="567" w:hanging="567"/>
        <w:rPr>
          <w:rFonts w:ascii="Arial" w:hAnsi="Arial" w:cs="Arial"/>
          <w:sz w:val="20"/>
          <w:szCs w:val="20"/>
        </w:rPr>
      </w:pPr>
      <w:r w:rsidRPr="008F0C15">
        <w:rPr>
          <w:rFonts w:ascii="Arial" w:hAnsi="Arial" w:cs="Arial"/>
          <w:sz w:val="20"/>
          <w:szCs w:val="20"/>
        </w:rPr>
        <w:t>That council, unless specifically advised not to do this by the State Government, agrees to offer a maximum of $10,000 to a third party which agrees to host an online register of donations which implements the resolution passed by the Future Melbourne Committee on 19 April 2016, with the following additional requirements:</w:t>
      </w:r>
    </w:p>
    <w:p w:rsidR="008F0C15" w:rsidRPr="008F0C15" w:rsidRDefault="008F0C15" w:rsidP="009D4BC8">
      <w:pPr>
        <w:numPr>
          <w:ilvl w:val="1"/>
          <w:numId w:val="37"/>
        </w:numPr>
        <w:shd w:val="clear" w:color="auto" w:fill="FFFFFF"/>
        <w:spacing w:after="240"/>
        <w:ind w:left="1134" w:hanging="567"/>
        <w:rPr>
          <w:rFonts w:ascii="Arial" w:hAnsi="Arial" w:cs="Arial"/>
          <w:sz w:val="20"/>
          <w:szCs w:val="20"/>
        </w:rPr>
      </w:pPr>
      <w:r w:rsidRPr="008F0C15">
        <w:rPr>
          <w:rFonts w:ascii="Arial" w:hAnsi="Arial" w:cs="Arial"/>
          <w:sz w:val="20"/>
          <w:szCs w:val="20"/>
        </w:rPr>
        <w:t>The register will only require a single disclosure for Leadership tickets and council tickets running under the one banner with either the Lord Mayoral candidate or the lead council candidate responsible for providing the information.</w:t>
      </w:r>
    </w:p>
    <w:p w:rsidR="008F0C15" w:rsidRPr="008F0C15" w:rsidRDefault="008F0C15" w:rsidP="009D4BC8">
      <w:pPr>
        <w:numPr>
          <w:ilvl w:val="1"/>
          <w:numId w:val="37"/>
        </w:numPr>
        <w:shd w:val="clear" w:color="auto" w:fill="FFFFFF"/>
        <w:spacing w:after="240"/>
        <w:ind w:left="1134" w:hanging="567"/>
        <w:rPr>
          <w:rFonts w:ascii="Arial" w:hAnsi="Arial" w:cs="Arial"/>
          <w:sz w:val="20"/>
          <w:szCs w:val="20"/>
        </w:rPr>
      </w:pPr>
      <w:r w:rsidRPr="008F0C15">
        <w:rPr>
          <w:rFonts w:ascii="Arial" w:hAnsi="Arial" w:cs="Arial"/>
          <w:sz w:val="20"/>
          <w:szCs w:val="20"/>
        </w:rPr>
        <w:t>Applications to host the register are open to bodies such as universities, the VEC, the MAV, the VLGA, not for profit organisations, individual bloggers and media organisations, provided they undertake not to comment on the contents of the register for a period of at least one hour after it is updated at midday on October 7, October 14, and November 11.</w:t>
      </w:r>
    </w:p>
    <w:p w:rsidR="008F0C15" w:rsidRPr="008F0C15" w:rsidRDefault="008F0C15" w:rsidP="009D4BC8">
      <w:pPr>
        <w:numPr>
          <w:ilvl w:val="1"/>
          <w:numId w:val="37"/>
        </w:numPr>
        <w:shd w:val="clear" w:color="auto" w:fill="FFFFFF"/>
        <w:spacing w:after="240"/>
        <w:ind w:left="1134" w:hanging="567"/>
        <w:rPr>
          <w:rFonts w:ascii="Arial" w:hAnsi="Arial" w:cs="Arial"/>
          <w:sz w:val="20"/>
          <w:szCs w:val="20"/>
        </w:rPr>
      </w:pPr>
      <w:r w:rsidRPr="008F0C15">
        <w:rPr>
          <w:rFonts w:ascii="Arial" w:hAnsi="Arial" w:cs="Arial"/>
          <w:sz w:val="20"/>
          <w:szCs w:val="20"/>
        </w:rPr>
        <w:t>Register hosts are required to lodge their application to host the register with Keith Williamson (</w:t>
      </w:r>
      <w:hyperlink r:id="rId9" w:history="1">
        <w:r w:rsidRPr="008F0C15">
          <w:rPr>
            <w:rStyle w:val="Hyperlink"/>
            <w:rFonts w:ascii="Arial" w:hAnsi="Arial" w:cs="Arial"/>
            <w:color w:val="auto"/>
            <w:sz w:val="20"/>
            <w:szCs w:val="20"/>
          </w:rPr>
          <w:t>Keith.williamson@melbourne.vic.gov.au</w:t>
        </w:r>
      </w:hyperlink>
      <w:r w:rsidRPr="008F0C15">
        <w:rPr>
          <w:rFonts w:ascii="Arial" w:hAnsi="Arial" w:cs="Arial"/>
          <w:sz w:val="20"/>
          <w:szCs w:val="20"/>
        </w:rPr>
        <w:t xml:space="preserve">) by 5pm on </w:t>
      </w:r>
      <w:r w:rsidR="00B948FF">
        <w:rPr>
          <w:rFonts w:ascii="Arial" w:hAnsi="Arial" w:cs="Arial"/>
          <w:sz w:val="20"/>
          <w:szCs w:val="20"/>
        </w:rPr>
        <w:t xml:space="preserve">20 </w:t>
      </w:r>
      <w:r w:rsidRPr="008F0C15">
        <w:rPr>
          <w:rFonts w:ascii="Arial" w:hAnsi="Arial" w:cs="Arial"/>
          <w:sz w:val="20"/>
          <w:szCs w:val="20"/>
        </w:rPr>
        <w:t>September 2016, outlining the funding required, their credentials and the format they propose to adopt.</w:t>
      </w:r>
    </w:p>
    <w:p w:rsidR="008F0C15" w:rsidRPr="008F0C15" w:rsidRDefault="008F0C15" w:rsidP="009D4BC8">
      <w:pPr>
        <w:numPr>
          <w:ilvl w:val="1"/>
          <w:numId w:val="37"/>
        </w:numPr>
        <w:shd w:val="clear" w:color="auto" w:fill="FFFFFF"/>
        <w:spacing w:after="240"/>
        <w:ind w:left="1134" w:hanging="567"/>
        <w:rPr>
          <w:rFonts w:ascii="Arial" w:hAnsi="Arial" w:cs="Arial"/>
          <w:sz w:val="20"/>
          <w:szCs w:val="20"/>
        </w:rPr>
      </w:pPr>
      <w:r w:rsidRPr="008F0C15">
        <w:rPr>
          <w:rFonts w:ascii="Arial" w:hAnsi="Arial" w:cs="Arial"/>
          <w:sz w:val="20"/>
          <w:szCs w:val="20"/>
        </w:rPr>
        <w:t xml:space="preserve">When the register host has been selected by officers (or if no suitable host is identified), the CEO will authorise a media release to be issued announcing the outcome of the process before 5pm on Friday, </w:t>
      </w:r>
      <w:r w:rsidR="00B948FF">
        <w:rPr>
          <w:rFonts w:ascii="Arial" w:hAnsi="Arial" w:cs="Arial"/>
          <w:sz w:val="20"/>
          <w:szCs w:val="20"/>
        </w:rPr>
        <w:t xml:space="preserve">29 </w:t>
      </w:r>
      <w:r w:rsidRPr="008F0C15">
        <w:rPr>
          <w:rFonts w:ascii="Arial" w:hAnsi="Arial" w:cs="Arial"/>
          <w:sz w:val="20"/>
          <w:szCs w:val="20"/>
        </w:rPr>
        <w:t>September.</w:t>
      </w:r>
    </w:p>
    <w:p w:rsidR="008F0C15" w:rsidRPr="008F0C15" w:rsidRDefault="008F0C15" w:rsidP="009D4BC8">
      <w:pPr>
        <w:numPr>
          <w:ilvl w:val="1"/>
          <w:numId w:val="37"/>
        </w:numPr>
        <w:shd w:val="clear" w:color="auto" w:fill="FFFFFF"/>
        <w:spacing w:after="240"/>
        <w:ind w:left="1134" w:hanging="567"/>
        <w:rPr>
          <w:rFonts w:ascii="Arial" w:hAnsi="Arial" w:cs="Arial"/>
          <w:sz w:val="20"/>
          <w:szCs w:val="20"/>
        </w:rPr>
      </w:pPr>
      <w:r w:rsidRPr="008F0C15">
        <w:rPr>
          <w:rFonts w:ascii="Arial" w:hAnsi="Arial" w:cs="Arial"/>
          <w:sz w:val="20"/>
          <w:szCs w:val="20"/>
        </w:rPr>
        <w:t>Funding will be provided 50% up front and 50% at the conclusion of the process and contact details for candidates is to be sourced by the register host from the VEC website;</w:t>
      </w:r>
    </w:p>
    <w:p w:rsidR="008F0C15" w:rsidRPr="008F0C15" w:rsidRDefault="008F0C15" w:rsidP="009D4BC8">
      <w:pPr>
        <w:numPr>
          <w:ilvl w:val="1"/>
          <w:numId w:val="37"/>
        </w:numPr>
        <w:shd w:val="clear" w:color="auto" w:fill="FFFFFF"/>
        <w:spacing w:after="240"/>
        <w:ind w:left="1134" w:hanging="567"/>
        <w:rPr>
          <w:rFonts w:ascii="Arial" w:hAnsi="Arial" w:cs="Arial"/>
          <w:sz w:val="20"/>
          <w:szCs w:val="20"/>
        </w:rPr>
      </w:pPr>
      <w:r w:rsidRPr="008F0C15">
        <w:rPr>
          <w:rFonts w:ascii="Arial" w:hAnsi="Arial" w:cs="Arial"/>
          <w:sz w:val="20"/>
          <w:szCs w:val="20"/>
        </w:rPr>
        <w:t>Where a candidate or group of candidates has not declared any donations, a distinction is to be made between those who have actively indicated nil donations as opposed to those who have not communicated with the register host.</w:t>
      </w:r>
    </w:p>
    <w:p w:rsidR="008F0C15" w:rsidRDefault="008F0C15" w:rsidP="001E68A2">
      <w:pPr>
        <w:spacing w:after="240"/>
        <w:ind w:right="21"/>
        <w:rPr>
          <w:rFonts w:ascii="Arial" w:hAnsi="Arial" w:cs="Arial"/>
          <w:sz w:val="20"/>
          <w:szCs w:val="20"/>
        </w:rPr>
      </w:pPr>
    </w:p>
    <w:p w:rsidR="00DD661A" w:rsidRDefault="00DD661A" w:rsidP="001E68A2">
      <w:pPr>
        <w:spacing w:after="240"/>
        <w:ind w:right="21"/>
        <w:rPr>
          <w:rFonts w:ascii="Arial" w:hAnsi="Arial" w:cs="Arial"/>
          <w:sz w:val="20"/>
          <w:szCs w:val="20"/>
        </w:rPr>
      </w:pPr>
    </w:p>
    <w:p w:rsidR="00DD661A" w:rsidRPr="001E68A2" w:rsidRDefault="00DD661A" w:rsidP="001E68A2">
      <w:pPr>
        <w:spacing w:after="240"/>
        <w:ind w:right="21"/>
        <w:rPr>
          <w:rFonts w:ascii="Arial" w:hAnsi="Arial" w:cs="Arial"/>
          <w:sz w:val="20"/>
          <w:szCs w:val="20"/>
        </w:rPr>
      </w:pPr>
    </w:p>
    <w:p w:rsidR="00FA6CBF" w:rsidRPr="001E68A2" w:rsidRDefault="00FA6CBF" w:rsidP="001E68A2">
      <w:pPr>
        <w:spacing w:after="240"/>
        <w:ind w:right="21"/>
        <w:rPr>
          <w:rFonts w:ascii="Arial Bold" w:hAnsi="Arial Bold" w:cs="Arial"/>
          <w:b/>
          <w:bCs/>
          <w:sz w:val="26"/>
          <w:szCs w:val="26"/>
        </w:rPr>
      </w:pPr>
      <w:r w:rsidRPr="001E68A2">
        <w:rPr>
          <w:rFonts w:ascii="Arial Bold" w:hAnsi="Arial Bold" w:cs="Arial"/>
          <w:b/>
          <w:bCs/>
          <w:sz w:val="26"/>
          <w:szCs w:val="26"/>
        </w:rPr>
        <w:t>Agenda item 7.1</w:t>
      </w:r>
    </w:p>
    <w:p w:rsidR="00FA6CBF" w:rsidRPr="001E68A2" w:rsidRDefault="00FA6CBF" w:rsidP="001E68A2">
      <w:pPr>
        <w:tabs>
          <w:tab w:val="left" w:pos="1134"/>
        </w:tabs>
        <w:spacing w:before="240" w:after="240"/>
        <w:rPr>
          <w:rFonts w:ascii="Arial" w:hAnsi="Arial" w:cs="Arial"/>
          <w:b/>
          <w:sz w:val="22"/>
          <w:szCs w:val="22"/>
        </w:rPr>
      </w:pPr>
      <w:r w:rsidRPr="001E68A2">
        <w:rPr>
          <w:rFonts w:ascii="Arial" w:hAnsi="Arial" w:cs="Arial"/>
          <w:b/>
          <w:sz w:val="22"/>
          <w:szCs w:val="22"/>
        </w:rPr>
        <w:t>Notice of Motion, Cr Leppert: Queen Victoria Market trader licence fee relief</w:t>
      </w:r>
    </w:p>
    <w:p w:rsidR="00DF5E09" w:rsidRPr="00DF5E09" w:rsidRDefault="00DF5E09" w:rsidP="00DF5E09">
      <w:pPr>
        <w:tabs>
          <w:tab w:val="left" w:pos="567"/>
          <w:tab w:val="left" w:pos="1134"/>
        </w:tabs>
        <w:spacing w:before="240" w:after="240"/>
        <w:rPr>
          <w:rFonts w:ascii="Arial Bold" w:hAnsi="Arial Bold"/>
          <w:b/>
          <w:sz w:val="20"/>
          <w:szCs w:val="20"/>
        </w:rPr>
      </w:pPr>
      <w:r w:rsidRPr="00DF5E09">
        <w:rPr>
          <w:rFonts w:ascii="Arial Bold" w:hAnsi="Arial Bold"/>
          <w:b/>
          <w:sz w:val="20"/>
          <w:szCs w:val="20"/>
        </w:rPr>
        <w:t>Resolved:</w:t>
      </w:r>
    </w:p>
    <w:p w:rsidR="00FA6CBF" w:rsidRPr="001E68A2" w:rsidRDefault="00FA6CBF" w:rsidP="001E68A2">
      <w:pPr>
        <w:keepLines/>
        <w:widowControl w:val="0"/>
        <w:numPr>
          <w:ilvl w:val="0"/>
          <w:numId w:val="20"/>
        </w:numPr>
        <w:tabs>
          <w:tab w:val="left" w:pos="0"/>
        </w:tabs>
        <w:autoSpaceDE w:val="0"/>
        <w:autoSpaceDN w:val="0"/>
        <w:adjustRightInd w:val="0"/>
        <w:spacing w:after="240"/>
        <w:ind w:left="567" w:hanging="567"/>
        <w:rPr>
          <w:rFonts w:ascii="Arial" w:hAnsi="Arial" w:cs="Arial"/>
          <w:sz w:val="20"/>
          <w:szCs w:val="20"/>
        </w:rPr>
      </w:pPr>
      <w:r w:rsidRPr="001E68A2">
        <w:rPr>
          <w:rFonts w:ascii="Arial" w:hAnsi="Arial" w:cs="Arial"/>
          <w:sz w:val="20"/>
          <w:szCs w:val="20"/>
        </w:rPr>
        <w:t>That Council:</w:t>
      </w:r>
    </w:p>
    <w:p w:rsidR="00FA6CBF" w:rsidRPr="001E68A2" w:rsidRDefault="00FA6CBF" w:rsidP="001E68A2">
      <w:pPr>
        <w:keepLines/>
        <w:widowControl w:val="0"/>
        <w:numPr>
          <w:ilvl w:val="1"/>
          <w:numId w:val="20"/>
        </w:numPr>
        <w:tabs>
          <w:tab w:val="left" w:pos="0"/>
        </w:tabs>
        <w:autoSpaceDE w:val="0"/>
        <w:autoSpaceDN w:val="0"/>
        <w:adjustRightInd w:val="0"/>
        <w:spacing w:after="240"/>
        <w:ind w:left="1134" w:hanging="567"/>
        <w:rPr>
          <w:rFonts w:ascii="Arial" w:hAnsi="Arial" w:cs="Arial"/>
          <w:sz w:val="20"/>
          <w:szCs w:val="20"/>
        </w:rPr>
      </w:pPr>
      <w:r w:rsidRPr="001E68A2">
        <w:rPr>
          <w:rFonts w:ascii="Arial" w:hAnsi="Arial" w:cs="Arial"/>
          <w:sz w:val="20"/>
          <w:szCs w:val="20"/>
        </w:rPr>
        <w:t>Notes the amendments made by management to the Queen Victoria Market Precinct Renewal Implementation Framework (</w:t>
      </w:r>
      <w:r w:rsidR="00DF5E09">
        <w:rPr>
          <w:rFonts w:ascii="Arial" w:hAnsi="Arial" w:cs="Arial"/>
          <w:sz w:val="20"/>
          <w:szCs w:val="20"/>
        </w:rPr>
        <w:t>A</w:t>
      </w:r>
      <w:r w:rsidRPr="001E68A2">
        <w:rPr>
          <w:rFonts w:ascii="Arial" w:hAnsi="Arial" w:cs="Arial"/>
          <w:sz w:val="20"/>
          <w:szCs w:val="20"/>
        </w:rPr>
        <w:t>ttachment 1</w:t>
      </w:r>
      <w:r w:rsidR="00DF5E09">
        <w:rPr>
          <w:rFonts w:ascii="Arial" w:hAnsi="Arial" w:cs="Arial"/>
          <w:sz w:val="20"/>
          <w:szCs w:val="20"/>
        </w:rPr>
        <w:t xml:space="preserve"> of the report from management</w:t>
      </w:r>
      <w:r w:rsidRPr="001E68A2">
        <w:rPr>
          <w:rFonts w:ascii="Arial" w:hAnsi="Arial" w:cs="Arial"/>
          <w:sz w:val="20"/>
          <w:szCs w:val="20"/>
        </w:rPr>
        <w:t>) as directed by Council at its previous meeting, and endorses the final Impl</w:t>
      </w:r>
      <w:r w:rsidR="00DF5E09">
        <w:rPr>
          <w:rFonts w:ascii="Arial" w:hAnsi="Arial" w:cs="Arial"/>
          <w:sz w:val="20"/>
          <w:szCs w:val="20"/>
        </w:rPr>
        <w:t>ementation Framework as amended.</w:t>
      </w:r>
    </w:p>
    <w:p w:rsidR="00FA6CBF" w:rsidRPr="001E68A2" w:rsidRDefault="00FA6CBF" w:rsidP="001E68A2">
      <w:pPr>
        <w:keepLines/>
        <w:widowControl w:val="0"/>
        <w:numPr>
          <w:ilvl w:val="1"/>
          <w:numId w:val="20"/>
        </w:numPr>
        <w:tabs>
          <w:tab w:val="left" w:pos="0"/>
        </w:tabs>
        <w:autoSpaceDE w:val="0"/>
        <w:autoSpaceDN w:val="0"/>
        <w:adjustRightInd w:val="0"/>
        <w:spacing w:after="240"/>
        <w:ind w:left="1134" w:hanging="567"/>
        <w:rPr>
          <w:rFonts w:ascii="Arial" w:hAnsi="Arial" w:cs="Arial"/>
          <w:sz w:val="20"/>
          <w:szCs w:val="20"/>
        </w:rPr>
      </w:pPr>
      <w:r w:rsidRPr="001E68A2">
        <w:rPr>
          <w:rFonts w:ascii="Arial" w:hAnsi="Arial" w:cs="Arial"/>
          <w:sz w:val="20"/>
          <w:szCs w:val="20"/>
        </w:rPr>
        <w:t xml:space="preserve">Recognises that the successful implementation of the master plan will require frequent, detailed and genuine discussions between Queen Victoria Market management and traders, and requests a full briefing to Cr Forum setting out the proposed handling of such discussions as well as the status of the Queen </w:t>
      </w:r>
      <w:r w:rsidR="00DF5E09">
        <w:rPr>
          <w:rFonts w:ascii="Arial" w:hAnsi="Arial" w:cs="Arial"/>
          <w:sz w:val="20"/>
          <w:szCs w:val="20"/>
        </w:rPr>
        <w:t>Victoria Market Retail Strategy.</w:t>
      </w:r>
    </w:p>
    <w:p w:rsidR="00FA6CBF" w:rsidRPr="001E68A2" w:rsidRDefault="00FA6CBF" w:rsidP="001E68A2">
      <w:pPr>
        <w:keepLines/>
        <w:widowControl w:val="0"/>
        <w:numPr>
          <w:ilvl w:val="1"/>
          <w:numId w:val="20"/>
        </w:numPr>
        <w:tabs>
          <w:tab w:val="left" w:pos="0"/>
        </w:tabs>
        <w:autoSpaceDE w:val="0"/>
        <w:autoSpaceDN w:val="0"/>
        <w:adjustRightInd w:val="0"/>
        <w:spacing w:after="240"/>
        <w:ind w:left="1134" w:hanging="567"/>
        <w:rPr>
          <w:rFonts w:ascii="Arial Bold" w:hAnsi="Arial Bold" w:cs="Arial"/>
          <w:b/>
          <w:bCs/>
          <w:sz w:val="20"/>
          <w:szCs w:val="20"/>
        </w:rPr>
      </w:pPr>
      <w:r w:rsidRPr="001E68A2">
        <w:rPr>
          <w:rFonts w:ascii="Arial" w:hAnsi="Arial" w:cs="Arial"/>
          <w:sz w:val="20"/>
          <w:szCs w:val="20"/>
        </w:rPr>
        <w:t>Endorses in principle the establishment of a compensation fund for the purposes of providing licence fee relief for traders whose income is demonstrably affected by the Queen Victoria Market renewal, and indicates a willingness to forego the annual return to Council from Queen Victoria Market (</w:t>
      </w:r>
      <w:r w:rsidR="001F7EF3" w:rsidRPr="001F7EF3">
        <w:rPr>
          <w:rFonts w:ascii="Arial" w:hAnsi="Arial" w:cs="Arial"/>
          <w:sz w:val="20"/>
          <w:szCs w:val="20"/>
        </w:rPr>
        <w:t>up to</w:t>
      </w:r>
      <w:r w:rsidR="001F7EF3" w:rsidRPr="001E68A2">
        <w:rPr>
          <w:rFonts w:ascii="Arial" w:hAnsi="Arial" w:cs="Arial"/>
          <w:sz w:val="20"/>
          <w:szCs w:val="20"/>
        </w:rPr>
        <w:t xml:space="preserve"> </w:t>
      </w:r>
      <w:r w:rsidRPr="001E68A2">
        <w:rPr>
          <w:rFonts w:ascii="Arial" w:hAnsi="Arial" w:cs="Arial"/>
          <w:sz w:val="20"/>
          <w:szCs w:val="20"/>
        </w:rPr>
        <w:t>approx. $4 million per year) during the renewal in o</w:t>
      </w:r>
      <w:r w:rsidR="00DF5E09">
        <w:rPr>
          <w:rFonts w:ascii="Arial" w:hAnsi="Arial" w:cs="Arial"/>
          <w:sz w:val="20"/>
          <w:szCs w:val="20"/>
        </w:rPr>
        <w:t>rder to create such a fund.</w:t>
      </w:r>
    </w:p>
    <w:p w:rsidR="00FA6CBF" w:rsidRPr="001E68A2" w:rsidRDefault="00FA6CBF" w:rsidP="001E68A2">
      <w:pPr>
        <w:keepLines/>
        <w:widowControl w:val="0"/>
        <w:numPr>
          <w:ilvl w:val="1"/>
          <w:numId w:val="20"/>
        </w:numPr>
        <w:tabs>
          <w:tab w:val="left" w:pos="0"/>
        </w:tabs>
        <w:autoSpaceDE w:val="0"/>
        <w:autoSpaceDN w:val="0"/>
        <w:adjustRightInd w:val="0"/>
        <w:spacing w:after="240"/>
        <w:ind w:left="1134" w:hanging="567"/>
        <w:rPr>
          <w:rFonts w:ascii="Arial" w:hAnsi="Arial" w:cs="Arial"/>
          <w:sz w:val="20"/>
          <w:szCs w:val="20"/>
        </w:rPr>
      </w:pPr>
      <w:r w:rsidRPr="001E68A2">
        <w:rPr>
          <w:rFonts w:ascii="Arial" w:hAnsi="Arial" w:cs="Arial"/>
          <w:sz w:val="20"/>
          <w:szCs w:val="20"/>
        </w:rPr>
        <w:t>Requests management to work with the management of Queen Victoria Market to propose a suitable framework and mechanisms for a compensation fund for market traders.</w:t>
      </w:r>
    </w:p>
    <w:p w:rsidR="00283F70" w:rsidRDefault="00283F70" w:rsidP="00283F70">
      <w:pPr>
        <w:ind w:right="23"/>
        <w:rPr>
          <w:rFonts w:ascii="Arial Bold" w:hAnsi="Arial Bold" w:cs="Arial"/>
          <w:b/>
          <w:bCs/>
          <w:sz w:val="26"/>
          <w:szCs w:val="26"/>
        </w:rPr>
      </w:pPr>
    </w:p>
    <w:p w:rsidR="00FA6CBF" w:rsidRPr="001E68A2" w:rsidRDefault="00FA6CBF" w:rsidP="001E68A2">
      <w:pPr>
        <w:spacing w:after="240"/>
        <w:ind w:right="21"/>
        <w:rPr>
          <w:rFonts w:ascii="Arial Bold" w:hAnsi="Arial Bold" w:cs="Arial"/>
          <w:b/>
          <w:bCs/>
          <w:sz w:val="26"/>
          <w:szCs w:val="26"/>
        </w:rPr>
      </w:pPr>
      <w:r w:rsidRPr="001E68A2">
        <w:rPr>
          <w:rFonts w:ascii="Arial Bold" w:hAnsi="Arial Bold" w:cs="Arial"/>
          <w:b/>
          <w:bCs/>
          <w:sz w:val="26"/>
          <w:szCs w:val="26"/>
        </w:rPr>
        <w:t>Agenda item 7.2</w:t>
      </w:r>
    </w:p>
    <w:p w:rsidR="00FA6CBF" w:rsidRPr="001E68A2" w:rsidRDefault="00FA6CBF" w:rsidP="001E68A2">
      <w:pPr>
        <w:tabs>
          <w:tab w:val="left" w:pos="1134"/>
        </w:tabs>
        <w:spacing w:before="240" w:after="240"/>
        <w:rPr>
          <w:rFonts w:ascii="Arial" w:hAnsi="Arial" w:cs="Arial"/>
          <w:b/>
          <w:sz w:val="22"/>
          <w:szCs w:val="22"/>
        </w:rPr>
      </w:pPr>
      <w:r w:rsidRPr="001E68A2">
        <w:rPr>
          <w:rFonts w:ascii="Arial" w:hAnsi="Arial" w:cs="Arial"/>
          <w:b/>
          <w:sz w:val="22"/>
          <w:szCs w:val="22"/>
        </w:rPr>
        <w:t xml:space="preserve">Notice of Motion, Councillor Stephen Mayne: Homelessness spending in 2016-17 </w:t>
      </w:r>
    </w:p>
    <w:p w:rsidR="00DF5E09" w:rsidRPr="001E68A2" w:rsidRDefault="00DF5E09" w:rsidP="00DF5E09">
      <w:pPr>
        <w:tabs>
          <w:tab w:val="left" w:pos="567"/>
          <w:tab w:val="left" w:pos="1134"/>
        </w:tabs>
        <w:spacing w:before="240" w:after="240"/>
        <w:rPr>
          <w:rFonts w:ascii="Arial Bold" w:hAnsi="Arial Bold"/>
          <w:b/>
          <w:sz w:val="20"/>
          <w:szCs w:val="20"/>
        </w:rPr>
      </w:pPr>
      <w:r w:rsidRPr="001E68A2">
        <w:rPr>
          <w:rFonts w:ascii="Arial Bold" w:hAnsi="Arial Bold"/>
          <w:b/>
          <w:sz w:val="20"/>
          <w:szCs w:val="20"/>
        </w:rPr>
        <w:t>Resolved:</w:t>
      </w:r>
    </w:p>
    <w:p w:rsidR="006A19AD" w:rsidRPr="001E68A2" w:rsidRDefault="001F7EF3" w:rsidP="001E68A2">
      <w:pPr>
        <w:keepLines/>
        <w:widowControl w:val="0"/>
        <w:tabs>
          <w:tab w:val="left" w:pos="0"/>
        </w:tabs>
        <w:autoSpaceDE w:val="0"/>
        <w:autoSpaceDN w:val="0"/>
        <w:adjustRightInd w:val="0"/>
        <w:spacing w:after="240"/>
        <w:rPr>
          <w:rFonts w:ascii="Arial" w:hAnsi="Arial" w:cs="Arial"/>
          <w:sz w:val="20"/>
          <w:szCs w:val="20"/>
        </w:rPr>
      </w:pPr>
      <w:r>
        <w:rPr>
          <w:rFonts w:ascii="Arial" w:hAnsi="Arial" w:cs="Arial"/>
          <w:sz w:val="20"/>
          <w:szCs w:val="20"/>
        </w:rPr>
        <w:t>This motion lapsed due to</w:t>
      </w:r>
      <w:r w:rsidR="00B948FF">
        <w:rPr>
          <w:rFonts w:ascii="Arial" w:hAnsi="Arial" w:cs="Arial"/>
          <w:sz w:val="20"/>
          <w:szCs w:val="20"/>
        </w:rPr>
        <w:t xml:space="preserve"> the resolution in relation to</w:t>
      </w:r>
      <w:r>
        <w:rPr>
          <w:rFonts w:ascii="Arial" w:hAnsi="Arial" w:cs="Arial"/>
          <w:sz w:val="20"/>
          <w:szCs w:val="20"/>
        </w:rPr>
        <w:t xml:space="preserve"> Agenda item 6.4</w:t>
      </w:r>
    </w:p>
    <w:sectPr w:rsidR="006A19AD" w:rsidRPr="001E68A2" w:rsidSect="00037218">
      <w:footerReference w:type="default" r:id="rId10"/>
      <w:pgSz w:w="11906" w:h="16838"/>
      <w:pgMar w:top="1135" w:right="849" w:bottom="426" w:left="1134" w:header="708"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18" w:rsidRDefault="00037218" w:rsidP="00037218">
      <w:r>
        <w:separator/>
      </w:r>
    </w:p>
  </w:endnote>
  <w:endnote w:type="continuationSeparator" w:id="0">
    <w:p w:rsidR="00037218" w:rsidRDefault="00037218" w:rsidP="000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617261914"/>
      <w:docPartObj>
        <w:docPartGallery w:val="Page Numbers (Bottom of Page)"/>
        <w:docPartUnique/>
      </w:docPartObj>
    </w:sdtPr>
    <w:sdtEndPr>
      <w:rPr>
        <w:noProof/>
      </w:rPr>
    </w:sdtEndPr>
    <w:sdtContent>
      <w:p w:rsidR="00037218" w:rsidRPr="00037218" w:rsidRDefault="00037218">
        <w:pPr>
          <w:pStyle w:val="Footer"/>
          <w:jc w:val="right"/>
          <w:rPr>
            <w:rFonts w:ascii="Arial" w:hAnsi="Arial" w:cs="Arial"/>
            <w:sz w:val="16"/>
            <w:szCs w:val="16"/>
          </w:rPr>
        </w:pPr>
        <w:r w:rsidRPr="00037218">
          <w:rPr>
            <w:rFonts w:ascii="Arial" w:hAnsi="Arial" w:cs="Arial"/>
            <w:sz w:val="16"/>
            <w:szCs w:val="16"/>
          </w:rPr>
          <w:fldChar w:fldCharType="begin"/>
        </w:r>
        <w:r w:rsidRPr="00037218">
          <w:rPr>
            <w:rFonts w:ascii="Arial" w:hAnsi="Arial" w:cs="Arial"/>
            <w:sz w:val="16"/>
            <w:szCs w:val="16"/>
          </w:rPr>
          <w:instrText xml:space="preserve"> PAGE   \* MERGEFORMAT </w:instrText>
        </w:r>
        <w:r w:rsidRPr="00037218">
          <w:rPr>
            <w:rFonts w:ascii="Arial" w:hAnsi="Arial" w:cs="Arial"/>
            <w:sz w:val="16"/>
            <w:szCs w:val="16"/>
          </w:rPr>
          <w:fldChar w:fldCharType="separate"/>
        </w:r>
        <w:r w:rsidR="00636621">
          <w:rPr>
            <w:rFonts w:ascii="Arial" w:hAnsi="Arial" w:cs="Arial"/>
            <w:noProof/>
            <w:sz w:val="16"/>
            <w:szCs w:val="16"/>
          </w:rPr>
          <w:t>2</w:t>
        </w:r>
        <w:r w:rsidRPr="00037218">
          <w:rPr>
            <w:rFonts w:ascii="Arial" w:hAnsi="Arial" w:cs="Arial"/>
            <w:noProof/>
            <w:sz w:val="16"/>
            <w:szCs w:val="16"/>
          </w:rPr>
          <w:fldChar w:fldCharType="end"/>
        </w:r>
      </w:p>
    </w:sdtContent>
  </w:sdt>
  <w:p w:rsidR="00BA425A" w:rsidRPr="00037218" w:rsidRDefault="00636621" w:rsidP="000957C6">
    <w:pPr>
      <w:pStyle w:val="Foo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18" w:rsidRDefault="00037218" w:rsidP="00037218">
      <w:r>
        <w:separator/>
      </w:r>
    </w:p>
  </w:footnote>
  <w:footnote w:type="continuationSeparator" w:id="0">
    <w:p w:rsidR="00037218" w:rsidRDefault="00037218" w:rsidP="0003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3AE"/>
    <w:multiLevelType w:val="hybridMultilevel"/>
    <w:tmpl w:val="8C040946"/>
    <w:lvl w:ilvl="0" w:tplc="34B2E0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0325DA"/>
    <w:multiLevelType w:val="multilevel"/>
    <w:tmpl w:val="CF6C1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A138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224C72"/>
    <w:multiLevelType w:val="multilevel"/>
    <w:tmpl w:val="2DA20FFE"/>
    <w:lvl w:ilvl="0">
      <w:start w:val="9"/>
      <w:numFmt w:val="decimal"/>
      <w:lvlText w:val="%1."/>
      <w:lvlJc w:val="left"/>
      <w:pPr>
        <w:ind w:left="720" w:hanging="360"/>
      </w:pPr>
      <w:rPr>
        <w:rFonts w:hint="default"/>
      </w:rPr>
    </w:lvl>
    <w:lvl w:ilvl="1">
      <w:start w:val="1"/>
      <w:numFmt w:val="decimal"/>
      <w:isLgl/>
      <w:lvlText w:val="%1.%2"/>
      <w:lvlJc w:val="left"/>
      <w:pPr>
        <w:ind w:left="1800" w:hanging="720"/>
      </w:pPr>
      <w:rPr>
        <w:rFonts w:ascii="Arial" w:hAnsi="Arial" w:cs="Arial" w:hint="default"/>
        <w:b w:val="0"/>
        <w:sz w:val="40"/>
        <w:szCs w:val="40"/>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200" w:hanging="2520"/>
      </w:pPr>
      <w:rPr>
        <w:rFonts w:hint="default"/>
      </w:rPr>
    </w:lvl>
    <w:lvl w:ilvl="7">
      <w:start w:val="1"/>
      <w:numFmt w:val="decimal"/>
      <w:isLgl/>
      <w:lvlText w:val="%1.%2.%3.%4.%5.%6.%7.%8"/>
      <w:lvlJc w:val="left"/>
      <w:pPr>
        <w:ind w:left="8280" w:hanging="2880"/>
      </w:pPr>
      <w:rPr>
        <w:rFonts w:hint="default"/>
      </w:rPr>
    </w:lvl>
    <w:lvl w:ilvl="8">
      <w:start w:val="1"/>
      <w:numFmt w:val="decimal"/>
      <w:isLgl/>
      <w:lvlText w:val="%1.%2.%3.%4.%5.%6.%7.%8.%9"/>
      <w:lvlJc w:val="left"/>
      <w:pPr>
        <w:ind w:left="9360" w:hanging="3240"/>
      </w:pPr>
      <w:rPr>
        <w:rFonts w:hint="default"/>
      </w:rPr>
    </w:lvl>
  </w:abstractNum>
  <w:abstractNum w:abstractNumId="4">
    <w:nsid w:val="29BA0D03"/>
    <w:multiLevelType w:val="multilevel"/>
    <w:tmpl w:val="181A2540"/>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2AC04B3D"/>
    <w:multiLevelType w:val="multilevel"/>
    <w:tmpl w:val="9DECDF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CFF77F1"/>
    <w:multiLevelType w:val="multilevel"/>
    <w:tmpl w:val="4920B20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color w:val="auto"/>
        <w:sz w:val="20"/>
        <w:szCs w:val="20"/>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200" w:hanging="2520"/>
      </w:pPr>
      <w:rPr>
        <w:rFonts w:hint="default"/>
      </w:rPr>
    </w:lvl>
    <w:lvl w:ilvl="7">
      <w:start w:val="1"/>
      <w:numFmt w:val="decimal"/>
      <w:isLgl/>
      <w:lvlText w:val="%1.%2.%3.%4.%5.%6.%7.%8"/>
      <w:lvlJc w:val="left"/>
      <w:pPr>
        <w:ind w:left="8280" w:hanging="2880"/>
      </w:pPr>
      <w:rPr>
        <w:rFonts w:hint="default"/>
      </w:rPr>
    </w:lvl>
    <w:lvl w:ilvl="8">
      <w:start w:val="1"/>
      <w:numFmt w:val="decimal"/>
      <w:isLgl/>
      <w:lvlText w:val="%1.%2.%3.%4.%5.%6.%7.%8.%9"/>
      <w:lvlJc w:val="left"/>
      <w:pPr>
        <w:ind w:left="9360" w:hanging="3240"/>
      </w:pPr>
      <w:rPr>
        <w:rFonts w:hint="default"/>
      </w:rPr>
    </w:lvl>
  </w:abstractNum>
  <w:abstractNum w:abstractNumId="7">
    <w:nsid w:val="32762001"/>
    <w:multiLevelType w:val="multilevel"/>
    <w:tmpl w:val="174AC51C"/>
    <w:lvl w:ilvl="0">
      <w:start w:val="9"/>
      <w:numFmt w:val="decimal"/>
      <w:lvlText w:val="%1"/>
      <w:lvlJc w:val="left"/>
      <w:pPr>
        <w:ind w:left="570" w:hanging="57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840" w:hanging="1440"/>
      </w:pPr>
      <w:rPr>
        <w:rFonts w:hint="default"/>
      </w:rPr>
    </w:lvl>
    <w:lvl w:ilvl="4">
      <w:start w:val="1"/>
      <w:numFmt w:val="decimal"/>
      <w:lvlText w:val="%1.%2.%3.%4.%5"/>
      <w:lvlJc w:val="left"/>
      <w:pPr>
        <w:ind w:left="9000" w:hanging="1800"/>
      </w:pPr>
      <w:rPr>
        <w:rFonts w:hint="default"/>
      </w:rPr>
    </w:lvl>
    <w:lvl w:ilvl="5">
      <w:start w:val="1"/>
      <w:numFmt w:val="decimal"/>
      <w:lvlText w:val="%1.%2.%3.%4.%5.%6"/>
      <w:lvlJc w:val="left"/>
      <w:pPr>
        <w:ind w:left="11160" w:hanging="2160"/>
      </w:pPr>
      <w:rPr>
        <w:rFonts w:hint="default"/>
      </w:rPr>
    </w:lvl>
    <w:lvl w:ilvl="6">
      <w:start w:val="1"/>
      <w:numFmt w:val="decimal"/>
      <w:lvlText w:val="%1.%2.%3.%4.%5.%6.%7"/>
      <w:lvlJc w:val="left"/>
      <w:pPr>
        <w:ind w:left="13320" w:hanging="2520"/>
      </w:pPr>
      <w:rPr>
        <w:rFonts w:hint="default"/>
      </w:rPr>
    </w:lvl>
    <w:lvl w:ilvl="7">
      <w:start w:val="1"/>
      <w:numFmt w:val="decimal"/>
      <w:lvlText w:val="%1.%2.%3.%4.%5.%6.%7.%8"/>
      <w:lvlJc w:val="left"/>
      <w:pPr>
        <w:ind w:left="15480" w:hanging="2880"/>
      </w:pPr>
      <w:rPr>
        <w:rFonts w:hint="default"/>
      </w:rPr>
    </w:lvl>
    <w:lvl w:ilvl="8">
      <w:start w:val="1"/>
      <w:numFmt w:val="decimal"/>
      <w:lvlText w:val="%1.%2.%3.%4.%5.%6.%7.%8.%9"/>
      <w:lvlJc w:val="left"/>
      <w:pPr>
        <w:ind w:left="17640" w:hanging="3240"/>
      </w:pPr>
      <w:rPr>
        <w:rFonts w:hint="default"/>
      </w:rPr>
    </w:lvl>
  </w:abstractNum>
  <w:abstractNum w:abstractNumId="8">
    <w:nsid w:val="32D30E3F"/>
    <w:multiLevelType w:val="hybridMultilevel"/>
    <w:tmpl w:val="F0D6030C"/>
    <w:lvl w:ilvl="0" w:tplc="632638BC">
      <w:start w:val="1"/>
      <w:numFmt w:val="decimal"/>
      <w:lvlText w:val="%1."/>
      <w:lvlJc w:val="left"/>
      <w:pPr>
        <w:ind w:left="720" w:hanging="360"/>
      </w:pPr>
      <w:rPr>
        <w:rFonts w:ascii="Arial" w:hAnsi="Arial" w:cs="Arial"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E4626C"/>
    <w:multiLevelType w:val="multilevel"/>
    <w:tmpl w:val="294EF75C"/>
    <w:lvl w:ilvl="0">
      <w:start w:val="7"/>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10">
    <w:nsid w:val="373E13B5"/>
    <w:multiLevelType w:val="multilevel"/>
    <w:tmpl w:val="A91406E4"/>
    <w:lvl w:ilvl="0">
      <w:start w:val="1"/>
      <w:numFmt w:val="decimal"/>
      <w:lvlText w:val="%1."/>
      <w:lvlJc w:val="left"/>
      <w:pPr>
        <w:ind w:left="720" w:hanging="360"/>
      </w:pPr>
      <w:rPr>
        <w:rFonts w:hint="default"/>
      </w:rPr>
    </w:lvl>
    <w:lvl w:ilvl="1">
      <w:start w:val="1"/>
      <w:numFmt w:val="decimal"/>
      <w:isLgl/>
      <w:lvlText w:val="%1.%2."/>
      <w:lvlJc w:val="left"/>
      <w:pPr>
        <w:ind w:left="1365" w:hanging="1005"/>
      </w:pPr>
      <w:rPr>
        <w:rFonts w:ascii="Arial" w:hAnsi="Arial" w:cs="Arial" w:hint="default"/>
        <w:b w:val="0"/>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1">
    <w:nsid w:val="39FE10B4"/>
    <w:multiLevelType w:val="hybridMultilevel"/>
    <w:tmpl w:val="41E2DF6C"/>
    <w:lvl w:ilvl="0" w:tplc="0DD87CE0">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C0F3D86"/>
    <w:multiLevelType w:val="multilevel"/>
    <w:tmpl w:val="1548D8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5E264E"/>
    <w:multiLevelType w:val="multilevel"/>
    <w:tmpl w:val="55F40120"/>
    <w:lvl w:ilvl="0">
      <w:start w:val="8"/>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14">
    <w:nsid w:val="43D0487F"/>
    <w:multiLevelType w:val="hybridMultilevel"/>
    <w:tmpl w:val="DB025E70"/>
    <w:lvl w:ilvl="0" w:tplc="BA2818E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7B7ACD"/>
    <w:multiLevelType w:val="multilevel"/>
    <w:tmpl w:val="257EC0EA"/>
    <w:lvl w:ilvl="0">
      <w:start w:val="1"/>
      <w:numFmt w:val="decimal"/>
      <w:lvlText w:val="%1"/>
      <w:lvlJc w:val="left"/>
      <w:pPr>
        <w:ind w:left="360" w:hanging="360"/>
      </w:pPr>
      <w:rPr>
        <w:rFonts w:hint="default"/>
      </w:rPr>
    </w:lvl>
    <w:lvl w:ilvl="1">
      <w:start w:val="1"/>
      <w:numFmt w:val="decimal"/>
      <w:lvlText w:val="%1.%2"/>
      <w:lvlJc w:val="left"/>
      <w:pPr>
        <w:ind w:left="1800" w:hanging="360"/>
      </w:pPr>
      <w:rPr>
        <w:rFonts w:ascii="Arial" w:hAnsi="Arial" w:cs="Arial"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484B2EEC"/>
    <w:multiLevelType w:val="multilevel"/>
    <w:tmpl w:val="D0307A64"/>
    <w:lvl w:ilvl="0">
      <w:start w:val="1"/>
      <w:numFmt w:val="decimal"/>
      <w:lvlText w:val="%1."/>
      <w:lvlJc w:val="left"/>
      <w:pPr>
        <w:ind w:left="1160" w:hanging="450"/>
      </w:pPr>
      <w:rPr>
        <w:rFonts w:hint="default"/>
      </w:rPr>
    </w:lvl>
    <w:lvl w:ilvl="1">
      <w:start w:val="1"/>
      <w:numFmt w:val="decimal"/>
      <w:isLgl/>
      <w:lvlText w:val="%1.%2"/>
      <w:lvlJc w:val="left"/>
      <w:pPr>
        <w:ind w:left="1430" w:hanging="720"/>
      </w:pPr>
      <w:rPr>
        <w:rFonts w:ascii="Arial" w:hAnsi="Arial" w:cs="Arial" w:hint="default"/>
        <w:b w:val="0"/>
        <w:sz w:val="20"/>
        <w:szCs w:val="20"/>
      </w:rPr>
    </w:lvl>
    <w:lvl w:ilvl="2">
      <w:start w:val="1"/>
      <w:numFmt w:val="decimal"/>
      <w:isLgl/>
      <w:lvlText w:val="%1.%2.%3"/>
      <w:lvlJc w:val="left"/>
      <w:pPr>
        <w:ind w:left="1790" w:hanging="1080"/>
      </w:pPr>
      <w:rPr>
        <w:rFonts w:hint="default"/>
      </w:rPr>
    </w:lvl>
    <w:lvl w:ilvl="3">
      <w:start w:val="1"/>
      <w:numFmt w:val="decimal"/>
      <w:isLgl/>
      <w:lvlText w:val="%1.%2.%3.%4"/>
      <w:lvlJc w:val="left"/>
      <w:pPr>
        <w:ind w:left="2150" w:hanging="1440"/>
      </w:pPr>
      <w:rPr>
        <w:rFonts w:hint="default"/>
      </w:rPr>
    </w:lvl>
    <w:lvl w:ilvl="4">
      <w:start w:val="1"/>
      <w:numFmt w:val="decimal"/>
      <w:isLgl/>
      <w:lvlText w:val="%1.%2.%3.%4.%5"/>
      <w:lvlJc w:val="left"/>
      <w:pPr>
        <w:ind w:left="2510" w:hanging="1800"/>
      </w:pPr>
      <w:rPr>
        <w:rFonts w:hint="default"/>
      </w:rPr>
    </w:lvl>
    <w:lvl w:ilvl="5">
      <w:start w:val="1"/>
      <w:numFmt w:val="decimal"/>
      <w:isLgl/>
      <w:lvlText w:val="%1.%2.%3.%4.%5.%6"/>
      <w:lvlJc w:val="left"/>
      <w:pPr>
        <w:ind w:left="2870" w:hanging="2160"/>
      </w:pPr>
      <w:rPr>
        <w:rFonts w:hint="default"/>
      </w:rPr>
    </w:lvl>
    <w:lvl w:ilvl="6">
      <w:start w:val="1"/>
      <w:numFmt w:val="decimal"/>
      <w:isLgl/>
      <w:lvlText w:val="%1.%2.%3.%4.%5.%6.%7"/>
      <w:lvlJc w:val="left"/>
      <w:pPr>
        <w:ind w:left="3230" w:hanging="2520"/>
      </w:pPr>
      <w:rPr>
        <w:rFonts w:hint="default"/>
      </w:rPr>
    </w:lvl>
    <w:lvl w:ilvl="7">
      <w:start w:val="1"/>
      <w:numFmt w:val="decimal"/>
      <w:isLgl/>
      <w:lvlText w:val="%1.%2.%3.%4.%5.%6.%7.%8"/>
      <w:lvlJc w:val="left"/>
      <w:pPr>
        <w:ind w:left="3590" w:hanging="2880"/>
      </w:pPr>
      <w:rPr>
        <w:rFonts w:hint="default"/>
      </w:rPr>
    </w:lvl>
    <w:lvl w:ilvl="8">
      <w:start w:val="1"/>
      <w:numFmt w:val="decimal"/>
      <w:isLgl/>
      <w:lvlText w:val="%1.%2.%3.%4.%5.%6.%7.%8.%9"/>
      <w:lvlJc w:val="left"/>
      <w:pPr>
        <w:ind w:left="3950" w:hanging="3240"/>
      </w:pPr>
      <w:rPr>
        <w:rFonts w:hint="default"/>
      </w:rPr>
    </w:lvl>
  </w:abstractNum>
  <w:abstractNum w:abstractNumId="17">
    <w:nsid w:val="4B3E5A57"/>
    <w:multiLevelType w:val="hybridMultilevel"/>
    <w:tmpl w:val="F0D6030C"/>
    <w:lvl w:ilvl="0" w:tplc="632638BC">
      <w:start w:val="1"/>
      <w:numFmt w:val="decimal"/>
      <w:lvlText w:val="%1."/>
      <w:lvlJc w:val="left"/>
      <w:pPr>
        <w:ind w:left="720" w:hanging="360"/>
      </w:pPr>
      <w:rPr>
        <w:rFonts w:ascii="Arial" w:hAnsi="Arial" w:cs="Arial" w:hint="default"/>
        <w:b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043EC3"/>
    <w:multiLevelType w:val="multilevel"/>
    <w:tmpl w:val="9DECDF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FE03B5"/>
    <w:multiLevelType w:val="multilevel"/>
    <w:tmpl w:val="E57ECDA2"/>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0">
    <w:nsid w:val="513640BD"/>
    <w:multiLevelType w:val="multilevel"/>
    <w:tmpl w:val="CF6C1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7144FA4"/>
    <w:multiLevelType w:val="multilevel"/>
    <w:tmpl w:val="7E9470E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A60673E"/>
    <w:multiLevelType w:val="multilevel"/>
    <w:tmpl w:val="C42A0BB8"/>
    <w:lvl w:ilvl="0">
      <w:start w:val="9"/>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200" w:hanging="2520"/>
      </w:pPr>
      <w:rPr>
        <w:rFonts w:hint="default"/>
      </w:rPr>
    </w:lvl>
    <w:lvl w:ilvl="7">
      <w:start w:val="1"/>
      <w:numFmt w:val="decimal"/>
      <w:isLgl/>
      <w:lvlText w:val="%1.%2.%3.%4.%5.%6.%7.%8"/>
      <w:lvlJc w:val="left"/>
      <w:pPr>
        <w:ind w:left="8280" w:hanging="2880"/>
      </w:pPr>
      <w:rPr>
        <w:rFonts w:hint="default"/>
      </w:rPr>
    </w:lvl>
    <w:lvl w:ilvl="8">
      <w:start w:val="1"/>
      <w:numFmt w:val="decimal"/>
      <w:isLgl/>
      <w:lvlText w:val="%1.%2.%3.%4.%5.%6.%7.%8.%9"/>
      <w:lvlJc w:val="left"/>
      <w:pPr>
        <w:ind w:left="9360" w:hanging="3240"/>
      </w:pPr>
      <w:rPr>
        <w:rFonts w:hint="default"/>
      </w:rPr>
    </w:lvl>
  </w:abstractNum>
  <w:abstractNum w:abstractNumId="23">
    <w:nsid w:val="5B923B95"/>
    <w:multiLevelType w:val="multilevel"/>
    <w:tmpl w:val="2A1A84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C1F497A"/>
    <w:multiLevelType w:val="multilevel"/>
    <w:tmpl w:val="4CF6DC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D740570"/>
    <w:multiLevelType w:val="hybridMultilevel"/>
    <w:tmpl w:val="8CB6C02A"/>
    <w:lvl w:ilvl="0" w:tplc="595EC1EA">
      <w:start w:val="9"/>
      <w:numFmt w:val="decimal"/>
      <w:lvlText w:val="%1."/>
      <w:lvlJc w:val="left"/>
      <w:pPr>
        <w:ind w:left="720" w:hanging="360"/>
      </w:pPr>
      <w:rPr>
        <w:rFonts w:ascii="Arial" w:hAnsi="Arial" w:cs="Arial" w:hint="default"/>
        <w:b w:val="0"/>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1E6E51"/>
    <w:multiLevelType w:val="hybridMultilevel"/>
    <w:tmpl w:val="544091FC"/>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DE4009"/>
    <w:multiLevelType w:val="multilevel"/>
    <w:tmpl w:val="36023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522226"/>
    <w:multiLevelType w:val="multilevel"/>
    <w:tmpl w:val="86C0F90E"/>
    <w:lvl w:ilvl="0">
      <w:start w:val="9"/>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480" w:hanging="1800"/>
      </w:pPr>
      <w:rPr>
        <w:rFonts w:hint="default"/>
      </w:rPr>
    </w:lvl>
    <w:lvl w:ilvl="5">
      <w:start w:val="1"/>
      <w:numFmt w:val="decimal"/>
      <w:isLgl/>
      <w:lvlText w:val="%1.%2.%3.%4.%5.%6"/>
      <w:lvlJc w:val="left"/>
      <w:pPr>
        <w:ind w:left="7920" w:hanging="2160"/>
      </w:pPr>
      <w:rPr>
        <w:rFonts w:hint="default"/>
      </w:rPr>
    </w:lvl>
    <w:lvl w:ilvl="6">
      <w:start w:val="1"/>
      <w:numFmt w:val="decimal"/>
      <w:isLgl/>
      <w:lvlText w:val="%1.%2.%3.%4.%5.%6.%7"/>
      <w:lvlJc w:val="left"/>
      <w:pPr>
        <w:ind w:left="9360" w:hanging="2520"/>
      </w:pPr>
      <w:rPr>
        <w:rFonts w:hint="default"/>
      </w:rPr>
    </w:lvl>
    <w:lvl w:ilvl="7">
      <w:start w:val="1"/>
      <w:numFmt w:val="decimal"/>
      <w:isLgl/>
      <w:lvlText w:val="%1.%2.%3.%4.%5.%6.%7.%8"/>
      <w:lvlJc w:val="left"/>
      <w:pPr>
        <w:ind w:left="10800" w:hanging="2880"/>
      </w:pPr>
      <w:rPr>
        <w:rFonts w:hint="default"/>
      </w:rPr>
    </w:lvl>
    <w:lvl w:ilvl="8">
      <w:start w:val="1"/>
      <w:numFmt w:val="decimal"/>
      <w:isLgl/>
      <w:lvlText w:val="%1.%2.%3.%4.%5.%6.%7.%8.%9"/>
      <w:lvlJc w:val="left"/>
      <w:pPr>
        <w:ind w:left="12240" w:hanging="3240"/>
      </w:pPr>
      <w:rPr>
        <w:rFonts w:hint="default"/>
      </w:rPr>
    </w:lvl>
  </w:abstractNum>
  <w:abstractNum w:abstractNumId="29">
    <w:nsid w:val="5FF45AE9"/>
    <w:multiLevelType w:val="multilevel"/>
    <w:tmpl w:val="A5A6601C"/>
    <w:lvl w:ilvl="0">
      <w:start w:val="1"/>
      <w:numFmt w:val="decimal"/>
      <w:lvlText w:val="%1."/>
      <w:lvlJc w:val="left"/>
      <w:pPr>
        <w:ind w:left="930" w:hanging="360"/>
      </w:pPr>
      <w:rPr>
        <w:rFonts w:hint="default"/>
      </w:rPr>
    </w:lvl>
    <w:lvl w:ilvl="1">
      <w:start w:val="1"/>
      <w:numFmt w:val="decimal"/>
      <w:isLgl/>
      <w:lvlText w:val="%1.%2"/>
      <w:lvlJc w:val="left"/>
      <w:pPr>
        <w:ind w:left="1440" w:hanging="870"/>
      </w:pPr>
      <w:rPr>
        <w:rFonts w:hint="default"/>
      </w:rPr>
    </w:lvl>
    <w:lvl w:ilvl="2">
      <w:start w:val="1"/>
      <w:numFmt w:val="decimal"/>
      <w:isLgl/>
      <w:lvlText w:val="%1.%2.%3"/>
      <w:lvlJc w:val="left"/>
      <w:pPr>
        <w:ind w:left="1650" w:hanging="1080"/>
      </w:pPr>
      <w:rPr>
        <w:rFonts w:hint="default"/>
      </w:rPr>
    </w:lvl>
    <w:lvl w:ilvl="3">
      <w:start w:val="1"/>
      <w:numFmt w:val="decimal"/>
      <w:isLgl/>
      <w:lvlText w:val="%1.%2.%3.%4"/>
      <w:lvlJc w:val="left"/>
      <w:pPr>
        <w:ind w:left="2010" w:hanging="1440"/>
      </w:pPr>
      <w:rPr>
        <w:rFonts w:hint="default"/>
      </w:rPr>
    </w:lvl>
    <w:lvl w:ilvl="4">
      <w:start w:val="1"/>
      <w:numFmt w:val="decimal"/>
      <w:isLgl/>
      <w:lvlText w:val="%1.%2.%3.%4.%5"/>
      <w:lvlJc w:val="left"/>
      <w:pPr>
        <w:ind w:left="2010" w:hanging="1440"/>
      </w:pPr>
      <w:rPr>
        <w:rFonts w:hint="default"/>
      </w:rPr>
    </w:lvl>
    <w:lvl w:ilvl="5">
      <w:start w:val="1"/>
      <w:numFmt w:val="decimal"/>
      <w:isLgl/>
      <w:lvlText w:val="%1.%2.%3.%4.%5.%6"/>
      <w:lvlJc w:val="left"/>
      <w:pPr>
        <w:ind w:left="2370" w:hanging="1800"/>
      </w:pPr>
      <w:rPr>
        <w:rFonts w:hint="default"/>
      </w:rPr>
    </w:lvl>
    <w:lvl w:ilvl="6">
      <w:start w:val="1"/>
      <w:numFmt w:val="decimal"/>
      <w:isLgl/>
      <w:lvlText w:val="%1.%2.%3.%4.%5.%6.%7"/>
      <w:lvlJc w:val="left"/>
      <w:pPr>
        <w:ind w:left="2730" w:hanging="2160"/>
      </w:pPr>
      <w:rPr>
        <w:rFonts w:hint="default"/>
      </w:rPr>
    </w:lvl>
    <w:lvl w:ilvl="7">
      <w:start w:val="1"/>
      <w:numFmt w:val="decimal"/>
      <w:isLgl/>
      <w:lvlText w:val="%1.%2.%3.%4.%5.%6.%7.%8"/>
      <w:lvlJc w:val="left"/>
      <w:pPr>
        <w:ind w:left="3090" w:hanging="2520"/>
      </w:pPr>
      <w:rPr>
        <w:rFonts w:hint="default"/>
      </w:rPr>
    </w:lvl>
    <w:lvl w:ilvl="8">
      <w:start w:val="1"/>
      <w:numFmt w:val="decimal"/>
      <w:isLgl/>
      <w:lvlText w:val="%1.%2.%3.%4.%5.%6.%7.%8.%9"/>
      <w:lvlJc w:val="left"/>
      <w:pPr>
        <w:ind w:left="3450" w:hanging="2880"/>
      </w:pPr>
      <w:rPr>
        <w:rFonts w:hint="default"/>
      </w:rPr>
    </w:lvl>
  </w:abstractNum>
  <w:abstractNum w:abstractNumId="30">
    <w:nsid w:val="60991A2E"/>
    <w:multiLevelType w:val="multilevel"/>
    <w:tmpl w:val="13CE49C4"/>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26D3BFB"/>
    <w:multiLevelType w:val="hybridMultilevel"/>
    <w:tmpl w:val="544091FC"/>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016053"/>
    <w:multiLevelType w:val="multilevel"/>
    <w:tmpl w:val="4CF6DC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2A1BC5"/>
    <w:multiLevelType w:val="hybridMultilevel"/>
    <w:tmpl w:val="41E2DF6C"/>
    <w:lvl w:ilvl="0" w:tplc="0DD87CE0">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439295B"/>
    <w:multiLevelType w:val="multilevel"/>
    <w:tmpl w:val="F4BEE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FF6950"/>
    <w:multiLevelType w:val="multilevel"/>
    <w:tmpl w:val="BE58D07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200" w:hanging="2520"/>
      </w:pPr>
      <w:rPr>
        <w:rFonts w:hint="default"/>
      </w:rPr>
    </w:lvl>
    <w:lvl w:ilvl="7">
      <w:start w:val="1"/>
      <w:numFmt w:val="decimal"/>
      <w:isLgl/>
      <w:lvlText w:val="%1.%2.%3.%4.%5.%6.%7.%8"/>
      <w:lvlJc w:val="left"/>
      <w:pPr>
        <w:ind w:left="8280" w:hanging="2880"/>
      </w:pPr>
      <w:rPr>
        <w:rFonts w:hint="default"/>
      </w:rPr>
    </w:lvl>
    <w:lvl w:ilvl="8">
      <w:start w:val="1"/>
      <w:numFmt w:val="decimal"/>
      <w:isLgl/>
      <w:lvlText w:val="%1.%2.%3.%4.%5.%6.%7.%8.%9"/>
      <w:lvlJc w:val="left"/>
      <w:pPr>
        <w:ind w:left="9360" w:hanging="3240"/>
      </w:pPr>
      <w:rPr>
        <w:rFonts w:hint="default"/>
      </w:rPr>
    </w:lvl>
  </w:abstractNum>
  <w:abstractNum w:abstractNumId="36">
    <w:nsid w:val="694124AB"/>
    <w:multiLevelType w:val="hybridMultilevel"/>
    <w:tmpl w:val="BD32B212"/>
    <w:lvl w:ilvl="0" w:tplc="7F0EDCBC">
      <w:start w:val="9"/>
      <w:numFmt w:val="decimal"/>
      <w:lvlText w:val="%1."/>
      <w:lvlJc w:val="left"/>
      <w:pPr>
        <w:ind w:left="720" w:hanging="360"/>
      </w:pPr>
      <w:rPr>
        <w:rFonts w:ascii="Arial" w:hAnsi="Arial" w:cs="Arial" w:hint="default"/>
        <w:b w:val="0"/>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6E2A90"/>
    <w:multiLevelType w:val="multilevel"/>
    <w:tmpl w:val="1DE43D1C"/>
    <w:lvl w:ilvl="0">
      <w:start w:val="3"/>
      <w:numFmt w:val="decimal"/>
      <w:lvlText w:val="%1"/>
      <w:lvlJc w:val="left"/>
      <w:pPr>
        <w:ind w:left="570" w:hanging="57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38">
    <w:nsid w:val="7C1B6FFC"/>
    <w:multiLevelType w:val="multilevel"/>
    <w:tmpl w:val="181A2540"/>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9">
    <w:nsid w:val="7DDF30A1"/>
    <w:multiLevelType w:val="multilevel"/>
    <w:tmpl w:val="181A2540"/>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num w:numId="1">
    <w:abstractNumId w:val="2"/>
  </w:num>
  <w:num w:numId="2">
    <w:abstractNumId w:val="11"/>
  </w:num>
  <w:num w:numId="3">
    <w:abstractNumId w:val="17"/>
  </w:num>
  <w:num w:numId="4">
    <w:abstractNumId w:val="19"/>
  </w:num>
  <w:num w:numId="5">
    <w:abstractNumId w:val="23"/>
  </w:num>
  <w:num w:numId="6">
    <w:abstractNumId w:val="26"/>
  </w:num>
  <w:num w:numId="7">
    <w:abstractNumId w:val="9"/>
  </w:num>
  <w:num w:numId="8">
    <w:abstractNumId w:val="22"/>
  </w:num>
  <w:num w:numId="9">
    <w:abstractNumId w:val="31"/>
  </w:num>
  <w:num w:numId="10">
    <w:abstractNumId w:val="37"/>
  </w:num>
  <w:num w:numId="11">
    <w:abstractNumId w:val="13"/>
  </w:num>
  <w:num w:numId="12">
    <w:abstractNumId w:val="7"/>
  </w:num>
  <w:num w:numId="13">
    <w:abstractNumId w:val="18"/>
  </w:num>
  <w:num w:numId="14">
    <w:abstractNumId w:val="25"/>
  </w:num>
  <w:num w:numId="15">
    <w:abstractNumId w:val="3"/>
  </w:num>
  <w:num w:numId="16">
    <w:abstractNumId w:val="5"/>
  </w:num>
  <w:num w:numId="17">
    <w:abstractNumId w:val="21"/>
  </w:num>
  <w:num w:numId="18">
    <w:abstractNumId w:val="28"/>
  </w:num>
  <w:num w:numId="19">
    <w:abstractNumId w:val="14"/>
  </w:num>
  <w:num w:numId="20">
    <w:abstractNumId w:val="16"/>
  </w:num>
  <w:num w:numId="21">
    <w:abstractNumId w:val="0"/>
  </w:num>
  <w:num w:numId="22">
    <w:abstractNumId w:val="30"/>
  </w:num>
  <w:num w:numId="23">
    <w:abstractNumId w:val="27"/>
  </w:num>
  <w:num w:numId="24">
    <w:abstractNumId w:val="20"/>
  </w:num>
  <w:num w:numId="25">
    <w:abstractNumId w:val="1"/>
  </w:num>
  <w:num w:numId="26">
    <w:abstractNumId w:val="8"/>
  </w:num>
  <w:num w:numId="27">
    <w:abstractNumId w:val="32"/>
  </w:num>
  <w:num w:numId="28">
    <w:abstractNumId w:val="34"/>
  </w:num>
  <w:num w:numId="29">
    <w:abstractNumId w:val="24"/>
  </w:num>
  <w:num w:numId="30">
    <w:abstractNumId w:val="6"/>
  </w:num>
  <w:num w:numId="31">
    <w:abstractNumId w:val="35"/>
  </w:num>
  <w:num w:numId="32">
    <w:abstractNumId w:val="39"/>
  </w:num>
  <w:num w:numId="33">
    <w:abstractNumId w:val="4"/>
  </w:num>
  <w:num w:numId="34">
    <w:abstractNumId w:val="38"/>
  </w:num>
  <w:num w:numId="35">
    <w:abstractNumId w:val="12"/>
  </w:num>
  <w:num w:numId="36">
    <w:abstractNumId w:val="29"/>
  </w:num>
  <w:num w:numId="37">
    <w:abstractNumId w:val="10"/>
  </w:num>
  <w:num w:numId="38">
    <w:abstractNumId w:val="33"/>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BF"/>
    <w:rsid w:val="00037218"/>
    <w:rsid w:val="000D4CB8"/>
    <w:rsid w:val="000F7D41"/>
    <w:rsid w:val="00183E45"/>
    <w:rsid w:val="001E68A2"/>
    <w:rsid w:val="001F7EF3"/>
    <w:rsid w:val="002357A8"/>
    <w:rsid w:val="002625EE"/>
    <w:rsid w:val="00283F70"/>
    <w:rsid w:val="0029611B"/>
    <w:rsid w:val="00340131"/>
    <w:rsid w:val="003A6FC1"/>
    <w:rsid w:val="00423B7A"/>
    <w:rsid w:val="0043143B"/>
    <w:rsid w:val="00532138"/>
    <w:rsid w:val="005E5798"/>
    <w:rsid w:val="005F3710"/>
    <w:rsid w:val="00636621"/>
    <w:rsid w:val="00682BD5"/>
    <w:rsid w:val="00694C3A"/>
    <w:rsid w:val="006A0334"/>
    <w:rsid w:val="006A19AD"/>
    <w:rsid w:val="00751078"/>
    <w:rsid w:val="007C31BA"/>
    <w:rsid w:val="008F0C15"/>
    <w:rsid w:val="008F50F6"/>
    <w:rsid w:val="009653BE"/>
    <w:rsid w:val="009D4BC8"/>
    <w:rsid w:val="00A706EB"/>
    <w:rsid w:val="00B335B8"/>
    <w:rsid w:val="00B6108D"/>
    <w:rsid w:val="00B948FF"/>
    <w:rsid w:val="00C03E07"/>
    <w:rsid w:val="00C742CD"/>
    <w:rsid w:val="00C863DF"/>
    <w:rsid w:val="00CF085A"/>
    <w:rsid w:val="00D533DB"/>
    <w:rsid w:val="00DD661A"/>
    <w:rsid w:val="00DF5E09"/>
    <w:rsid w:val="00E23794"/>
    <w:rsid w:val="00ED1011"/>
    <w:rsid w:val="00FA6CBF"/>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BF"/>
    <w:rPr>
      <w:rFonts w:ascii="Times New Roman" w:eastAsia="Times New Roman" w:hAnsi="Times New Roman"/>
      <w:sz w:val="24"/>
      <w:szCs w:val="24"/>
    </w:rPr>
  </w:style>
  <w:style w:type="paragraph" w:styleId="Heading1">
    <w:name w:val="heading 1"/>
    <w:basedOn w:val="Normal"/>
    <w:next w:val="Normal"/>
    <w:link w:val="Heading1Char"/>
    <w:qFormat/>
    <w:rsid w:val="00FA6CBF"/>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CBF"/>
    <w:pPr>
      <w:tabs>
        <w:tab w:val="center" w:pos="4153"/>
        <w:tab w:val="right" w:pos="8306"/>
      </w:tabs>
    </w:pPr>
  </w:style>
  <w:style w:type="character" w:customStyle="1" w:styleId="FooterChar">
    <w:name w:val="Footer Char"/>
    <w:basedOn w:val="DefaultParagraphFont"/>
    <w:link w:val="Footer"/>
    <w:uiPriority w:val="99"/>
    <w:rsid w:val="00FA6CBF"/>
    <w:rPr>
      <w:rFonts w:ascii="Times New Roman" w:eastAsia="Times New Roman" w:hAnsi="Times New Roman"/>
      <w:sz w:val="24"/>
      <w:szCs w:val="24"/>
    </w:rPr>
  </w:style>
  <w:style w:type="character" w:styleId="Emphasis">
    <w:name w:val="Emphasis"/>
    <w:uiPriority w:val="20"/>
    <w:qFormat/>
    <w:rsid w:val="00FA6CBF"/>
    <w:rPr>
      <w:i/>
      <w:iCs/>
    </w:rPr>
  </w:style>
  <w:style w:type="paragraph" w:styleId="ListParagraph">
    <w:name w:val="List Paragraph"/>
    <w:basedOn w:val="Normal"/>
    <w:uiPriority w:val="34"/>
    <w:qFormat/>
    <w:rsid w:val="00FA6CBF"/>
    <w:pPr>
      <w:ind w:left="720"/>
    </w:pPr>
    <w:rPr>
      <w:rFonts w:ascii="Calibri" w:eastAsia="Calibri" w:hAnsi="Calibri" w:cs="Calibri"/>
      <w:sz w:val="22"/>
      <w:szCs w:val="22"/>
      <w:lang w:eastAsia="en-US"/>
    </w:rPr>
  </w:style>
  <w:style w:type="paragraph" w:styleId="EndnoteText">
    <w:name w:val="endnote text"/>
    <w:basedOn w:val="Normal"/>
    <w:link w:val="EndnoteTextChar"/>
    <w:uiPriority w:val="99"/>
    <w:semiHidden/>
    <w:rsid w:val="00FA6CBF"/>
    <w:rPr>
      <w:sz w:val="20"/>
      <w:szCs w:val="20"/>
      <w:lang w:eastAsia="en-US"/>
    </w:rPr>
  </w:style>
  <w:style w:type="character" w:customStyle="1" w:styleId="EndnoteTextChar">
    <w:name w:val="Endnote Text Char"/>
    <w:basedOn w:val="DefaultParagraphFont"/>
    <w:link w:val="EndnoteText"/>
    <w:uiPriority w:val="99"/>
    <w:semiHidden/>
    <w:rsid w:val="00FA6CBF"/>
    <w:rPr>
      <w:rFonts w:ascii="Times New Roman" w:eastAsia="Times New Roman" w:hAnsi="Times New Roman"/>
      <w:lang w:eastAsia="en-US"/>
    </w:rPr>
  </w:style>
  <w:style w:type="character" w:customStyle="1" w:styleId="Heading1Char">
    <w:name w:val="Heading 1 Char"/>
    <w:basedOn w:val="DefaultParagraphFont"/>
    <w:link w:val="Heading1"/>
    <w:rsid w:val="00FA6CBF"/>
    <w:rPr>
      <w:rFonts w:eastAsia="Times New Roman" w:cs="Arial"/>
      <w:b/>
      <w:bCs/>
      <w:kern w:val="32"/>
      <w:sz w:val="28"/>
      <w:szCs w:val="32"/>
    </w:rPr>
  </w:style>
  <w:style w:type="paragraph" w:styleId="Header">
    <w:name w:val="header"/>
    <w:basedOn w:val="Normal"/>
    <w:link w:val="HeaderChar"/>
    <w:uiPriority w:val="99"/>
    <w:unhideWhenUsed/>
    <w:rsid w:val="00037218"/>
    <w:pPr>
      <w:tabs>
        <w:tab w:val="center" w:pos="4513"/>
        <w:tab w:val="right" w:pos="9026"/>
      </w:tabs>
    </w:pPr>
  </w:style>
  <w:style w:type="character" w:customStyle="1" w:styleId="HeaderChar">
    <w:name w:val="Header Char"/>
    <w:basedOn w:val="DefaultParagraphFont"/>
    <w:link w:val="Header"/>
    <w:uiPriority w:val="99"/>
    <w:rsid w:val="00037218"/>
    <w:rPr>
      <w:rFonts w:ascii="Times New Roman" w:eastAsia="Times New Roman" w:hAnsi="Times New Roman"/>
      <w:sz w:val="24"/>
      <w:szCs w:val="24"/>
    </w:rPr>
  </w:style>
  <w:style w:type="character" w:styleId="Hyperlink">
    <w:name w:val="Hyperlink"/>
    <w:uiPriority w:val="99"/>
    <w:semiHidden/>
    <w:unhideWhenUsed/>
    <w:rsid w:val="008F0C15"/>
    <w:rPr>
      <w:color w:val="0000FF"/>
      <w:u w:val="single"/>
    </w:rPr>
  </w:style>
  <w:style w:type="paragraph" w:styleId="BalloonText">
    <w:name w:val="Balloon Text"/>
    <w:basedOn w:val="Normal"/>
    <w:link w:val="BalloonTextChar"/>
    <w:uiPriority w:val="99"/>
    <w:semiHidden/>
    <w:unhideWhenUsed/>
    <w:rsid w:val="00B948FF"/>
    <w:rPr>
      <w:rFonts w:ascii="Tahoma" w:hAnsi="Tahoma" w:cs="Tahoma"/>
      <w:sz w:val="16"/>
      <w:szCs w:val="16"/>
    </w:rPr>
  </w:style>
  <w:style w:type="character" w:customStyle="1" w:styleId="BalloonTextChar">
    <w:name w:val="Balloon Text Char"/>
    <w:basedOn w:val="DefaultParagraphFont"/>
    <w:link w:val="BalloonText"/>
    <w:uiPriority w:val="99"/>
    <w:semiHidden/>
    <w:rsid w:val="00B948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BF"/>
    <w:rPr>
      <w:rFonts w:ascii="Times New Roman" w:eastAsia="Times New Roman" w:hAnsi="Times New Roman"/>
      <w:sz w:val="24"/>
      <w:szCs w:val="24"/>
    </w:rPr>
  </w:style>
  <w:style w:type="paragraph" w:styleId="Heading1">
    <w:name w:val="heading 1"/>
    <w:basedOn w:val="Normal"/>
    <w:next w:val="Normal"/>
    <w:link w:val="Heading1Char"/>
    <w:qFormat/>
    <w:rsid w:val="00FA6CBF"/>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6CBF"/>
    <w:pPr>
      <w:tabs>
        <w:tab w:val="center" w:pos="4153"/>
        <w:tab w:val="right" w:pos="8306"/>
      </w:tabs>
    </w:pPr>
  </w:style>
  <w:style w:type="character" w:customStyle="1" w:styleId="FooterChar">
    <w:name w:val="Footer Char"/>
    <w:basedOn w:val="DefaultParagraphFont"/>
    <w:link w:val="Footer"/>
    <w:uiPriority w:val="99"/>
    <w:rsid w:val="00FA6CBF"/>
    <w:rPr>
      <w:rFonts w:ascii="Times New Roman" w:eastAsia="Times New Roman" w:hAnsi="Times New Roman"/>
      <w:sz w:val="24"/>
      <w:szCs w:val="24"/>
    </w:rPr>
  </w:style>
  <w:style w:type="character" w:styleId="Emphasis">
    <w:name w:val="Emphasis"/>
    <w:uiPriority w:val="20"/>
    <w:qFormat/>
    <w:rsid w:val="00FA6CBF"/>
    <w:rPr>
      <w:i/>
      <w:iCs/>
    </w:rPr>
  </w:style>
  <w:style w:type="paragraph" w:styleId="ListParagraph">
    <w:name w:val="List Paragraph"/>
    <w:basedOn w:val="Normal"/>
    <w:uiPriority w:val="34"/>
    <w:qFormat/>
    <w:rsid w:val="00FA6CBF"/>
    <w:pPr>
      <w:ind w:left="720"/>
    </w:pPr>
    <w:rPr>
      <w:rFonts w:ascii="Calibri" w:eastAsia="Calibri" w:hAnsi="Calibri" w:cs="Calibri"/>
      <w:sz w:val="22"/>
      <w:szCs w:val="22"/>
      <w:lang w:eastAsia="en-US"/>
    </w:rPr>
  </w:style>
  <w:style w:type="paragraph" w:styleId="EndnoteText">
    <w:name w:val="endnote text"/>
    <w:basedOn w:val="Normal"/>
    <w:link w:val="EndnoteTextChar"/>
    <w:uiPriority w:val="99"/>
    <w:semiHidden/>
    <w:rsid w:val="00FA6CBF"/>
    <w:rPr>
      <w:sz w:val="20"/>
      <w:szCs w:val="20"/>
      <w:lang w:eastAsia="en-US"/>
    </w:rPr>
  </w:style>
  <w:style w:type="character" w:customStyle="1" w:styleId="EndnoteTextChar">
    <w:name w:val="Endnote Text Char"/>
    <w:basedOn w:val="DefaultParagraphFont"/>
    <w:link w:val="EndnoteText"/>
    <w:uiPriority w:val="99"/>
    <w:semiHidden/>
    <w:rsid w:val="00FA6CBF"/>
    <w:rPr>
      <w:rFonts w:ascii="Times New Roman" w:eastAsia="Times New Roman" w:hAnsi="Times New Roman"/>
      <w:lang w:eastAsia="en-US"/>
    </w:rPr>
  </w:style>
  <w:style w:type="character" w:customStyle="1" w:styleId="Heading1Char">
    <w:name w:val="Heading 1 Char"/>
    <w:basedOn w:val="DefaultParagraphFont"/>
    <w:link w:val="Heading1"/>
    <w:rsid w:val="00FA6CBF"/>
    <w:rPr>
      <w:rFonts w:eastAsia="Times New Roman" w:cs="Arial"/>
      <w:b/>
      <w:bCs/>
      <w:kern w:val="32"/>
      <w:sz w:val="28"/>
      <w:szCs w:val="32"/>
    </w:rPr>
  </w:style>
  <w:style w:type="paragraph" w:styleId="Header">
    <w:name w:val="header"/>
    <w:basedOn w:val="Normal"/>
    <w:link w:val="HeaderChar"/>
    <w:uiPriority w:val="99"/>
    <w:unhideWhenUsed/>
    <w:rsid w:val="00037218"/>
    <w:pPr>
      <w:tabs>
        <w:tab w:val="center" w:pos="4513"/>
        <w:tab w:val="right" w:pos="9026"/>
      </w:tabs>
    </w:pPr>
  </w:style>
  <w:style w:type="character" w:customStyle="1" w:styleId="HeaderChar">
    <w:name w:val="Header Char"/>
    <w:basedOn w:val="DefaultParagraphFont"/>
    <w:link w:val="Header"/>
    <w:uiPriority w:val="99"/>
    <w:rsid w:val="00037218"/>
    <w:rPr>
      <w:rFonts w:ascii="Times New Roman" w:eastAsia="Times New Roman" w:hAnsi="Times New Roman"/>
      <w:sz w:val="24"/>
      <w:szCs w:val="24"/>
    </w:rPr>
  </w:style>
  <w:style w:type="character" w:styleId="Hyperlink">
    <w:name w:val="Hyperlink"/>
    <w:uiPriority w:val="99"/>
    <w:semiHidden/>
    <w:unhideWhenUsed/>
    <w:rsid w:val="008F0C15"/>
    <w:rPr>
      <w:color w:val="0000FF"/>
      <w:u w:val="single"/>
    </w:rPr>
  </w:style>
  <w:style w:type="paragraph" w:styleId="BalloonText">
    <w:name w:val="Balloon Text"/>
    <w:basedOn w:val="Normal"/>
    <w:link w:val="BalloonTextChar"/>
    <w:uiPriority w:val="99"/>
    <w:semiHidden/>
    <w:unhideWhenUsed/>
    <w:rsid w:val="00B948FF"/>
    <w:rPr>
      <w:rFonts w:ascii="Tahoma" w:hAnsi="Tahoma" w:cs="Tahoma"/>
      <w:sz w:val="16"/>
      <w:szCs w:val="16"/>
    </w:rPr>
  </w:style>
  <w:style w:type="character" w:customStyle="1" w:styleId="BalloonTextChar">
    <w:name w:val="Balloon Text Char"/>
    <w:basedOn w:val="DefaultParagraphFont"/>
    <w:link w:val="BalloonText"/>
    <w:uiPriority w:val="99"/>
    <w:semiHidden/>
    <w:rsid w:val="00B948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ith.williamson@melbourne.vic.gov.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8BA650-9B76-4167-AFC5-6B836CF81032}"/>
</file>

<file path=customXml/itemProps2.xml><?xml version="1.0" encoding="utf-8"?>
<ds:datastoreItem xmlns:ds="http://schemas.openxmlformats.org/officeDocument/2006/customXml" ds:itemID="{67144EDE-4382-447C-9576-5860F0CA9DD0}"/>
</file>

<file path=customXml/itemProps3.xml><?xml version="1.0" encoding="utf-8"?>
<ds:datastoreItem xmlns:ds="http://schemas.openxmlformats.org/officeDocument/2006/customXml" ds:itemID="{C8650C73-9A6C-4CC7-AEBE-21E3B183C2C7}"/>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Eisen</dc:creator>
  <cp:lastModifiedBy>Kate Sullivan</cp:lastModifiedBy>
  <cp:revision>2</cp:revision>
  <dcterms:created xsi:type="dcterms:W3CDTF">2016-08-31T02:45:00Z</dcterms:created>
  <dcterms:modified xsi:type="dcterms:W3CDTF">2016-08-31T02:45:00Z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