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10120" w14:textId="77777777" w:rsidR="00737A99" w:rsidRPr="005814F5" w:rsidRDefault="0091365A" w:rsidP="00020B35">
      <w:pPr>
        <w:spacing w:after="0"/>
        <w:jc w:val="right"/>
      </w:pPr>
      <w:r>
        <w:rPr>
          <w:noProof/>
          <w:lang w:eastAsia="en-AU"/>
        </w:rPr>
        <w:drawing>
          <wp:inline distT="0" distB="0" distL="0" distR="0" wp14:anchorId="35A26B19" wp14:editId="32F3695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66150B4E" w14:textId="6CF2D4B0" w:rsidR="00E5089C" w:rsidRPr="001B51BF" w:rsidRDefault="00EE3453" w:rsidP="00020B35">
      <w:pPr>
        <w:pStyle w:val="DocumentTitle"/>
        <w:spacing w:before="3360"/>
      </w:pPr>
      <w:r w:rsidRPr="00EE3453">
        <w:t>Gender Equality Action Plan</w:t>
      </w:r>
    </w:p>
    <w:p w14:paraId="7D660646" w14:textId="742BD3E0" w:rsidR="000F3535" w:rsidRDefault="00EE3453" w:rsidP="001B51BF">
      <w:pPr>
        <w:pStyle w:val="Subtitle2"/>
      </w:pPr>
      <w:bookmarkStart w:id="0" w:name="_GoBack"/>
      <w:r>
        <w:t>2022</w:t>
      </w:r>
      <w:r w:rsidR="00867F66">
        <w:t>–</w:t>
      </w:r>
      <w:r>
        <w:t>25</w:t>
      </w:r>
    </w:p>
    <w:bookmarkEnd w:id="0"/>
    <w:p w14:paraId="4E0BA1BE" w14:textId="652A8E3B" w:rsidR="00020B35" w:rsidRDefault="00020B35" w:rsidP="009043FC"/>
    <w:p w14:paraId="2F48C8AC" w14:textId="77777777" w:rsidR="00115496" w:rsidRDefault="00115496">
      <w:pPr>
        <w:spacing w:after="0" w:line="240" w:lineRule="auto"/>
        <w:rPr>
          <w:rFonts w:ascii="Arial Bold" w:eastAsia="MS Gothic" w:hAnsi="Arial Bold" w:hint="eastAsia"/>
          <w:sz w:val="28"/>
          <w:szCs w:val="32"/>
          <w:lang w:val="en-US"/>
        </w:rPr>
      </w:pPr>
      <w:bookmarkStart w:id="1" w:name="_Toc403992663"/>
      <w:bookmarkStart w:id="2" w:name="_Toc403992345"/>
      <w:bookmarkStart w:id="3" w:name="_Toc403992580"/>
      <w:r>
        <w:rPr>
          <w:rFonts w:hint="eastAsia"/>
        </w:rPr>
        <w:br w:type="page"/>
      </w:r>
    </w:p>
    <w:p w14:paraId="3901FD07" w14:textId="4195E7EC" w:rsidR="00EE3453" w:rsidRPr="003C3092" w:rsidRDefault="00EE3453" w:rsidP="006D14D0">
      <w:pPr>
        <w:pStyle w:val="Heading1"/>
        <w:spacing w:before="280" w:after="160"/>
        <w:rPr>
          <w:rFonts w:hint="eastAsia"/>
          <w:sz w:val="22"/>
          <w:szCs w:val="22"/>
        </w:rPr>
      </w:pPr>
      <w:bookmarkStart w:id="4" w:name="_Toc112917356"/>
      <w:bookmarkEnd w:id="1"/>
      <w:bookmarkEnd w:id="2"/>
      <w:bookmarkEnd w:id="3"/>
      <w:r w:rsidRPr="003C3092">
        <w:rPr>
          <w:sz w:val="22"/>
          <w:szCs w:val="22"/>
        </w:rPr>
        <w:lastRenderedPageBreak/>
        <w:t>Acknowledgement of Traditional Owners</w:t>
      </w:r>
      <w:bookmarkEnd w:id="4"/>
    </w:p>
    <w:p w14:paraId="1C54C472" w14:textId="77777777" w:rsidR="00EE3453" w:rsidRDefault="00EE3453" w:rsidP="00EE3453">
      <w:r>
        <w:t>The City of Melbourne respectfully acknowledges the Traditional Owners of the land we govern, the Wurundjeri Woi Wurrung and Bunurong Boon Wurrung peoples of the Eastern Kulin and pays respect to their Elders past, present and emerging.</w:t>
      </w:r>
    </w:p>
    <w:p w14:paraId="7B010727" w14:textId="77777777" w:rsidR="00EE3453" w:rsidRDefault="00EE3453" w:rsidP="00EE3453">
      <w:r>
        <w:t xml:space="preserve">We acknowledge and honour the unbroken spiritual, cultural and political connection the Wurundjeri, Bunurong, Dja </w:t>
      </w:r>
      <w:proofErr w:type="spellStart"/>
      <w:r>
        <w:t>Dja</w:t>
      </w:r>
      <w:proofErr w:type="spellEnd"/>
      <w:r>
        <w:t xml:space="preserve"> Wurrung, </w:t>
      </w:r>
      <w:proofErr w:type="spellStart"/>
      <w:r>
        <w:t>Taungurung</w:t>
      </w:r>
      <w:proofErr w:type="spellEnd"/>
      <w:r>
        <w:t xml:space="preserve"> and </w:t>
      </w:r>
      <w:proofErr w:type="spellStart"/>
      <w:r>
        <w:t>Wadawurrung</w:t>
      </w:r>
      <w:proofErr w:type="spellEnd"/>
      <w:r>
        <w:t xml:space="preserve"> peoples of the Eastern Kulin have to this unique place for more than 2000 generations.</w:t>
      </w:r>
    </w:p>
    <w:p w14:paraId="717C56C8" w14:textId="77777777" w:rsidR="00EE3453" w:rsidRDefault="00EE3453" w:rsidP="00EE3453">
      <w:r>
        <w:t>We are committed to our reconciliation journey, because at its heart, reconciliation is about strengthening relationships between Aboriginal and non-Aboriginal peoples, for the benefit of all Victorians.</w:t>
      </w:r>
    </w:p>
    <w:p w14:paraId="6E420C5B" w14:textId="77777777" w:rsidR="00EE3453" w:rsidRPr="003C3092" w:rsidRDefault="00EE3453" w:rsidP="006D14D0">
      <w:pPr>
        <w:pStyle w:val="Heading1"/>
        <w:spacing w:before="280" w:after="160"/>
        <w:rPr>
          <w:rFonts w:hint="eastAsia"/>
          <w:sz w:val="22"/>
          <w:szCs w:val="22"/>
        </w:rPr>
      </w:pPr>
      <w:bookmarkStart w:id="5" w:name="_Toc112917357"/>
      <w:r w:rsidRPr="003C3092">
        <w:rPr>
          <w:sz w:val="22"/>
          <w:szCs w:val="22"/>
        </w:rPr>
        <w:t>Acknowledgement of advocates, victims and survivors</w:t>
      </w:r>
      <w:bookmarkEnd w:id="5"/>
    </w:p>
    <w:p w14:paraId="76E0F73E" w14:textId="77777777" w:rsidR="00EE3453" w:rsidRDefault="00EE3453" w:rsidP="00EE3453">
      <w:r>
        <w:t>The City of Melbourne acknowledges the strength and resilience of those who have advocated and worked for gender equality, and those who have experienced harm while doing that work. We pay respect to those who have experienced harm from gender inequality, in particular victim survivors of gendered violence. We acknowledge the experiences of those who have been harmed and the loss of those who have not survived, and pay respect to them, their families and communities.</w:t>
      </w:r>
    </w:p>
    <w:p w14:paraId="50750DE2" w14:textId="33BF8581" w:rsidR="00EE3453" w:rsidRDefault="00EE3453">
      <w:pPr>
        <w:spacing w:after="0" w:line="240" w:lineRule="auto"/>
      </w:pPr>
      <w:r>
        <w:br w:type="page"/>
      </w:r>
    </w:p>
    <w:p w14:paraId="0DCB1E3A" w14:textId="77777777" w:rsidR="00EE3453" w:rsidRPr="003C3092" w:rsidRDefault="00EE3453" w:rsidP="006D14D0">
      <w:pPr>
        <w:pStyle w:val="Heading1"/>
        <w:spacing w:before="280" w:after="160"/>
        <w:rPr>
          <w:rFonts w:hint="eastAsia"/>
          <w:sz w:val="22"/>
          <w:szCs w:val="22"/>
        </w:rPr>
      </w:pPr>
      <w:bookmarkStart w:id="6" w:name="_Toc112917358"/>
      <w:r w:rsidRPr="003C3092">
        <w:rPr>
          <w:sz w:val="22"/>
          <w:szCs w:val="22"/>
        </w:rPr>
        <w:lastRenderedPageBreak/>
        <w:t>Council Plan 2021-25</w:t>
      </w:r>
      <w:bookmarkEnd w:id="6"/>
    </w:p>
    <w:p w14:paraId="4C53D807" w14:textId="7523AD21" w:rsidR="00EE3453" w:rsidRDefault="00EE3453" w:rsidP="00EE3453">
      <w:r w:rsidRPr="00B55806">
        <w:t>The Council Plan 2021-25 sets out our strategic direction and commitment to the community for the next four years. Based on six strategic objectives for our city, this is our detailed plan for our city’s revitalisation and considers</w:t>
      </w:r>
      <w:r w:rsidR="00E5540B">
        <w:t xml:space="preserve"> </w:t>
      </w:r>
      <w:r w:rsidRPr="00B55806">
        <w:t xml:space="preserve">the needs of all people who access and experience the City of Melbourne municipality. For more information visit </w:t>
      </w:r>
      <w:hyperlink r:id="rId9" w:history="1">
        <w:r w:rsidRPr="00E5540B">
          <w:rPr>
            <w:rStyle w:val="Hyperlink"/>
          </w:rPr>
          <w:t>melbourne.vic.gov.au/council-plan</w:t>
        </w:r>
      </w:hyperlink>
    </w:p>
    <w:p w14:paraId="632431DE" w14:textId="77777777" w:rsidR="00E5540B" w:rsidRPr="00B55806" w:rsidRDefault="00E5540B" w:rsidP="00EE3453"/>
    <w:p w14:paraId="036DB536" w14:textId="77777777" w:rsidR="00E5540B" w:rsidRDefault="00E5540B" w:rsidP="00E5540B">
      <w:r>
        <w:rPr>
          <w:noProof/>
          <w:lang w:eastAsia="en-AU"/>
        </w:rPr>
        <w:drawing>
          <wp:inline distT="0" distB="0" distL="0" distR="0" wp14:anchorId="22CD98D5" wp14:editId="64B66D21">
            <wp:extent cx="3362660" cy="3080014"/>
            <wp:effectExtent l="0" t="0" r="9525" b="6350"/>
            <wp:docPr id="1" name="Picture 1" descr="City of Melbourne's vision for Melbourne as a 'City of Possibility' acnhors and connects the six strategic objectives: Economy of the Future; Melbourne's unique identity and place; Aboriginal Melbourne; Climate and biodiversity emergency; Access and affordability; Safety and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362660" cy="3080014"/>
                    </a:xfrm>
                    <a:prstGeom prst="rect">
                      <a:avLst/>
                    </a:prstGeom>
                  </pic:spPr>
                </pic:pic>
              </a:graphicData>
            </a:graphic>
          </wp:inline>
        </w:drawing>
      </w:r>
    </w:p>
    <w:p w14:paraId="7D4D939D" w14:textId="77777777" w:rsidR="00EE3453" w:rsidRPr="00B55806" w:rsidRDefault="00EE3453" w:rsidP="00EE3453"/>
    <w:p w14:paraId="2424E134" w14:textId="77777777" w:rsidR="00EE3453" w:rsidRPr="006D14D0" w:rsidRDefault="00EE3453" w:rsidP="006D14D0">
      <w:pPr>
        <w:pStyle w:val="Heading1"/>
        <w:spacing w:before="280" w:after="160"/>
        <w:rPr>
          <w:rFonts w:hint="eastAsia"/>
          <w:sz w:val="22"/>
          <w:szCs w:val="22"/>
        </w:rPr>
      </w:pPr>
      <w:bookmarkStart w:id="7" w:name="_Toc112917359"/>
      <w:r w:rsidRPr="006D14D0">
        <w:rPr>
          <w:sz w:val="22"/>
          <w:szCs w:val="22"/>
        </w:rPr>
        <w:t>Safety and wellbeing</w:t>
      </w:r>
      <w:bookmarkEnd w:id="7"/>
    </w:p>
    <w:p w14:paraId="35E04269" w14:textId="77777777" w:rsidR="00EE3453" w:rsidRPr="00B55806" w:rsidRDefault="00EE3453" w:rsidP="00EE3453">
      <w:r w:rsidRPr="00B55806">
        <w:t>Ensuring the city is safe, and that people feel safe when they come into the city is our priority. We will plan and design for the safety and health and wellbeing of all people in Melbourne, and we are committed to strengthening community social connections.</w:t>
      </w:r>
    </w:p>
    <w:p w14:paraId="77608AA9" w14:textId="77777777" w:rsidR="00EE3453" w:rsidRPr="00B55806" w:rsidRDefault="00EE3453" w:rsidP="00EE3453"/>
    <w:p w14:paraId="55716900" w14:textId="2EEF13AA" w:rsidR="00EE3453" w:rsidRDefault="00EE3453">
      <w:pPr>
        <w:spacing w:after="0" w:line="240" w:lineRule="auto"/>
      </w:pPr>
      <w:r>
        <w:br w:type="page"/>
      </w:r>
    </w:p>
    <w:p w14:paraId="2E0DE90D" w14:textId="77777777" w:rsidR="00EE3453" w:rsidRPr="00E5089C" w:rsidRDefault="00EE3453" w:rsidP="00EE3453">
      <w:pPr>
        <w:pStyle w:val="TOCHeading"/>
        <w:rPr>
          <w:rFonts w:hint="eastAsia"/>
        </w:rPr>
      </w:pPr>
      <w:r w:rsidRPr="00E5089C">
        <w:lastRenderedPageBreak/>
        <w:t>Contents</w:t>
      </w:r>
    </w:p>
    <w:p w14:paraId="08B0265F" w14:textId="4EC912AA" w:rsidR="00867F66" w:rsidRDefault="00EE3453">
      <w:pPr>
        <w:pStyle w:val="TOC1"/>
        <w:tabs>
          <w:tab w:val="right" w:leader="dot" w:pos="9622"/>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12917356" w:history="1">
        <w:r w:rsidR="00867F66" w:rsidRPr="00C67FD0">
          <w:rPr>
            <w:rStyle w:val="Hyperlink"/>
            <w:noProof/>
          </w:rPr>
          <w:t>Acknowledgement of Traditional Owners</w:t>
        </w:r>
        <w:r w:rsidR="00867F66">
          <w:rPr>
            <w:noProof/>
            <w:webHidden/>
          </w:rPr>
          <w:tab/>
        </w:r>
        <w:r w:rsidR="00867F66">
          <w:rPr>
            <w:noProof/>
            <w:webHidden/>
          </w:rPr>
          <w:fldChar w:fldCharType="begin"/>
        </w:r>
        <w:r w:rsidR="00867F66">
          <w:rPr>
            <w:noProof/>
            <w:webHidden/>
          </w:rPr>
          <w:instrText xml:space="preserve"> PAGEREF _Toc112917356 \h </w:instrText>
        </w:r>
        <w:r w:rsidR="00867F66">
          <w:rPr>
            <w:noProof/>
            <w:webHidden/>
          </w:rPr>
        </w:r>
        <w:r w:rsidR="00867F66">
          <w:rPr>
            <w:noProof/>
            <w:webHidden/>
          </w:rPr>
          <w:fldChar w:fldCharType="separate"/>
        </w:r>
        <w:r w:rsidR="00867F66">
          <w:rPr>
            <w:noProof/>
            <w:webHidden/>
          </w:rPr>
          <w:t>2</w:t>
        </w:r>
        <w:r w:rsidR="00867F66">
          <w:rPr>
            <w:noProof/>
            <w:webHidden/>
          </w:rPr>
          <w:fldChar w:fldCharType="end"/>
        </w:r>
      </w:hyperlink>
    </w:p>
    <w:p w14:paraId="68BCC421" w14:textId="2362BCA1" w:rsidR="00867F66" w:rsidRDefault="00E40706">
      <w:pPr>
        <w:pStyle w:val="TOC1"/>
        <w:tabs>
          <w:tab w:val="right" w:leader="dot" w:pos="9622"/>
        </w:tabs>
        <w:rPr>
          <w:rFonts w:asciiTheme="minorHAnsi" w:eastAsiaTheme="minorEastAsia" w:hAnsiTheme="minorHAnsi" w:cstheme="minorBidi"/>
          <w:noProof/>
          <w:sz w:val="22"/>
          <w:szCs w:val="22"/>
          <w:lang w:eastAsia="en-AU"/>
        </w:rPr>
      </w:pPr>
      <w:hyperlink w:anchor="_Toc112917357" w:history="1">
        <w:r w:rsidR="00867F66" w:rsidRPr="00C67FD0">
          <w:rPr>
            <w:rStyle w:val="Hyperlink"/>
            <w:noProof/>
          </w:rPr>
          <w:t>Acknowledgement of advocates, victims and survivors</w:t>
        </w:r>
        <w:r w:rsidR="00867F66">
          <w:rPr>
            <w:noProof/>
            <w:webHidden/>
          </w:rPr>
          <w:tab/>
        </w:r>
        <w:r w:rsidR="00867F66">
          <w:rPr>
            <w:noProof/>
            <w:webHidden/>
          </w:rPr>
          <w:fldChar w:fldCharType="begin"/>
        </w:r>
        <w:r w:rsidR="00867F66">
          <w:rPr>
            <w:noProof/>
            <w:webHidden/>
          </w:rPr>
          <w:instrText xml:space="preserve"> PAGEREF _Toc112917357 \h </w:instrText>
        </w:r>
        <w:r w:rsidR="00867F66">
          <w:rPr>
            <w:noProof/>
            <w:webHidden/>
          </w:rPr>
        </w:r>
        <w:r w:rsidR="00867F66">
          <w:rPr>
            <w:noProof/>
            <w:webHidden/>
          </w:rPr>
          <w:fldChar w:fldCharType="separate"/>
        </w:r>
        <w:r w:rsidR="00867F66">
          <w:rPr>
            <w:noProof/>
            <w:webHidden/>
          </w:rPr>
          <w:t>2</w:t>
        </w:r>
        <w:r w:rsidR="00867F66">
          <w:rPr>
            <w:noProof/>
            <w:webHidden/>
          </w:rPr>
          <w:fldChar w:fldCharType="end"/>
        </w:r>
      </w:hyperlink>
    </w:p>
    <w:p w14:paraId="2CBD19FB" w14:textId="31A72F49" w:rsidR="00867F66" w:rsidRDefault="00E40706">
      <w:pPr>
        <w:pStyle w:val="TOC1"/>
        <w:tabs>
          <w:tab w:val="right" w:leader="dot" w:pos="9622"/>
        </w:tabs>
        <w:rPr>
          <w:rFonts w:asciiTheme="minorHAnsi" w:eastAsiaTheme="minorEastAsia" w:hAnsiTheme="minorHAnsi" w:cstheme="minorBidi"/>
          <w:noProof/>
          <w:sz w:val="22"/>
          <w:szCs w:val="22"/>
          <w:lang w:eastAsia="en-AU"/>
        </w:rPr>
      </w:pPr>
      <w:hyperlink w:anchor="_Toc112917358" w:history="1">
        <w:r w:rsidR="00867F66" w:rsidRPr="00C67FD0">
          <w:rPr>
            <w:rStyle w:val="Hyperlink"/>
            <w:noProof/>
          </w:rPr>
          <w:t>Council Plan 2021-25</w:t>
        </w:r>
        <w:r w:rsidR="00867F66">
          <w:rPr>
            <w:noProof/>
            <w:webHidden/>
          </w:rPr>
          <w:tab/>
        </w:r>
        <w:r w:rsidR="00867F66">
          <w:rPr>
            <w:noProof/>
            <w:webHidden/>
          </w:rPr>
          <w:fldChar w:fldCharType="begin"/>
        </w:r>
        <w:r w:rsidR="00867F66">
          <w:rPr>
            <w:noProof/>
            <w:webHidden/>
          </w:rPr>
          <w:instrText xml:space="preserve"> PAGEREF _Toc112917358 \h </w:instrText>
        </w:r>
        <w:r w:rsidR="00867F66">
          <w:rPr>
            <w:noProof/>
            <w:webHidden/>
          </w:rPr>
        </w:r>
        <w:r w:rsidR="00867F66">
          <w:rPr>
            <w:noProof/>
            <w:webHidden/>
          </w:rPr>
          <w:fldChar w:fldCharType="separate"/>
        </w:r>
        <w:r w:rsidR="00867F66">
          <w:rPr>
            <w:noProof/>
            <w:webHidden/>
          </w:rPr>
          <w:t>3</w:t>
        </w:r>
        <w:r w:rsidR="00867F66">
          <w:rPr>
            <w:noProof/>
            <w:webHidden/>
          </w:rPr>
          <w:fldChar w:fldCharType="end"/>
        </w:r>
      </w:hyperlink>
    </w:p>
    <w:p w14:paraId="6D9A6C8D" w14:textId="4F4FE6D8" w:rsidR="00867F66" w:rsidRDefault="00E40706">
      <w:pPr>
        <w:pStyle w:val="TOC1"/>
        <w:tabs>
          <w:tab w:val="right" w:leader="dot" w:pos="9622"/>
        </w:tabs>
        <w:rPr>
          <w:rFonts w:asciiTheme="minorHAnsi" w:eastAsiaTheme="minorEastAsia" w:hAnsiTheme="minorHAnsi" w:cstheme="minorBidi"/>
          <w:noProof/>
          <w:sz w:val="22"/>
          <w:szCs w:val="22"/>
          <w:lang w:eastAsia="en-AU"/>
        </w:rPr>
      </w:pPr>
      <w:hyperlink w:anchor="_Toc112917359" w:history="1">
        <w:r w:rsidR="00867F66" w:rsidRPr="00C67FD0">
          <w:rPr>
            <w:rStyle w:val="Hyperlink"/>
            <w:noProof/>
          </w:rPr>
          <w:t>Safety and wellbeing</w:t>
        </w:r>
        <w:r w:rsidR="00867F66">
          <w:rPr>
            <w:noProof/>
            <w:webHidden/>
          </w:rPr>
          <w:tab/>
        </w:r>
        <w:r w:rsidR="00867F66">
          <w:rPr>
            <w:noProof/>
            <w:webHidden/>
          </w:rPr>
          <w:fldChar w:fldCharType="begin"/>
        </w:r>
        <w:r w:rsidR="00867F66">
          <w:rPr>
            <w:noProof/>
            <w:webHidden/>
          </w:rPr>
          <w:instrText xml:space="preserve"> PAGEREF _Toc112917359 \h </w:instrText>
        </w:r>
        <w:r w:rsidR="00867F66">
          <w:rPr>
            <w:noProof/>
            <w:webHidden/>
          </w:rPr>
        </w:r>
        <w:r w:rsidR="00867F66">
          <w:rPr>
            <w:noProof/>
            <w:webHidden/>
          </w:rPr>
          <w:fldChar w:fldCharType="separate"/>
        </w:r>
        <w:r w:rsidR="00867F66">
          <w:rPr>
            <w:noProof/>
            <w:webHidden/>
          </w:rPr>
          <w:t>3</w:t>
        </w:r>
        <w:r w:rsidR="00867F66">
          <w:rPr>
            <w:noProof/>
            <w:webHidden/>
          </w:rPr>
          <w:fldChar w:fldCharType="end"/>
        </w:r>
      </w:hyperlink>
    </w:p>
    <w:p w14:paraId="58434A2B" w14:textId="0D47062D" w:rsidR="00867F66" w:rsidRDefault="00E40706">
      <w:pPr>
        <w:pStyle w:val="TOC1"/>
        <w:tabs>
          <w:tab w:val="right" w:leader="dot" w:pos="9622"/>
        </w:tabs>
        <w:rPr>
          <w:rFonts w:asciiTheme="minorHAnsi" w:eastAsiaTheme="minorEastAsia" w:hAnsiTheme="minorHAnsi" w:cstheme="minorBidi"/>
          <w:noProof/>
          <w:sz w:val="22"/>
          <w:szCs w:val="22"/>
          <w:lang w:eastAsia="en-AU"/>
        </w:rPr>
      </w:pPr>
      <w:hyperlink w:anchor="_Toc112917360" w:history="1">
        <w:r w:rsidR="00867F66" w:rsidRPr="00C67FD0">
          <w:rPr>
            <w:rStyle w:val="Hyperlink"/>
            <w:noProof/>
          </w:rPr>
          <w:t>Disclaimer</w:t>
        </w:r>
        <w:r w:rsidR="00867F66">
          <w:rPr>
            <w:noProof/>
            <w:webHidden/>
          </w:rPr>
          <w:tab/>
        </w:r>
        <w:r w:rsidR="00867F66">
          <w:rPr>
            <w:noProof/>
            <w:webHidden/>
          </w:rPr>
          <w:fldChar w:fldCharType="begin"/>
        </w:r>
        <w:r w:rsidR="00867F66">
          <w:rPr>
            <w:noProof/>
            <w:webHidden/>
          </w:rPr>
          <w:instrText xml:space="preserve"> PAGEREF _Toc112917360 \h </w:instrText>
        </w:r>
        <w:r w:rsidR="00867F66">
          <w:rPr>
            <w:noProof/>
            <w:webHidden/>
          </w:rPr>
        </w:r>
        <w:r w:rsidR="00867F66">
          <w:rPr>
            <w:noProof/>
            <w:webHidden/>
          </w:rPr>
          <w:fldChar w:fldCharType="separate"/>
        </w:r>
        <w:r w:rsidR="00867F66">
          <w:rPr>
            <w:noProof/>
            <w:webHidden/>
          </w:rPr>
          <w:t>5</w:t>
        </w:r>
        <w:r w:rsidR="00867F66">
          <w:rPr>
            <w:noProof/>
            <w:webHidden/>
          </w:rPr>
          <w:fldChar w:fldCharType="end"/>
        </w:r>
      </w:hyperlink>
    </w:p>
    <w:p w14:paraId="288131A8" w14:textId="2D5E8E8E" w:rsidR="00867F66" w:rsidRDefault="00E40706">
      <w:pPr>
        <w:pStyle w:val="TOC1"/>
        <w:tabs>
          <w:tab w:val="right" w:leader="dot" w:pos="9622"/>
        </w:tabs>
        <w:rPr>
          <w:rFonts w:asciiTheme="minorHAnsi" w:eastAsiaTheme="minorEastAsia" w:hAnsiTheme="minorHAnsi" w:cstheme="minorBidi"/>
          <w:noProof/>
          <w:sz w:val="22"/>
          <w:szCs w:val="22"/>
          <w:lang w:eastAsia="en-AU"/>
        </w:rPr>
      </w:pPr>
      <w:hyperlink w:anchor="_Toc112917361" w:history="1">
        <w:r w:rsidR="00867F66" w:rsidRPr="00C67FD0">
          <w:rPr>
            <w:rStyle w:val="Hyperlink"/>
            <w:noProof/>
          </w:rPr>
          <w:t>Message from CEO</w:t>
        </w:r>
        <w:r w:rsidR="00867F66">
          <w:rPr>
            <w:noProof/>
            <w:webHidden/>
          </w:rPr>
          <w:tab/>
        </w:r>
        <w:r w:rsidR="00867F66">
          <w:rPr>
            <w:noProof/>
            <w:webHidden/>
          </w:rPr>
          <w:fldChar w:fldCharType="begin"/>
        </w:r>
        <w:r w:rsidR="00867F66">
          <w:rPr>
            <w:noProof/>
            <w:webHidden/>
          </w:rPr>
          <w:instrText xml:space="preserve"> PAGEREF _Toc112917361 \h </w:instrText>
        </w:r>
        <w:r w:rsidR="00867F66">
          <w:rPr>
            <w:noProof/>
            <w:webHidden/>
          </w:rPr>
        </w:r>
        <w:r w:rsidR="00867F66">
          <w:rPr>
            <w:noProof/>
            <w:webHidden/>
          </w:rPr>
          <w:fldChar w:fldCharType="separate"/>
        </w:r>
        <w:r w:rsidR="00867F66">
          <w:rPr>
            <w:noProof/>
            <w:webHidden/>
          </w:rPr>
          <w:t>6</w:t>
        </w:r>
        <w:r w:rsidR="00867F66">
          <w:rPr>
            <w:noProof/>
            <w:webHidden/>
          </w:rPr>
          <w:fldChar w:fldCharType="end"/>
        </w:r>
      </w:hyperlink>
    </w:p>
    <w:p w14:paraId="7F5AD24B" w14:textId="40A96B10" w:rsidR="00867F66" w:rsidRDefault="00E40706">
      <w:pPr>
        <w:pStyle w:val="TOC1"/>
        <w:tabs>
          <w:tab w:val="right" w:leader="dot" w:pos="9622"/>
        </w:tabs>
        <w:rPr>
          <w:rFonts w:asciiTheme="minorHAnsi" w:eastAsiaTheme="minorEastAsia" w:hAnsiTheme="minorHAnsi" w:cstheme="minorBidi"/>
          <w:noProof/>
          <w:sz w:val="22"/>
          <w:szCs w:val="22"/>
          <w:lang w:eastAsia="en-AU"/>
        </w:rPr>
      </w:pPr>
      <w:hyperlink w:anchor="_Toc112917362" w:history="1">
        <w:r w:rsidR="00867F66" w:rsidRPr="00C67FD0">
          <w:rPr>
            <w:rStyle w:val="Hyperlink"/>
            <w:noProof/>
          </w:rPr>
          <w:t>Gender Equality</w:t>
        </w:r>
        <w:r w:rsidR="00867F66">
          <w:rPr>
            <w:noProof/>
            <w:webHidden/>
          </w:rPr>
          <w:tab/>
        </w:r>
        <w:r w:rsidR="00867F66">
          <w:rPr>
            <w:noProof/>
            <w:webHidden/>
          </w:rPr>
          <w:fldChar w:fldCharType="begin"/>
        </w:r>
        <w:r w:rsidR="00867F66">
          <w:rPr>
            <w:noProof/>
            <w:webHidden/>
          </w:rPr>
          <w:instrText xml:space="preserve"> PAGEREF _Toc112917362 \h </w:instrText>
        </w:r>
        <w:r w:rsidR="00867F66">
          <w:rPr>
            <w:noProof/>
            <w:webHidden/>
          </w:rPr>
        </w:r>
        <w:r w:rsidR="00867F66">
          <w:rPr>
            <w:noProof/>
            <w:webHidden/>
          </w:rPr>
          <w:fldChar w:fldCharType="separate"/>
        </w:r>
        <w:r w:rsidR="00867F66">
          <w:rPr>
            <w:noProof/>
            <w:webHidden/>
          </w:rPr>
          <w:t>7</w:t>
        </w:r>
        <w:r w:rsidR="00867F66">
          <w:rPr>
            <w:noProof/>
            <w:webHidden/>
          </w:rPr>
          <w:fldChar w:fldCharType="end"/>
        </w:r>
      </w:hyperlink>
    </w:p>
    <w:p w14:paraId="5A428666" w14:textId="40403981" w:rsidR="00867F66" w:rsidRDefault="00E40706">
      <w:pPr>
        <w:pStyle w:val="TOC1"/>
        <w:tabs>
          <w:tab w:val="right" w:leader="dot" w:pos="9622"/>
        </w:tabs>
        <w:rPr>
          <w:rFonts w:asciiTheme="minorHAnsi" w:eastAsiaTheme="minorEastAsia" w:hAnsiTheme="minorHAnsi" w:cstheme="minorBidi"/>
          <w:noProof/>
          <w:sz w:val="22"/>
          <w:szCs w:val="22"/>
          <w:lang w:eastAsia="en-AU"/>
        </w:rPr>
      </w:pPr>
      <w:hyperlink w:anchor="_Toc112917363" w:history="1">
        <w:r w:rsidR="00867F66" w:rsidRPr="00C67FD0">
          <w:rPr>
            <w:rStyle w:val="Hyperlink"/>
            <w:noProof/>
          </w:rPr>
          <w:t>Why a gender equality action plan?</w:t>
        </w:r>
        <w:r w:rsidR="00867F66">
          <w:rPr>
            <w:noProof/>
            <w:webHidden/>
          </w:rPr>
          <w:tab/>
        </w:r>
        <w:r w:rsidR="00867F66">
          <w:rPr>
            <w:noProof/>
            <w:webHidden/>
          </w:rPr>
          <w:fldChar w:fldCharType="begin"/>
        </w:r>
        <w:r w:rsidR="00867F66">
          <w:rPr>
            <w:noProof/>
            <w:webHidden/>
          </w:rPr>
          <w:instrText xml:space="preserve"> PAGEREF _Toc112917363 \h </w:instrText>
        </w:r>
        <w:r w:rsidR="00867F66">
          <w:rPr>
            <w:noProof/>
            <w:webHidden/>
          </w:rPr>
        </w:r>
        <w:r w:rsidR="00867F66">
          <w:rPr>
            <w:noProof/>
            <w:webHidden/>
          </w:rPr>
          <w:fldChar w:fldCharType="separate"/>
        </w:r>
        <w:r w:rsidR="00867F66">
          <w:rPr>
            <w:noProof/>
            <w:webHidden/>
          </w:rPr>
          <w:t>8</w:t>
        </w:r>
        <w:r w:rsidR="00867F66">
          <w:rPr>
            <w:noProof/>
            <w:webHidden/>
          </w:rPr>
          <w:fldChar w:fldCharType="end"/>
        </w:r>
      </w:hyperlink>
    </w:p>
    <w:p w14:paraId="452ADA56" w14:textId="7ECA3FE0" w:rsidR="00867F66" w:rsidRDefault="00E40706">
      <w:pPr>
        <w:pStyle w:val="TOC1"/>
        <w:tabs>
          <w:tab w:val="right" w:leader="dot" w:pos="9622"/>
        </w:tabs>
        <w:rPr>
          <w:rFonts w:asciiTheme="minorHAnsi" w:eastAsiaTheme="minorEastAsia" w:hAnsiTheme="minorHAnsi" w:cstheme="minorBidi"/>
          <w:noProof/>
          <w:sz w:val="22"/>
          <w:szCs w:val="22"/>
          <w:lang w:eastAsia="en-AU"/>
        </w:rPr>
      </w:pPr>
      <w:hyperlink w:anchor="_Toc112917364" w:history="1">
        <w:r w:rsidR="00867F66" w:rsidRPr="00C67FD0">
          <w:rPr>
            <w:rStyle w:val="Hyperlink"/>
            <w:noProof/>
          </w:rPr>
          <w:t>Our commitment</w:t>
        </w:r>
        <w:r w:rsidR="00867F66">
          <w:rPr>
            <w:noProof/>
            <w:webHidden/>
          </w:rPr>
          <w:tab/>
        </w:r>
        <w:r w:rsidR="00867F66">
          <w:rPr>
            <w:noProof/>
            <w:webHidden/>
          </w:rPr>
          <w:fldChar w:fldCharType="begin"/>
        </w:r>
        <w:r w:rsidR="00867F66">
          <w:rPr>
            <w:noProof/>
            <w:webHidden/>
          </w:rPr>
          <w:instrText xml:space="preserve"> PAGEREF _Toc112917364 \h </w:instrText>
        </w:r>
        <w:r w:rsidR="00867F66">
          <w:rPr>
            <w:noProof/>
            <w:webHidden/>
          </w:rPr>
        </w:r>
        <w:r w:rsidR="00867F66">
          <w:rPr>
            <w:noProof/>
            <w:webHidden/>
          </w:rPr>
          <w:fldChar w:fldCharType="separate"/>
        </w:r>
        <w:r w:rsidR="00867F66">
          <w:rPr>
            <w:noProof/>
            <w:webHidden/>
          </w:rPr>
          <w:t>9</w:t>
        </w:r>
        <w:r w:rsidR="00867F66">
          <w:rPr>
            <w:noProof/>
            <w:webHidden/>
          </w:rPr>
          <w:fldChar w:fldCharType="end"/>
        </w:r>
      </w:hyperlink>
    </w:p>
    <w:p w14:paraId="1806E292" w14:textId="78E0532C" w:rsidR="00867F66" w:rsidRDefault="00E40706">
      <w:pPr>
        <w:pStyle w:val="TOC1"/>
        <w:tabs>
          <w:tab w:val="right" w:leader="dot" w:pos="9622"/>
        </w:tabs>
        <w:rPr>
          <w:rFonts w:asciiTheme="minorHAnsi" w:eastAsiaTheme="minorEastAsia" w:hAnsiTheme="minorHAnsi" w:cstheme="minorBidi"/>
          <w:noProof/>
          <w:sz w:val="22"/>
          <w:szCs w:val="22"/>
          <w:lang w:eastAsia="en-AU"/>
        </w:rPr>
      </w:pPr>
      <w:hyperlink w:anchor="_Toc112917365" w:history="1">
        <w:r w:rsidR="00867F66" w:rsidRPr="00C67FD0">
          <w:rPr>
            <w:rStyle w:val="Hyperlink"/>
            <w:noProof/>
          </w:rPr>
          <w:t>Strategic and legislative connections</w:t>
        </w:r>
        <w:r w:rsidR="00867F66">
          <w:rPr>
            <w:noProof/>
            <w:webHidden/>
          </w:rPr>
          <w:tab/>
        </w:r>
        <w:r w:rsidR="00867F66">
          <w:rPr>
            <w:noProof/>
            <w:webHidden/>
          </w:rPr>
          <w:fldChar w:fldCharType="begin"/>
        </w:r>
        <w:r w:rsidR="00867F66">
          <w:rPr>
            <w:noProof/>
            <w:webHidden/>
          </w:rPr>
          <w:instrText xml:space="preserve"> PAGEREF _Toc112917365 \h </w:instrText>
        </w:r>
        <w:r w:rsidR="00867F66">
          <w:rPr>
            <w:noProof/>
            <w:webHidden/>
          </w:rPr>
        </w:r>
        <w:r w:rsidR="00867F66">
          <w:rPr>
            <w:noProof/>
            <w:webHidden/>
          </w:rPr>
          <w:fldChar w:fldCharType="separate"/>
        </w:r>
        <w:r w:rsidR="00867F66">
          <w:rPr>
            <w:noProof/>
            <w:webHidden/>
          </w:rPr>
          <w:t>10</w:t>
        </w:r>
        <w:r w:rsidR="00867F66">
          <w:rPr>
            <w:noProof/>
            <w:webHidden/>
          </w:rPr>
          <w:fldChar w:fldCharType="end"/>
        </w:r>
      </w:hyperlink>
    </w:p>
    <w:p w14:paraId="5B2EBFE6" w14:textId="2CA4A6A0" w:rsidR="00867F66" w:rsidRDefault="00E40706">
      <w:pPr>
        <w:pStyle w:val="TOC2"/>
        <w:rPr>
          <w:rFonts w:asciiTheme="minorHAnsi" w:eastAsiaTheme="minorEastAsia" w:hAnsiTheme="minorHAnsi" w:cstheme="minorBidi"/>
          <w:noProof/>
          <w:sz w:val="22"/>
          <w:szCs w:val="22"/>
          <w:lang w:eastAsia="en-AU"/>
        </w:rPr>
      </w:pPr>
      <w:hyperlink w:anchor="_Toc112917366" w:history="1">
        <w:r w:rsidR="00867F66" w:rsidRPr="00C67FD0">
          <w:rPr>
            <w:rStyle w:val="Hyperlink"/>
            <w:noProof/>
          </w:rPr>
          <w:t>City of Melbourne strategies</w:t>
        </w:r>
        <w:r w:rsidR="00867F66">
          <w:rPr>
            <w:noProof/>
            <w:webHidden/>
          </w:rPr>
          <w:tab/>
        </w:r>
        <w:r w:rsidR="00867F66">
          <w:rPr>
            <w:noProof/>
            <w:webHidden/>
          </w:rPr>
          <w:fldChar w:fldCharType="begin"/>
        </w:r>
        <w:r w:rsidR="00867F66">
          <w:rPr>
            <w:noProof/>
            <w:webHidden/>
          </w:rPr>
          <w:instrText xml:space="preserve"> PAGEREF _Toc112917366 \h </w:instrText>
        </w:r>
        <w:r w:rsidR="00867F66">
          <w:rPr>
            <w:noProof/>
            <w:webHidden/>
          </w:rPr>
        </w:r>
        <w:r w:rsidR="00867F66">
          <w:rPr>
            <w:noProof/>
            <w:webHidden/>
          </w:rPr>
          <w:fldChar w:fldCharType="separate"/>
        </w:r>
        <w:r w:rsidR="00867F66">
          <w:rPr>
            <w:noProof/>
            <w:webHidden/>
          </w:rPr>
          <w:t>10</w:t>
        </w:r>
        <w:r w:rsidR="00867F66">
          <w:rPr>
            <w:noProof/>
            <w:webHidden/>
          </w:rPr>
          <w:fldChar w:fldCharType="end"/>
        </w:r>
      </w:hyperlink>
    </w:p>
    <w:p w14:paraId="2B84B19F" w14:textId="6E779B34" w:rsidR="00867F66" w:rsidRDefault="00E40706">
      <w:pPr>
        <w:pStyle w:val="TOC3"/>
        <w:rPr>
          <w:rFonts w:asciiTheme="minorHAnsi" w:eastAsiaTheme="minorEastAsia" w:hAnsiTheme="minorHAnsi" w:cstheme="minorBidi"/>
          <w:noProof/>
          <w:sz w:val="22"/>
          <w:szCs w:val="22"/>
          <w:lang w:eastAsia="en-AU"/>
        </w:rPr>
      </w:pPr>
      <w:hyperlink w:anchor="_Toc112917367" w:history="1">
        <w:r w:rsidR="00867F66" w:rsidRPr="00C67FD0">
          <w:rPr>
            <w:rStyle w:val="Hyperlink"/>
            <w:noProof/>
          </w:rPr>
          <w:t>National</w:t>
        </w:r>
        <w:r w:rsidR="00867F66">
          <w:rPr>
            <w:noProof/>
            <w:webHidden/>
          </w:rPr>
          <w:tab/>
        </w:r>
        <w:r w:rsidR="00867F66">
          <w:rPr>
            <w:noProof/>
            <w:webHidden/>
          </w:rPr>
          <w:fldChar w:fldCharType="begin"/>
        </w:r>
        <w:r w:rsidR="00867F66">
          <w:rPr>
            <w:noProof/>
            <w:webHidden/>
          </w:rPr>
          <w:instrText xml:space="preserve"> PAGEREF _Toc112917367 \h </w:instrText>
        </w:r>
        <w:r w:rsidR="00867F66">
          <w:rPr>
            <w:noProof/>
            <w:webHidden/>
          </w:rPr>
        </w:r>
        <w:r w:rsidR="00867F66">
          <w:rPr>
            <w:noProof/>
            <w:webHidden/>
          </w:rPr>
          <w:fldChar w:fldCharType="separate"/>
        </w:r>
        <w:r w:rsidR="00867F66">
          <w:rPr>
            <w:noProof/>
            <w:webHidden/>
          </w:rPr>
          <w:t>11</w:t>
        </w:r>
        <w:r w:rsidR="00867F66">
          <w:rPr>
            <w:noProof/>
            <w:webHidden/>
          </w:rPr>
          <w:fldChar w:fldCharType="end"/>
        </w:r>
      </w:hyperlink>
    </w:p>
    <w:p w14:paraId="1C9EFD27" w14:textId="5B65C7FC" w:rsidR="00867F66" w:rsidRDefault="00E40706">
      <w:pPr>
        <w:pStyle w:val="TOC3"/>
        <w:rPr>
          <w:rFonts w:asciiTheme="minorHAnsi" w:eastAsiaTheme="minorEastAsia" w:hAnsiTheme="minorHAnsi" w:cstheme="minorBidi"/>
          <w:noProof/>
          <w:sz w:val="22"/>
          <w:szCs w:val="22"/>
          <w:lang w:eastAsia="en-AU"/>
        </w:rPr>
      </w:pPr>
      <w:hyperlink w:anchor="_Toc112917368" w:history="1">
        <w:r w:rsidR="00867F66" w:rsidRPr="00C67FD0">
          <w:rPr>
            <w:rStyle w:val="Hyperlink"/>
            <w:noProof/>
          </w:rPr>
          <w:t>State</w:t>
        </w:r>
        <w:r w:rsidR="00867F66">
          <w:rPr>
            <w:noProof/>
            <w:webHidden/>
          </w:rPr>
          <w:tab/>
        </w:r>
        <w:r w:rsidR="00867F66">
          <w:rPr>
            <w:noProof/>
            <w:webHidden/>
          </w:rPr>
          <w:fldChar w:fldCharType="begin"/>
        </w:r>
        <w:r w:rsidR="00867F66">
          <w:rPr>
            <w:noProof/>
            <w:webHidden/>
          </w:rPr>
          <w:instrText xml:space="preserve"> PAGEREF _Toc112917368 \h </w:instrText>
        </w:r>
        <w:r w:rsidR="00867F66">
          <w:rPr>
            <w:noProof/>
            <w:webHidden/>
          </w:rPr>
        </w:r>
        <w:r w:rsidR="00867F66">
          <w:rPr>
            <w:noProof/>
            <w:webHidden/>
          </w:rPr>
          <w:fldChar w:fldCharType="separate"/>
        </w:r>
        <w:r w:rsidR="00867F66">
          <w:rPr>
            <w:noProof/>
            <w:webHidden/>
          </w:rPr>
          <w:t>11</w:t>
        </w:r>
        <w:r w:rsidR="00867F66">
          <w:rPr>
            <w:noProof/>
            <w:webHidden/>
          </w:rPr>
          <w:fldChar w:fldCharType="end"/>
        </w:r>
      </w:hyperlink>
    </w:p>
    <w:p w14:paraId="1A627339" w14:textId="619EEFD5" w:rsidR="00867F66" w:rsidRDefault="00E40706">
      <w:pPr>
        <w:pStyle w:val="TOC3"/>
        <w:rPr>
          <w:rFonts w:asciiTheme="minorHAnsi" w:eastAsiaTheme="minorEastAsia" w:hAnsiTheme="minorHAnsi" w:cstheme="minorBidi"/>
          <w:noProof/>
          <w:sz w:val="22"/>
          <w:szCs w:val="22"/>
          <w:lang w:eastAsia="en-AU"/>
        </w:rPr>
      </w:pPr>
      <w:hyperlink w:anchor="_Toc112917369" w:history="1">
        <w:r w:rsidR="00867F66" w:rsidRPr="00C67FD0">
          <w:rPr>
            <w:rStyle w:val="Hyperlink"/>
            <w:noProof/>
          </w:rPr>
          <w:t>International</w:t>
        </w:r>
        <w:r w:rsidR="00867F66">
          <w:rPr>
            <w:noProof/>
            <w:webHidden/>
          </w:rPr>
          <w:tab/>
        </w:r>
        <w:r w:rsidR="00867F66">
          <w:rPr>
            <w:noProof/>
            <w:webHidden/>
          </w:rPr>
          <w:fldChar w:fldCharType="begin"/>
        </w:r>
        <w:r w:rsidR="00867F66">
          <w:rPr>
            <w:noProof/>
            <w:webHidden/>
          </w:rPr>
          <w:instrText xml:space="preserve"> PAGEREF _Toc112917369 \h </w:instrText>
        </w:r>
        <w:r w:rsidR="00867F66">
          <w:rPr>
            <w:noProof/>
            <w:webHidden/>
          </w:rPr>
        </w:r>
        <w:r w:rsidR="00867F66">
          <w:rPr>
            <w:noProof/>
            <w:webHidden/>
          </w:rPr>
          <w:fldChar w:fldCharType="separate"/>
        </w:r>
        <w:r w:rsidR="00867F66">
          <w:rPr>
            <w:noProof/>
            <w:webHidden/>
          </w:rPr>
          <w:t>11</w:t>
        </w:r>
        <w:r w:rsidR="00867F66">
          <w:rPr>
            <w:noProof/>
            <w:webHidden/>
          </w:rPr>
          <w:fldChar w:fldCharType="end"/>
        </w:r>
      </w:hyperlink>
    </w:p>
    <w:p w14:paraId="4DEB1212" w14:textId="48066339" w:rsidR="00867F66" w:rsidRDefault="00E40706">
      <w:pPr>
        <w:pStyle w:val="TOC1"/>
        <w:tabs>
          <w:tab w:val="right" w:leader="dot" w:pos="9622"/>
        </w:tabs>
        <w:rPr>
          <w:rFonts w:asciiTheme="minorHAnsi" w:eastAsiaTheme="minorEastAsia" w:hAnsiTheme="minorHAnsi" w:cstheme="minorBidi"/>
          <w:noProof/>
          <w:sz w:val="22"/>
          <w:szCs w:val="22"/>
          <w:lang w:eastAsia="en-AU"/>
        </w:rPr>
      </w:pPr>
      <w:hyperlink w:anchor="_Toc112917370" w:history="1">
        <w:r w:rsidR="00867F66" w:rsidRPr="00C67FD0">
          <w:rPr>
            <w:rStyle w:val="Hyperlink"/>
            <w:noProof/>
          </w:rPr>
          <w:t>Our work so far</w:t>
        </w:r>
        <w:r w:rsidR="00867F66">
          <w:rPr>
            <w:noProof/>
            <w:webHidden/>
          </w:rPr>
          <w:tab/>
        </w:r>
        <w:r w:rsidR="00867F66">
          <w:rPr>
            <w:noProof/>
            <w:webHidden/>
          </w:rPr>
          <w:fldChar w:fldCharType="begin"/>
        </w:r>
        <w:r w:rsidR="00867F66">
          <w:rPr>
            <w:noProof/>
            <w:webHidden/>
          </w:rPr>
          <w:instrText xml:space="preserve"> PAGEREF _Toc112917370 \h </w:instrText>
        </w:r>
        <w:r w:rsidR="00867F66">
          <w:rPr>
            <w:noProof/>
            <w:webHidden/>
          </w:rPr>
        </w:r>
        <w:r w:rsidR="00867F66">
          <w:rPr>
            <w:noProof/>
            <w:webHidden/>
          </w:rPr>
          <w:fldChar w:fldCharType="separate"/>
        </w:r>
        <w:r w:rsidR="00867F66">
          <w:rPr>
            <w:noProof/>
            <w:webHidden/>
          </w:rPr>
          <w:t>12</w:t>
        </w:r>
        <w:r w:rsidR="00867F66">
          <w:rPr>
            <w:noProof/>
            <w:webHidden/>
          </w:rPr>
          <w:fldChar w:fldCharType="end"/>
        </w:r>
      </w:hyperlink>
    </w:p>
    <w:p w14:paraId="4E211780" w14:textId="5CF86BB7" w:rsidR="00867F66" w:rsidRDefault="00E40706">
      <w:pPr>
        <w:pStyle w:val="TOC2"/>
        <w:rPr>
          <w:rFonts w:asciiTheme="minorHAnsi" w:eastAsiaTheme="minorEastAsia" w:hAnsiTheme="minorHAnsi" w:cstheme="minorBidi"/>
          <w:noProof/>
          <w:sz w:val="22"/>
          <w:szCs w:val="22"/>
          <w:lang w:eastAsia="en-AU"/>
        </w:rPr>
      </w:pPr>
      <w:hyperlink w:anchor="_Toc112917371" w:history="1">
        <w:r w:rsidR="00867F66" w:rsidRPr="00C67FD0">
          <w:rPr>
            <w:rStyle w:val="Hyperlink"/>
            <w:noProof/>
          </w:rPr>
          <w:t>Prevention of violence against women and gender equality</w:t>
        </w:r>
        <w:r w:rsidR="00867F66">
          <w:rPr>
            <w:noProof/>
            <w:webHidden/>
          </w:rPr>
          <w:tab/>
        </w:r>
        <w:r w:rsidR="00867F66">
          <w:rPr>
            <w:noProof/>
            <w:webHidden/>
          </w:rPr>
          <w:fldChar w:fldCharType="begin"/>
        </w:r>
        <w:r w:rsidR="00867F66">
          <w:rPr>
            <w:noProof/>
            <w:webHidden/>
          </w:rPr>
          <w:instrText xml:space="preserve"> PAGEREF _Toc112917371 \h </w:instrText>
        </w:r>
        <w:r w:rsidR="00867F66">
          <w:rPr>
            <w:noProof/>
            <w:webHidden/>
          </w:rPr>
        </w:r>
        <w:r w:rsidR="00867F66">
          <w:rPr>
            <w:noProof/>
            <w:webHidden/>
          </w:rPr>
          <w:fldChar w:fldCharType="separate"/>
        </w:r>
        <w:r w:rsidR="00867F66">
          <w:rPr>
            <w:noProof/>
            <w:webHidden/>
          </w:rPr>
          <w:t>12</w:t>
        </w:r>
        <w:r w:rsidR="00867F66">
          <w:rPr>
            <w:noProof/>
            <w:webHidden/>
          </w:rPr>
          <w:fldChar w:fldCharType="end"/>
        </w:r>
      </w:hyperlink>
    </w:p>
    <w:p w14:paraId="668F76F8" w14:textId="15D74EFD" w:rsidR="00867F66" w:rsidRDefault="00E40706">
      <w:pPr>
        <w:pStyle w:val="TOC2"/>
        <w:rPr>
          <w:rFonts w:asciiTheme="minorHAnsi" w:eastAsiaTheme="minorEastAsia" w:hAnsiTheme="minorHAnsi" w:cstheme="minorBidi"/>
          <w:noProof/>
          <w:sz w:val="22"/>
          <w:szCs w:val="22"/>
          <w:lang w:eastAsia="en-AU"/>
        </w:rPr>
      </w:pPr>
      <w:hyperlink w:anchor="_Toc112917372" w:history="1">
        <w:r w:rsidR="00867F66" w:rsidRPr="00C67FD0">
          <w:rPr>
            <w:rStyle w:val="Hyperlink"/>
            <w:noProof/>
          </w:rPr>
          <w:t>The employee life cycle</w:t>
        </w:r>
        <w:r w:rsidR="00867F66">
          <w:rPr>
            <w:noProof/>
            <w:webHidden/>
          </w:rPr>
          <w:tab/>
        </w:r>
        <w:r w:rsidR="00867F66">
          <w:rPr>
            <w:noProof/>
            <w:webHidden/>
          </w:rPr>
          <w:fldChar w:fldCharType="begin"/>
        </w:r>
        <w:r w:rsidR="00867F66">
          <w:rPr>
            <w:noProof/>
            <w:webHidden/>
          </w:rPr>
          <w:instrText xml:space="preserve"> PAGEREF _Toc112917372 \h </w:instrText>
        </w:r>
        <w:r w:rsidR="00867F66">
          <w:rPr>
            <w:noProof/>
            <w:webHidden/>
          </w:rPr>
        </w:r>
        <w:r w:rsidR="00867F66">
          <w:rPr>
            <w:noProof/>
            <w:webHidden/>
          </w:rPr>
          <w:fldChar w:fldCharType="separate"/>
        </w:r>
        <w:r w:rsidR="00867F66">
          <w:rPr>
            <w:noProof/>
            <w:webHidden/>
          </w:rPr>
          <w:t>12</w:t>
        </w:r>
        <w:r w:rsidR="00867F66">
          <w:rPr>
            <w:noProof/>
            <w:webHidden/>
          </w:rPr>
          <w:fldChar w:fldCharType="end"/>
        </w:r>
      </w:hyperlink>
    </w:p>
    <w:p w14:paraId="28D3F065" w14:textId="562D4A94" w:rsidR="00867F66" w:rsidRDefault="00E40706">
      <w:pPr>
        <w:pStyle w:val="TOC1"/>
        <w:tabs>
          <w:tab w:val="right" w:leader="dot" w:pos="9622"/>
        </w:tabs>
        <w:rPr>
          <w:rFonts w:asciiTheme="minorHAnsi" w:eastAsiaTheme="minorEastAsia" w:hAnsiTheme="minorHAnsi" w:cstheme="minorBidi"/>
          <w:noProof/>
          <w:sz w:val="22"/>
          <w:szCs w:val="22"/>
          <w:lang w:eastAsia="en-AU"/>
        </w:rPr>
      </w:pPr>
      <w:hyperlink w:anchor="_Toc112917373" w:history="1">
        <w:r w:rsidR="00867F66" w:rsidRPr="00C67FD0">
          <w:rPr>
            <w:rStyle w:val="Hyperlink"/>
            <w:noProof/>
          </w:rPr>
          <w:t>Gender equality action plan methodology</w:t>
        </w:r>
        <w:r w:rsidR="00867F66">
          <w:rPr>
            <w:noProof/>
            <w:webHidden/>
          </w:rPr>
          <w:tab/>
        </w:r>
        <w:r w:rsidR="00867F66">
          <w:rPr>
            <w:noProof/>
            <w:webHidden/>
          </w:rPr>
          <w:fldChar w:fldCharType="begin"/>
        </w:r>
        <w:r w:rsidR="00867F66">
          <w:rPr>
            <w:noProof/>
            <w:webHidden/>
          </w:rPr>
          <w:instrText xml:space="preserve"> PAGEREF _Toc112917373 \h </w:instrText>
        </w:r>
        <w:r w:rsidR="00867F66">
          <w:rPr>
            <w:noProof/>
            <w:webHidden/>
          </w:rPr>
        </w:r>
        <w:r w:rsidR="00867F66">
          <w:rPr>
            <w:noProof/>
            <w:webHidden/>
          </w:rPr>
          <w:fldChar w:fldCharType="separate"/>
        </w:r>
        <w:r w:rsidR="00867F66">
          <w:rPr>
            <w:noProof/>
            <w:webHidden/>
          </w:rPr>
          <w:t>14</w:t>
        </w:r>
        <w:r w:rsidR="00867F66">
          <w:rPr>
            <w:noProof/>
            <w:webHidden/>
          </w:rPr>
          <w:fldChar w:fldCharType="end"/>
        </w:r>
      </w:hyperlink>
    </w:p>
    <w:p w14:paraId="65BA2689" w14:textId="296DFE97" w:rsidR="00867F66" w:rsidRDefault="00E40706">
      <w:pPr>
        <w:pStyle w:val="TOC2"/>
        <w:rPr>
          <w:rFonts w:asciiTheme="minorHAnsi" w:eastAsiaTheme="minorEastAsia" w:hAnsiTheme="minorHAnsi" w:cstheme="minorBidi"/>
          <w:noProof/>
          <w:sz w:val="22"/>
          <w:szCs w:val="22"/>
          <w:lang w:eastAsia="en-AU"/>
        </w:rPr>
      </w:pPr>
      <w:hyperlink w:anchor="_Toc112917374" w:history="1">
        <w:r w:rsidR="00867F66" w:rsidRPr="00C67FD0">
          <w:rPr>
            <w:rStyle w:val="Hyperlink"/>
            <w:noProof/>
          </w:rPr>
          <w:t>Workplace audit</w:t>
        </w:r>
        <w:r w:rsidR="00867F66">
          <w:rPr>
            <w:noProof/>
            <w:webHidden/>
          </w:rPr>
          <w:tab/>
        </w:r>
        <w:r w:rsidR="00867F66">
          <w:rPr>
            <w:noProof/>
            <w:webHidden/>
          </w:rPr>
          <w:fldChar w:fldCharType="begin"/>
        </w:r>
        <w:r w:rsidR="00867F66">
          <w:rPr>
            <w:noProof/>
            <w:webHidden/>
          </w:rPr>
          <w:instrText xml:space="preserve"> PAGEREF _Toc112917374 \h </w:instrText>
        </w:r>
        <w:r w:rsidR="00867F66">
          <w:rPr>
            <w:noProof/>
            <w:webHidden/>
          </w:rPr>
        </w:r>
        <w:r w:rsidR="00867F66">
          <w:rPr>
            <w:noProof/>
            <w:webHidden/>
          </w:rPr>
          <w:fldChar w:fldCharType="separate"/>
        </w:r>
        <w:r w:rsidR="00867F66">
          <w:rPr>
            <w:noProof/>
            <w:webHidden/>
          </w:rPr>
          <w:t>14</w:t>
        </w:r>
        <w:r w:rsidR="00867F66">
          <w:rPr>
            <w:noProof/>
            <w:webHidden/>
          </w:rPr>
          <w:fldChar w:fldCharType="end"/>
        </w:r>
      </w:hyperlink>
    </w:p>
    <w:p w14:paraId="3165396D" w14:textId="4F46BEEF" w:rsidR="00867F66" w:rsidRDefault="00E40706">
      <w:pPr>
        <w:pStyle w:val="TOC2"/>
        <w:rPr>
          <w:rFonts w:asciiTheme="minorHAnsi" w:eastAsiaTheme="minorEastAsia" w:hAnsiTheme="minorHAnsi" w:cstheme="minorBidi"/>
          <w:noProof/>
          <w:sz w:val="22"/>
          <w:szCs w:val="22"/>
          <w:lang w:eastAsia="en-AU"/>
        </w:rPr>
      </w:pPr>
      <w:hyperlink w:anchor="_Toc112917375" w:history="1">
        <w:r w:rsidR="00867F66" w:rsidRPr="00C67FD0">
          <w:rPr>
            <w:rStyle w:val="Hyperlink"/>
            <w:noProof/>
          </w:rPr>
          <w:t>Engagement and consultation</w:t>
        </w:r>
        <w:r w:rsidR="00867F66">
          <w:rPr>
            <w:noProof/>
            <w:webHidden/>
          </w:rPr>
          <w:tab/>
        </w:r>
        <w:r w:rsidR="00867F66">
          <w:rPr>
            <w:noProof/>
            <w:webHidden/>
          </w:rPr>
          <w:fldChar w:fldCharType="begin"/>
        </w:r>
        <w:r w:rsidR="00867F66">
          <w:rPr>
            <w:noProof/>
            <w:webHidden/>
          </w:rPr>
          <w:instrText xml:space="preserve"> PAGEREF _Toc112917375 \h </w:instrText>
        </w:r>
        <w:r w:rsidR="00867F66">
          <w:rPr>
            <w:noProof/>
            <w:webHidden/>
          </w:rPr>
        </w:r>
        <w:r w:rsidR="00867F66">
          <w:rPr>
            <w:noProof/>
            <w:webHidden/>
          </w:rPr>
          <w:fldChar w:fldCharType="separate"/>
        </w:r>
        <w:r w:rsidR="00867F66">
          <w:rPr>
            <w:noProof/>
            <w:webHidden/>
          </w:rPr>
          <w:t>14</w:t>
        </w:r>
        <w:r w:rsidR="00867F66">
          <w:rPr>
            <w:noProof/>
            <w:webHidden/>
          </w:rPr>
          <w:fldChar w:fldCharType="end"/>
        </w:r>
      </w:hyperlink>
    </w:p>
    <w:p w14:paraId="1358D468" w14:textId="29064CD3" w:rsidR="00867F66" w:rsidRDefault="00E40706">
      <w:pPr>
        <w:pStyle w:val="TOC3"/>
        <w:rPr>
          <w:rFonts w:asciiTheme="minorHAnsi" w:eastAsiaTheme="minorEastAsia" w:hAnsiTheme="minorHAnsi" w:cstheme="minorBidi"/>
          <w:noProof/>
          <w:sz w:val="22"/>
          <w:szCs w:val="22"/>
          <w:lang w:eastAsia="en-AU"/>
        </w:rPr>
      </w:pPr>
      <w:hyperlink w:anchor="_Toc112917376" w:history="1">
        <w:r w:rsidR="00867F66" w:rsidRPr="00C67FD0">
          <w:rPr>
            <w:rStyle w:val="Hyperlink"/>
            <w:noProof/>
          </w:rPr>
          <w:t>People Matter Survey</w:t>
        </w:r>
        <w:r w:rsidR="00867F66">
          <w:rPr>
            <w:noProof/>
            <w:webHidden/>
          </w:rPr>
          <w:tab/>
        </w:r>
        <w:r w:rsidR="00867F66">
          <w:rPr>
            <w:noProof/>
            <w:webHidden/>
          </w:rPr>
          <w:fldChar w:fldCharType="begin"/>
        </w:r>
        <w:r w:rsidR="00867F66">
          <w:rPr>
            <w:noProof/>
            <w:webHidden/>
          </w:rPr>
          <w:instrText xml:space="preserve"> PAGEREF _Toc112917376 \h </w:instrText>
        </w:r>
        <w:r w:rsidR="00867F66">
          <w:rPr>
            <w:noProof/>
            <w:webHidden/>
          </w:rPr>
        </w:r>
        <w:r w:rsidR="00867F66">
          <w:rPr>
            <w:noProof/>
            <w:webHidden/>
          </w:rPr>
          <w:fldChar w:fldCharType="separate"/>
        </w:r>
        <w:r w:rsidR="00867F66">
          <w:rPr>
            <w:noProof/>
            <w:webHidden/>
          </w:rPr>
          <w:t>14</w:t>
        </w:r>
        <w:r w:rsidR="00867F66">
          <w:rPr>
            <w:noProof/>
            <w:webHidden/>
          </w:rPr>
          <w:fldChar w:fldCharType="end"/>
        </w:r>
      </w:hyperlink>
    </w:p>
    <w:p w14:paraId="51D94A09" w14:textId="7A11BE45" w:rsidR="00867F66" w:rsidRDefault="00E40706">
      <w:pPr>
        <w:pStyle w:val="TOC3"/>
        <w:rPr>
          <w:rFonts w:asciiTheme="minorHAnsi" w:eastAsiaTheme="minorEastAsia" w:hAnsiTheme="minorHAnsi" w:cstheme="minorBidi"/>
          <w:noProof/>
          <w:sz w:val="22"/>
          <w:szCs w:val="22"/>
          <w:lang w:eastAsia="en-AU"/>
        </w:rPr>
      </w:pPr>
      <w:hyperlink w:anchor="_Toc112917377" w:history="1">
        <w:r w:rsidR="00867F66" w:rsidRPr="00C67FD0">
          <w:rPr>
            <w:rStyle w:val="Hyperlink"/>
            <w:noProof/>
          </w:rPr>
          <w:t>Consultation</w:t>
        </w:r>
        <w:r w:rsidR="00867F66">
          <w:rPr>
            <w:noProof/>
            <w:webHidden/>
          </w:rPr>
          <w:tab/>
        </w:r>
        <w:r w:rsidR="00867F66">
          <w:rPr>
            <w:noProof/>
            <w:webHidden/>
          </w:rPr>
          <w:fldChar w:fldCharType="begin"/>
        </w:r>
        <w:r w:rsidR="00867F66">
          <w:rPr>
            <w:noProof/>
            <w:webHidden/>
          </w:rPr>
          <w:instrText xml:space="preserve"> PAGEREF _Toc112917377 \h </w:instrText>
        </w:r>
        <w:r w:rsidR="00867F66">
          <w:rPr>
            <w:noProof/>
            <w:webHidden/>
          </w:rPr>
        </w:r>
        <w:r w:rsidR="00867F66">
          <w:rPr>
            <w:noProof/>
            <w:webHidden/>
          </w:rPr>
          <w:fldChar w:fldCharType="separate"/>
        </w:r>
        <w:r w:rsidR="00867F66">
          <w:rPr>
            <w:noProof/>
            <w:webHidden/>
          </w:rPr>
          <w:t>14</w:t>
        </w:r>
        <w:r w:rsidR="00867F66">
          <w:rPr>
            <w:noProof/>
            <w:webHidden/>
          </w:rPr>
          <w:fldChar w:fldCharType="end"/>
        </w:r>
      </w:hyperlink>
    </w:p>
    <w:p w14:paraId="17FA1436" w14:textId="2AA0BDA2" w:rsidR="00867F66" w:rsidRDefault="00E40706">
      <w:pPr>
        <w:pStyle w:val="TOC2"/>
        <w:rPr>
          <w:rFonts w:asciiTheme="minorHAnsi" w:eastAsiaTheme="minorEastAsia" w:hAnsiTheme="minorHAnsi" w:cstheme="minorBidi"/>
          <w:noProof/>
          <w:sz w:val="22"/>
          <w:szCs w:val="22"/>
          <w:lang w:eastAsia="en-AU"/>
        </w:rPr>
      </w:pPr>
      <w:hyperlink w:anchor="_Toc112917378" w:history="1">
        <w:r w:rsidR="00867F66" w:rsidRPr="00C67FD0">
          <w:rPr>
            <w:rStyle w:val="Hyperlink"/>
            <w:noProof/>
          </w:rPr>
          <w:t>What our consultation told us</w:t>
        </w:r>
        <w:r w:rsidR="00867F66">
          <w:rPr>
            <w:noProof/>
            <w:webHidden/>
          </w:rPr>
          <w:tab/>
        </w:r>
        <w:r w:rsidR="00867F66">
          <w:rPr>
            <w:noProof/>
            <w:webHidden/>
          </w:rPr>
          <w:fldChar w:fldCharType="begin"/>
        </w:r>
        <w:r w:rsidR="00867F66">
          <w:rPr>
            <w:noProof/>
            <w:webHidden/>
          </w:rPr>
          <w:instrText xml:space="preserve"> PAGEREF _Toc112917378 \h </w:instrText>
        </w:r>
        <w:r w:rsidR="00867F66">
          <w:rPr>
            <w:noProof/>
            <w:webHidden/>
          </w:rPr>
        </w:r>
        <w:r w:rsidR="00867F66">
          <w:rPr>
            <w:noProof/>
            <w:webHidden/>
          </w:rPr>
          <w:fldChar w:fldCharType="separate"/>
        </w:r>
        <w:r w:rsidR="00867F66">
          <w:rPr>
            <w:noProof/>
            <w:webHidden/>
          </w:rPr>
          <w:t>15</w:t>
        </w:r>
        <w:r w:rsidR="00867F66">
          <w:rPr>
            <w:noProof/>
            <w:webHidden/>
          </w:rPr>
          <w:fldChar w:fldCharType="end"/>
        </w:r>
      </w:hyperlink>
    </w:p>
    <w:p w14:paraId="6FE62665" w14:textId="7BFBB479" w:rsidR="00867F66" w:rsidRDefault="00E40706">
      <w:pPr>
        <w:pStyle w:val="TOC1"/>
        <w:tabs>
          <w:tab w:val="right" w:leader="dot" w:pos="9622"/>
        </w:tabs>
        <w:rPr>
          <w:rFonts w:asciiTheme="minorHAnsi" w:eastAsiaTheme="minorEastAsia" w:hAnsiTheme="minorHAnsi" w:cstheme="minorBidi"/>
          <w:noProof/>
          <w:sz w:val="22"/>
          <w:szCs w:val="22"/>
          <w:lang w:eastAsia="en-AU"/>
        </w:rPr>
      </w:pPr>
      <w:hyperlink w:anchor="_Toc112917379" w:history="1">
        <w:r w:rsidR="00867F66" w:rsidRPr="00C67FD0">
          <w:rPr>
            <w:rStyle w:val="Hyperlink"/>
            <w:noProof/>
          </w:rPr>
          <w:t>Where are we now?</w:t>
        </w:r>
        <w:r w:rsidR="00867F66">
          <w:rPr>
            <w:noProof/>
            <w:webHidden/>
          </w:rPr>
          <w:tab/>
        </w:r>
        <w:r w:rsidR="00867F66">
          <w:rPr>
            <w:noProof/>
            <w:webHidden/>
          </w:rPr>
          <w:fldChar w:fldCharType="begin"/>
        </w:r>
        <w:r w:rsidR="00867F66">
          <w:rPr>
            <w:noProof/>
            <w:webHidden/>
          </w:rPr>
          <w:instrText xml:space="preserve"> PAGEREF _Toc112917379 \h </w:instrText>
        </w:r>
        <w:r w:rsidR="00867F66">
          <w:rPr>
            <w:noProof/>
            <w:webHidden/>
          </w:rPr>
        </w:r>
        <w:r w:rsidR="00867F66">
          <w:rPr>
            <w:noProof/>
            <w:webHidden/>
          </w:rPr>
          <w:fldChar w:fldCharType="separate"/>
        </w:r>
        <w:r w:rsidR="00867F66">
          <w:rPr>
            <w:noProof/>
            <w:webHidden/>
          </w:rPr>
          <w:t>16</w:t>
        </w:r>
        <w:r w:rsidR="00867F66">
          <w:rPr>
            <w:noProof/>
            <w:webHidden/>
          </w:rPr>
          <w:fldChar w:fldCharType="end"/>
        </w:r>
      </w:hyperlink>
    </w:p>
    <w:p w14:paraId="6B5BD52B" w14:textId="39C957FF" w:rsidR="00867F66" w:rsidRDefault="00E40706">
      <w:pPr>
        <w:pStyle w:val="TOC2"/>
        <w:rPr>
          <w:rFonts w:asciiTheme="minorHAnsi" w:eastAsiaTheme="minorEastAsia" w:hAnsiTheme="minorHAnsi" w:cstheme="minorBidi"/>
          <w:noProof/>
          <w:sz w:val="22"/>
          <w:szCs w:val="22"/>
          <w:lang w:eastAsia="en-AU"/>
        </w:rPr>
      </w:pPr>
      <w:hyperlink w:anchor="_Toc112917380" w:history="1">
        <w:r w:rsidR="00867F66" w:rsidRPr="00C67FD0">
          <w:rPr>
            <w:rStyle w:val="Hyperlink"/>
            <w:noProof/>
          </w:rPr>
          <w:t>Indicator 1: Gender composition of all levels of the workforce</w:t>
        </w:r>
        <w:r w:rsidR="00867F66">
          <w:rPr>
            <w:noProof/>
            <w:webHidden/>
          </w:rPr>
          <w:tab/>
        </w:r>
        <w:r w:rsidR="00867F66">
          <w:rPr>
            <w:noProof/>
            <w:webHidden/>
          </w:rPr>
          <w:fldChar w:fldCharType="begin"/>
        </w:r>
        <w:r w:rsidR="00867F66">
          <w:rPr>
            <w:noProof/>
            <w:webHidden/>
          </w:rPr>
          <w:instrText xml:space="preserve"> PAGEREF _Toc112917380 \h </w:instrText>
        </w:r>
        <w:r w:rsidR="00867F66">
          <w:rPr>
            <w:noProof/>
            <w:webHidden/>
          </w:rPr>
        </w:r>
        <w:r w:rsidR="00867F66">
          <w:rPr>
            <w:noProof/>
            <w:webHidden/>
          </w:rPr>
          <w:fldChar w:fldCharType="separate"/>
        </w:r>
        <w:r w:rsidR="00867F66">
          <w:rPr>
            <w:noProof/>
            <w:webHidden/>
          </w:rPr>
          <w:t>16</w:t>
        </w:r>
        <w:r w:rsidR="00867F66">
          <w:rPr>
            <w:noProof/>
            <w:webHidden/>
          </w:rPr>
          <w:fldChar w:fldCharType="end"/>
        </w:r>
      </w:hyperlink>
    </w:p>
    <w:p w14:paraId="3D0DC2CA" w14:textId="7FE0BDC8" w:rsidR="00867F66" w:rsidRDefault="00E40706">
      <w:pPr>
        <w:pStyle w:val="TOC3"/>
        <w:rPr>
          <w:rFonts w:asciiTheme="minorHAnsi" w:eastAsiaTheme="minorEastAsia" w:hAnsiTheme="minorHAnsi" w:cstheme="minorBidi"/>
          <w:noProof/>
          <w:sz w:val="22"/>
          <w:szCs w:val="22"/>
          <w:lang w:eastAsia="en-AU"/>
        </w:rPr>
      </w:pPr>
      <w:hyperlink w:anchor="_Toc112917381" w:history="1">
        <w:r w:rsidR="00867F66" w:rsidRPr="00C67FD0">
          <w:rPr>
            <w:rStyle w:val="Hyperlink"/>
            <w:noProof/>
          </w:rPr>
          <w:t>City of Melbourne staff</w:t>
        </w:r>
        <w:r w:rsidR="00867F66">
          <w:rPr>
            <w:noProof/>
            <w:webHidden/>
          </w:rPr>
          <w:tab/>
        </w:r>
        <w:r w:rsidR="00867F66">
          <w:rPr>
            <w:noProof/>
            <w:webHidden/>
          </w:rPr>
          <w:fldChar w:fldCharType="begin"/>
        </w:r>
        <w:r w:rsidR="00867F66">
          <w:rPr>
            <w:noProof/>
            <w:webHidden/>
          </w:rPr>
          <w:instrText xml:space="preserve"> PAGEREF _Toc112917381 \h </w:instrText>
        </w:r>
        <w:r w:rsidR="00867F66">
          <w:rPr>
            <w:noProof/>
            <w:webHidden/>
          </w:rPr>
        </w:r>
        <w:r w:rsidR="00867F66">
          <w:rPr>
            <w:noProof/>
            <w:webHidden/>
          </w:rPr>
          <w:fldChar w:fldCharType="separate"/>
        </w:r>
        <w:r w:rsidR="00867F66">
          <w:rPr>
            <w:noProof/>
            <w:webHidden/>
          </w:rPr>
          <w:t>16</w:t>
        </w:r>
        <w:r w:rsidR="00867F66">
          <w:rPr>
            <w:noProof/>
            <w:webHidden/>
          </w:rPr>
          <w:fldChar w:fldCharType="end"/>
        </w:r>
      </w:hyperlink>
    </w:p>
    <w:p w14:paraId="53F69613" w14:textId="648ED99D" w:rsidR="00867F66" w:rsidRDefault="00E40706">
      <w:pPr>
        <w:pStyle w:val="TOC3"/>
        <w:rPr>
          <w:rFonts w:asciiTheme="minorHAnsi" w:eastAsiaTheme="minorEastAsia" w:hAnsiTheme="minorHAnsi" w:cstheme="minorBidi"/>
          <w:noProof/>
          <w:sz w:val="22"/>
          <w:szCs w:val="22"/>
          <w:lang w:eastAsia="en-AU"/>
        </w:rPr>
      </w:pPr>
      <w:hyperlink w:anchor="_Toc112917382" w:history="1">
        <w:r w:rsidR="00867F66" w:rsidRPr="00C67FD0">
          <w:rPr>
            <w:rStyle w:val="Hyperlink"/>
            <w:noProof/>
          </w:rPr>
          <w:t>Types of employment</w:t>
        </w:r>
        <w:r w:rsidR="00867F66">
          <w:rPr>
            <w:noProof/>
            <w:webHidden/>
          </w:rPr>
          <w:tab/>
        </w:r>
        <w:r w:rsidR="00867F66">
          <w:rPr>
            <w:noProof/>
            <w:webHidden/>
          </w:rPr>
          <w:fldChar w:fldCharType="begin"/>
        </w:r>
        <w:r w:rsidR="00867F66">
          <w:rPr>
            <w:noProof/>
            <w:webHidden/>
          </w:rPr>
          <w:instrText xml:space="preserve"> PAGEREF _Toc112917382 \h </w:instrText>
        </w:r>
        <w:r w:rsidR="00867F66">
          <w:rPr>
            <w:noProof/>
            <w:webHidden/>
          </w:rPr>
        </w:r>
        <w:r w:rsidR="00867F66">
          <w:rPr>
            <w:noProof/>
            <w:webHidden/>
          </w:rPr>
          <w:fldChar w:fldCharType="separate"/>
        </w:r>
        <w:r w:rsidR="00867F66">
          <w:rPr>
            <w:noProof/>
            <w:webHidden/>
          </w:rPr>
          <w:t>16</w:t>
        </w:r>
        <w:r w:rsidR="00867F66">
          <w:rPr>
            <w:noProof/>
            <w:webHidden/>
          </w:rPr>
          <w:fldChar w:fldCharType="end"/>
        </w:r>
      </w:hyperlink>
    </w:p>
    <w:p w14:paraId="35E836D0" w14:textId="1D856BCF" w:rsidR="00867F66" w:rsidRDefault="00E40706">
      <w:pPr>
        <w:pStyle w:val="TOC2"/>
        <w:rPr>
          <w:rFonts w:asciiTheme="minorHAnsi" w:eastAsiaTheme="minorEastAsia" w:hAnsiTheme="minorHAnsi" w:cstheme="minorBidi"/>
          <w:noProof/>
          <w:sz w:val="22"/>
          <w:szCs w:val="22"/>
          <w:lang w:eastAsia="en-AU"/>
        </w:rPr>
      </w:pPr>
      <w:hyperlink w:anchor="_Toc112917383" w:history="1">
        <w:r w:rsidR="00867F66" w:rsidRPr="00C67FD0">
          <w:rPr>
            <w:rStyle w:val="Hyperlink"/>
            <w:noProof/>
          </w:rPr>
          <w:t>Indicator 2: Gender composition of governing body</w:t>
        </w:r>
        <w:r w:rsidR="00867F66">
          <w:rPr>
            <w:noProof/>
            <w:webHidden/>
          </w:rPr>
          <w:tab/>
        </w:r>
        <w:r w:rsidR="00867F66">
          <w:rPr>
            <w:noProof/>
            <w:webHidden/>
          </w:rPr>
          <w:fldChar w:fldCharType="begin"/>
        </w:r>
        <w:r w:rsidR="00867F66">
          <w:rPr>
            <w:noProof/>
            <w:webHidden/>
          </w:rPr>
          <w:instrText xml:space="preserve"> PAGEREF _Toc112917383 \h </w:instrText>
        </w:r>
        <w:r w:rsidR="00867F66">
          <w:rPr>
            <w:noProof/>
            <w:webHidden/>
          </w:rPr>
        </w:r>
        <w:r w:rsidR="00867F66">
          <w:rPr>
            <w:noProof/>
            <w:webHidden/>
          </w:rPr>
          <w:fldChar w:fldCharType="separate"/>
        </w:r>
        <w:r w:rsidR="00867F66">
          <w:rPr>
            <w:noProof/>
            <w:webHidden/>
          </w:rPr>
          <w:t>17</w:t>
        </w:r>
        <w:r w:rsidR="00867F66">
          <w:rPr>
            <w:noProof/>
            <w:webHidden/>
          </w:rPr>
          <w:fldChar w:fldCharType="end"/>
        </w:r>
      </w:hyperlink>
    </w:p>
    <w:p w14:paraId="288B9039" w14:textId="08101CAE" w:rsidR="00867F66" w:rsidRDefault="00E40706">
      <w:pPr>
        <w:pStyle w:val="TOC2"/>
        <w:rPr>
          <w:rFonts w:asciiTheme="minorHAnsi" w:eastAsiaTheme="minorEastAsia" w:hAnsiTheme="minorHAnsi" w:cstheme="minorBidi"/>
          <w:noProof/>
          <w:sz w:val="22"/>
          <w:szCs w:val="22"/>
          <w:lang w:eastAsia="en-AU"/>
        </w:rPr>
      </w:pPr>
      <w:hyperlink w:anchor="_Toc112917384" w:history="1">
        <w:r w:rsidR="00867F66" w:rsidRPr="00C67FD0">
          <w:rPr>
            <w:rStyle w:val="Hyperlink"/>
            <w:noProof/>
          </w:rPr>
          <w:t>Indicator 3: Gender pay equity</w:t>
        </w:r>
        <w:r w:rsidR="00867F66">
          <w:rPr>
            <w:noProof/>
            <w:webHidden/>
          </w:rPr>
          <w:tab/>
        </w:r>
        <w:r w:rsidR="00867F66">
          <w:rPr>
            <w:noProof/>
            <w:webHidden/>
          </w:rPr>
          <w:fldChar w:fldCharType="begin"/>
        </w:r>
        <w:r w:rsidR="00867F66">
          <w:rPr>
            <w:noProof/>
            <w:webHidden/>
          </w:rPr>
          <w:instrText xml:space="preserve"> PAGEREF _Toc112917384 \h </w:instrText>
        </w:r>
        <w:r w:rsidR="00867F66">
          <w:rPr>
            <w:noProof/>
            <w:webHidden/>
          </w:rPr>
        </w:r>
        <w:r w:rsidR="00867F66">
          <w:rPr>
            <w:noProof/>
            <w:webHidden/>
          </w:rPr>
          <w:fldChar w:fldCharType="separate"/>
        </w:r>
        <w:r w:rsidR="00867F66">
          <w:rPr>
            <w:noProof/>
            <w:webHidden/>
          </w:rPr>
          <w:t>18</w:t>
        </w:r>
        <w:r w:rsidR="00867F66">
          <w:rPr>
            <w:noProof/>
            <w:webHidden/>
          </w:rPr>
          <w:fldChar w:fldCharType="end"/>
        </w:r>
      </w:hyperlink>
    </w:p>
    <w:p w14:paraId="0D289933" w14:textId="42F4142B" w:rsidR="00867F66" w:rsidRDefault="00E40706">
      <w:pPr>
        <w:pStyle w:val="TOC2"/>
        <w:rPr>
          <w:rFonts w:asciiTheme="minorHAnsi" w:eastAsiaTheme="minorEastAsia" w:hAnsiTheme="minorHAnsi" w:cstheme="minorBidi"/>
          <w:noProof/>
          <w:sz w:val="22"/>
          <w:szCs w:val="22"/>
          <w:lang w:eastAsia="en-AU"/>
        </w:rPr>
      </w:pPr>
      <w:hyperlink w:anchor="_Toc112917385" w:history="1">
        <w:r w:rsidR="00867F66" w:rsidRPr="00C67FD0">
          <w:rPr>
            <w:rStyle w:val="Hyperlink"/>
            <w:noProof/>
          </w:rPr>
          <w:t>Indicator 4: Workplace sexual harassment</w:t>
        </w:r>
        <w:r w:rsidR="00867F66">
          <w:rPr>
            <w:noProof/>
            <w:webHidden/>
          </w:rPr>
          <w:tab/>
        </w:r>
        <w:r w:rsidR="00867F66">
          <w:rPr>
            <w:noProof/>
            <w:webHidden/>
          </w:rPr>
          <w:fldChar w:fldCharType="begin"/>
        </w:r>
        <w:r w:rsidR="00867F66">
          <w:rPr>
            <w:noProof/>
            <w:webHidden/>
          </w:rPr>
          <w:instrText xml:space="preserve"> PAGEREF _Toc112917385 \h </w:instrText>
        </w:r>
        <w:r w:rsidR="00867F66">
          <w:rPr>
            <w:noProof/>
            <w:webHidden/>
          </w:rPr>
        </w:r>
        <w:r w:rsidR="00867F66">
          <w:rPr>
            <w:noProof/>
            <w:webHidden/>
          </w:rPr>
          <w:fldChar w:fldCharType="separate"/>
        </w:r>
        <w:r w:rsidR="00867F66">
          <w:rPr>
            <w:noProof/>
            <w:webHidden/>
          </w:rPr>
          <w:t>18</w:t>
        </w:r>
        <w:r w:rsidR="00867F66">
          <w:rPr>
            <w:noProof/>
            <w:webHidden/>
          </w:rPr>
          <w:fldChar w:fldCharType="end"/>
        </w:r>
      </w:hyperlink>
    </w:p>
    <w:p w14:paraId="6989FFBC" w14:textId="02EA6E34" w:rsidR="00867F66" w:rsidRDefault="00E40706">
      <w:pPr>
        <w:pStyle w:val="TOC2"/>
        <w:rPr>
          <w:rFonts w:asciiTheme="minorHAnsi" w:eastAsiaTheme="minorEastAsia" w:hAnsiTheme="minorHAnsi" w:cstheme="minorBidi"/>
          <w:noProof/>
          <w:sz w:val="22"/>
          <w:szCs w:val="22"/>
          <w:lang w:eastAsia="en-AU"/>
        </w:rPr>
      </w:pPr>
      <w:hyperlink w:anchor="_Toc112917386" w:history="1">
        <w:r w:rsidR="00867F66" w:rsidRPr="00C67FD0">
          <w:rPr>
            <w:rStyle w:val="Hyperlink"/>
            <w:noProof/>
          </w:rPr>
          <w:t>Indicator 5: Recruitment and promotion</w:t>
        </w:r>
        <w:r w:rsidR="00867F66">
          <w:rPr>
            <w:noProof/>
            <w:webHidden/>
          </w:rPr>
          <w:tab/>
        </w:r>
        <w:r w:rsidR="00867F66">
          <w:rPr>
            <w:noProof/>
            <w:webHidden/>
          </w:rPr>
          <w:fldChar w:fldCharType="begin"/>
        </w:r>
        <w:r w:rsidR="00867F66">
          <w:rPr>
            <w:noProof/>
            <w:webHidden/>
          </w:rPr>
          <w:instrText xml:space="preserve"> PAGEREF _Toc112917386 \h </w:instrText>
        </w:r>
        <w:r w:rsidR="00867F66">
          <w:rPr>
            <w:noProof/>
            <w:webHidden/>
          </w:rPr>
        </w:r>
        <w:r w:rsidR="00867F66">
          <w:rPr>
            <w:noProof/>
            <w:webHidden/>
          </w:rPr>
          <w:fldChar w:fldCharType="separate"/>
        </w:r>
        <w:r w:rsidR="00867F66">
          <w:rPr>
            <w:noProof/>
            <w:webHidden/>
          </w:rPr>
          <w:t>19</w:t>
        </w:r>
        <w:r w:rsidR="00867F66">
          <w:rPr>
            <w:noProof/>
            <w:webHidden/>
          </w:rPr>
          <w:fldChar w:fldCharType="end"/>
        </w:r>
      </w:hyperlink>
    </w:p>
    <w:p w14:paraId="6E24B0B3" w14:textId="1CA5709A" w:rsidR="00867F66" w:rsidRDefault="00E40706">
      <w:pPr>
        <w:pStyle w:val="TOC2"/>
        <w:rPr>
          <w:rFonts w:asciiTheme="minorHAnsi" w:eastAsiaTheme="minorEastAsia" w:hAnsiTheme="minorHAnsi" w:cstheme="minorBidi"/>
          <w:noProof/>
          <w:sz w:val="22"/>
          <w:szCs w:val="22"/>
          <w:lang w:eastAsia="en-AU"/>
        </w:rPr>
      </w:pPr>
      <w:hyperlink w:anchor="_Toc112917387" w:history="1">
        <w:r w:rsidR="00867F66" w:rsidRPr="00C67FD0">
          <w:rPr>
            <w:rStyle w:val="Hyperlink"/>
            <w:noProof/>
          </w:rPr>
          <w:t>Indicator 6: Leave and flexibility</w:t>
        </w:r>
        <w:r w:rsidR="00867F66">
          <w:rPr>
            <w:noProof/>
            <w:webHidden/>
          </w:rPr>
          <w:tab/>
        </w:r>
        <w:r w:rsidR="00867F66">
          <w:rPr>
            <w:noProof/>
            <w:webHidden/>
          </w:rPr>
          <w:fldChar w:fldCharType="begin"/>
        </w:r>
        <w:r w:rsidR="00867F66">
          <w:rPr>
            <w:noProof/>
            <w:webHidden/>
          </w:rPr>
          <w:instrText xml:space="preserve"> PAGEREF _Toc112917387 \h </w:instrText>
        </w:r>
        <w:r w:rsidR="00867F66">
          <w:rPr>
            <w:noProof/>
            <w:webHidden/>
          </w:rPr>
        </w:r>
        <w:r w:rsidR="00867F66">
          <w:rPr>
            <w:noProof/>
            <w:webHidden/>
          </w:rPr>
          <w:fldChar w:fldCharType="separate"/>
        </w:r>
        <w:r w:rsidR="00867F66">
          <w:rPr>
            <w:noProof/>
            <w:webHidden/>
          </w:rPr>
          <w:t>24</w:t>
        </w:r>
        <w:r w:rsidR="00867F66">
          <w:rPr>
            <w:noProof/>
            <w:webHidden/>
          </w:rPr>
          <w:fldChar w:fldCharType="end"/>
        </w:r>
      </w:hyperlink>
    </w:p>
    <w:p w14:paraId="109BC854" w14:textId="00F390A8" w:rsidR="00867F66" w:rsidRDefault="00E40706">
      <w:pPr>
        <w:pStyle w:val="TOC2"/>
        <w:rPr>
          <w:rFonts w:asciiTheme="minorHAnsi" w:eastAsiaTheme="minorEastAsia" w:hAnsiTheme="minorHAnsi" w:cstheme="minorBidi"/>
          <w:noProof/>
          <w:sz w:val="22"/>
          <w:szCs w:val="22"/>
          <w:lang w:eastAsia="en-AU"/>
        </w:rPr>
      </w:pPr>
      <w:hyperlink w:anchor="_Toc112917388" w:history="1">
        <w:r w:rsidR="00867F66" w:rsidRPr="00C67FD0">
          <w:rPr>
            <w:rStyle w:val="Hyperlink"/>
            <w:noProof/>
          </w:rPr>
          <w:t>Indicator 7: Gendered work segregation</w:t>
        </w:r>
        <w:r w:rsidR="00867F66">
          <w:rPr>
            <w:noProof/>
            <w:webHidden/>
          </w:rPr>
          <w:tab/>
        </w:r>
        <w:r w:rsidR="00867F66">
          <w:rPr>
            <w:noProof/>
            <w:webHidden/>
          </w:rPr>
          <w:fldChar w:fldCharType="begin"/>
        </w:r>
        <w:r w:rsidR="00867F66">
          <w:rPr>
            <w:noProof/>
            <w:webHidden/>
          </w:rPr>
          <w:instrText xml:space="preserve"> PAGEREF _Toc112917388 \h </w:instrText>
        </w:r>
        <w:r w:rsidR="00867F66">
          <w:rPr>
            <w:noProof/>
            <w:webHidden/>
          </w:rPr>
        </w:r>
        <w:r w:rsidR="00867F66">
          <w:rPr>
            <w:noProof/>
            <w:webHidden/>
          </w:rPr>
          <w:fldChar w:fldCharType="separate"/>
        </w:r>
        <w:r w:rsidR="00867F66">
          <w:rPr>
            <w:noProof/>
            <w:webHidden/>
          </w:rPr>
          <w:t>26</w:t>
        </w:r>
        <w:r w:rsidR="00867F66">
          <w:rPr>
            <w:noProof/>
            <w:webHidden/>
          </w:rPr>
          <w:fldChar w:fldCharType="end"/>
        </w:r>
      </w:hyperlink>
    </w:p>
    <w:p w14:paraId="4360F763" w14:textId="1BD56C39" w:rsidR="00867F66" w:rsidRDefault="00E40706">
      <w:pPr>
        <w:pStyle w:val="TOC1"/>
        <w:tabs>
          <w:tab w:val="right" w:leader="dot" w:pos="9622"/>
        </w:tabs>
        <w:rPr>
          <w:rFonts w:asciiTheme="minorHAnsi" w:eastAsiaTheme="minorEastAsia" w:hAnsiTheme="minorHAnsi" w:cstheme="minorBidi"/>
          <w:noProof/>
          <w:sz w:val="22"/>
          <w:szCs w:val="22"/>
          <w:lang w:eastAsia="en-AU"/>
        </w:rPr>
      </w:pPr>
      <w:hyperlink w:anchor="_Toc112917389" w:history="1">
        <w:r w:rsidR="00867F66" w:rsidRPr="00C67FD0">
          <w:rPr>
            <w:rStyle w:val="Hyperlink"/>
            <w:noProof/>
          </w:rPr>
          <w:t>Strategies and actions</w:t>
        </w:r>
        <w:r w:rsidR="00867F66">
          <w:rPr>
            <w:noProof/>
            <w:webHidden/>
          </w:rPr>
          <w:tab/>
        </w:r>
        <w:r w:rsidR="00867F66">
          <w:rPr>
            <w:noProof/>
            <w:webHidden/>
          </w:rPr>
          <w:fldChar w:fldCharType="begin"/>
        </w:r>
        <w:r w:rsidR="00867F66">
          <w:rPr>
            <w:noProof/>
            <w:webHidden/>
          </w:rPr>
          <w:instrText xml:space="preserve"> PAGEREF _Toc112917389 \h </w:instrText>
        </w:r>
        <w:r w:rsidR="00867F66">
          <w:rPr>
            <w:noProof/>
            <w:webHidden/>
          </w:rPr>
        </w:r>
        <w:r w:rsidR="00867F66">
          <w:rPr>
            <w:noProof/>
            <w:webHidden/>
          </w:rPr>
          <w:fldChar w:fldCharType="separate"/>
        </w:r>
        <w:r w:rsidR="00867F66">
          <w:rPr>
            <w:noProof/>
            <w:webHidden/>
          </w:rPr>
          <w:t>27</w:t>
        </w:r>
        <w:r w:rsidR="00867F66">
          <w:rPr>
            <w:noProof/>
            <w:webHidden/>
          </w:rPr>
          <w:fldChar w:fldCharType="end"/>
        </w:r>
      </w:hyperlink>
    </w:p>
    <w:p w14:paraId="79FF65A1" w14:textId="348F252F" w:rsidR="00867F66" w:rsidRDefault="00E40706">
      <w:pPr>
        <w:pStyle w:val="TOC2"/>
        <w:rPr>
          <w:rFonts w:asciiTheme="minorHAnsi" w:eastAsiaTheme="minorEastAsia" w:hAnsiTheme="minorHAnsi" w:cstheme="minorBidi"/>
          <w:noProof/>
          <w:sz w:val="22"/>
          <w:szCs w:val="22"/>
          <w:lang w:eastAsia="en-AU"/>
        </w:rPr>
      </w:pPr>
      <w:hyperlink w:anchor="_Toc112917390" w:history="1">
        <w:r w:rsidR="00867F66" w:rsidRPr="00C67FD0">
          <w:rPr>
            <w:rStyle w:val="Hyperlink"/>
            <w:noProof/>
          </w:rPr>
          <w:t>Vision</w:t>
        </w:r>
        <w:r w:rsidR="00867F66">
          <w:rPr>
            <w:noProof/>
            <w:webHidden/>
          </w:rPr>
          <w:tab/>
        </w:r>
        <w:r w:rsidR="00867F66">
          <w:rPr>
            <w:noProof/>
            <w:webHidden/>
          </w:rPr>
          <w:fldChar w:fldCharType="begin"/>
        </w:r>
        <w:r w:rsidR="00867F66">
          <w:rPr>
            <w:noProof/>
            <w:webHidden/>
          </w:rPr>
          <w:instrText xml:space="preserve"> PAGEREF _Toc112917390 \h </w:instrText>
        </w:r>
        <w:r w:rsidR="00867F66">
          <w:rPr>
            <w:noProof/>
            <w:webHidden/>
          </w:rPr>
        </w:r>
        <w:r w:rsidR="00867F66">
          <w:rPr>
            <w:noProof/>
            <w:webHidden/>
          </w:rPr>
          <w:fldChar w:fldCharType="separate"/>
        </w:r>
        <w:r w:rsidR="00867F66">
          <w:rPr>
            <w:noProof/>
            <w:webHidden/>
          </w:rPr>
          <w:t>27</w:t>
        </w:r>
        <w:r w:rsidR="00867F66">
          <w:rPr>
            <w:noProof/>
            <w:webHidden/>
          </w:rPr>
          <w:fldChar w:fldCharType="end"/>
        </w:r>
      </w:hyperlink>
    </w:p>
    <w:p w14:paraId="55EADB6E" w14:textId="3207D9DB" w:rsidR="00867F66" w:rsidRDefault="00E40706">
      <w:pPr>
        <w:pStyle w:val="TOC2"/>
        <w:rPr>
          <w:rFonts w:asciiTheme="minorHAnsi" w:eastAsiaTheme="minorEastAsia" w:hAnsiTheme="minorHAnsi" w:cstheme="minorBidi"/>
          <w:noProof/>
          <w:sz w:val="22"/>
          <w:szCs w:val="22"/>
          <w:lang w:eastAsia="en-AU"/>
        </w:rPr>
      </w:pPr>
      <w:hyperlink w:anchor="_Toc112917391" w:history="1">
        <w:r w:rsidR="00867F66" w:rsidRPr="00C67FD0">
          <w:rPr>
            <w:rStyle w:val="Hyperlink"/>
            <w:noProof/>
          </w:rPr>
          <w:t>The way forward</w:t>
        </w:r>
        <w:r w:rsidR="00867F66">
          <w:rPr>
            <w:noProof/>
            <w:webHidden/>
          </w:rPr>
          <w:tab/>
        </w:r>
        <w:r w:rsidR="00867F66">
          <w:rPr>
            <w:noProof/>
            <w:webHidden/>
          </w:rPr>
          <w:fldChar w:fldCharType="begin"/>
        </w:r>
        <w:r w:rsidR="00867F66">
          <w:rPr>
            <w:noProof/>
            <w:webHidden/>
          </w:rPr>
          <w:instrText xml:space="preserve"> PAGEREF _Toc112917391 \h </w:instrText>
        </w:r>
        <w:r w:rsidR="00867F66">
          <w:rPr>
            <w:noProof/>
            <w:webHidden/>
          </w:rPr>
        </w:r>
        <w:r w:rsidR="00867F66">
          <w:rPr>
            <w:noProof/>
            <w:webHidden/>
          </w:rPr>
          <w:fldChar w:fldCharType="separate"/>
        </w:r>
        <w:r w:rsidR="00867F66">
          <w:rPr>
            <w:noProof/>
            <w:webHidden/>
          </w:rPr>
          <w:t>27</w:t>
        </w:r>
        <w:r w:rsidR="00867F66">
          <w:rPr>
            <w:noProof/>
            <w:webHidden/>
          </w:rPr>
          <w:fldChar w:fldCharType="end"/>
        </w:r>
      </w:hyperlink>
    </w:p>
    <w:p w14:paraId="2DF0F43D" w14:textId="134EB606" w:rsidR="00867F66" w:rsidRDefault="00E40706">
      <w:pPr>
        <w:pStyle w:val="TOC2"/>
        <w:rPr>
          <w:rFonts w:asciiTheme="minorHAnsi" w:eastAsiaTheme="minorEastAsia" w:hAnsiTheme="minorHAnsi" w:cstheme="minorBidi"/>
          <w:noProof/>
          <w:sz w:val="22"/>
          <w:szCs w:val="22"/>
          <w:lang w:eastAsia="en-AU"/>
        </w:rPr>
      </w:pPr>
      <w:hyperlink w:anchor="_Toc112917392" w:history="1">
        <w:r w:rsidR="00867F66" w:rsidRPr="00C67FD0">
          <w:rPr>
            <w:rStyle w:val="Hyperlink"/>
            <w:noProof/>
          </w:rPr>
          <w:t>Theme 1: Leadership and enablement</w:t>
        </w:r>
        <w:r w:rsidR="00867F66">
          <w:rPr>
            <w:noProof/>
            <w:webHidden/>
          </w:rPr>
          <w:tab/>
        </w:r>
        <w:r w:rsidR="00867F66">
          <w:rPr>
            <w:noProof/>
            <w:webHidden/>
          </w:rPr>
          <w:fldChar w:fldCharType="begin"/>
        </w:r>
        <w:r w:rsidR="00867F66">
          <w:rPr>
            <w:noProof/>
            <w:webHidden/>
          </w:rPr>
          <w:instrText xml:space="preserve"> PAGEREF _Toc112917392 \h </w:instrText>
        </w:r>
        <w:r w:rsidR="00867F66">
          <w:rPr>
            <w:noProof/>
            <w:webHidden/>
          </w:rPr>
        </w:r>
        <w:r w:rsidR="00867F66">
          <w:rPr>
            <w:noProof/>
            <w:webHidden/>
          </w:rPr>
          <w:fldChar w:fldCharType="separate"/>
        </w:r>
        <w:r w:rsidR="00867F66">
          <w:rPr>
            <w:noProof/>
            <w:webHidden/>
          </w:rPr>
          <w:t>28</w:t>
        </w:r>
        <w:r w:rsidR="00867F66">
          <w:rPr>
            <w:noProof/>
            <w:webHidden/>
          </w:rPr>
          <w:fldChar w:fldCharType="end"/>
        </w:r>
      </w:hyperlink>
    </w:p>
    <w:p w14:paraId="0FD68382" w14:textId="54EA2D2B" w:rsidR="00867F66" w:rsidRDefault="00E40706">
      <w:pPr>
        <w:pStyle w:val="TOC3"/>
        <w:rPr>
          <w:rFonts w:asciiTheme="minorHAnsi" w:eastAsiaTheme="minorEastAsia" w:hAnsiTheme="minorHAnsi" w:cstheme="minorBidi"/>
          <w:noProof/>
          <w:sz w:val="22"/>
          <w:szCs w:val="22"/>
          <w:lang w:eastAsia="en-AU"/>
        </w:rPr>
      </w:pPr>
      <w:hyperlink w:anchor="_Toc112917393" w:history="1">
        <w:r w:rsidR="00867F66" w:rsidRPr="00C67FD0">
          <w:rPr>
            <w:rStyle w:val="Hyperlink"/>
            <w:noProof/>
          </w:rPr>
          <w:t>Strategy 1.1 Increase leadership, visibility of, and engagement with our gender equity goals.</w:t>
        </w:r>
        <w:r w:rsidR="00867F66">
          <w:rPr>
            <w:noProof/>
            <w:webHidden/>
          </w:rPr>
          <w:tab/>
        </w:r>
        <w:r w:rsidR="00867F66">
          <w:rPr>
            <w:noProof/>
            <w:webHidden/>
          </w:rPr>
          <w:fldChar w:fldCharType="begin"/>
        </w:r>
        <w:r w:rsidR="00867F66">
          <w:rPr>
            <w:noProof/>
            <w:webHidden/>
          </w:rPr>
          <w:instrText xml:space="preserve"> PAGEREF _Toc112917393 \h </w:instrText>
        </w:r>
        <w:r w:rsidR="00867F66">
          <w:rPr>
            <w:noProof/>
            <w:webHidden/>
          </w:rPr>
        </w:r>
        <w:r w:rsidR="00867F66">
          <w:rPr>
            <w:noProof/>
            <w:webHidden/>
          </w:rPr>
          <w:fldChar w:fldCharType="separate"/>
        </w:r>
        <w:r w:rsidR="00867F66">
          <w:rPr>
            <w:noProof/>
            <w:webHidden/>
          </w:rPr>
          <w:t>28</w:t>
        </w:r>
        <w:r w:rsidR="00867F66">
          <w:rPr>
            <w:noProof/>
            <w:webHidden/>
          </w:rPr>
          <w:fldChar w:fldCharType="end"/>
        </w:r>
      </w:hyperlink>
    </w:p>
    <w:p w14:paraId="337FC04F" w14:textId="0CFC8670" w:rsidR="00867F66" w:rsidRDefault="00E40706">
      <w:pPr>
        <w:pStyle w:val="TOC3"/>
        <w:rPr>
          <w:rFonts w:asciiTheme="minorHAnsi" w:eastAsiaTheme="minorEastAsia" w:hAnsiTheme="minorHAnsi" w:cstheme="minorBidi"/>
          <w:noProof/>
          <w:sz w:val="22"/>
          <w:szCs w:val="22"/>
          <w:lang w:eastAsia="en-AU"/>
        </w:rPr>
      </w:pPr>
      <w:hyperlink w:anchor="_Toc112917394" w:history="1">
        <w:r w:rsidR="00867F66" w:rsidRPr="00C67FD0">
          <w:rPr>
            <w:rStyle w:val="Hyperlink"/>
            <w:noProof/>
          </w:rPr>
          <w:t>Strategy 1.2 Have an internal profile of our progress.</w:t>
        </w:r>
        <w:r w:rsidR="00867F66">
          <w:rPr>
            <w:noProof/>
            <w:webHidden/>
          </w:rPr>
          <w:tab/>
        </w:r>
        <w:r w:rsidR="00867F66">
          <w:rPr>
            <w:noProof/>
            <w:webHidden/>
          </w:rPr>
          <w:fldChar w:fldCharType="begin"/>
        </w:r>
        <w:r w:rsidR="00867F66">
          <w:rPr>
            <w:noProof/>
            <w:webHidden/>
          </w:rPr>
          <w:instrText xml:space="preserve"> PAGEREF _Toc112917394 \h </w:instrText>
        </w:r>
        <w:r w:rsidR="00867F66">
          <w:rPr>
            <w:noProof/>
            <w:webHidden/>
          </w:rPr>
        </w:r>
        <w:r w:rsidR="00867F66">
          <w:rPr>
            <w:noProof/>
            <w:webHidden/>
          </w:rPr>
          <w:fldChar w:fldCharType="separate"/>
        </w:r>
        <w:r w:rsidR="00867F66">
          <w:rPr>
            <w:noProof/>
            <w:webHidden/>
          </w:rPr>
          <w:t>29</w:t>
        </w:r>
        <w:r w:rsidR="00867F66">
          <w:rPr>
            <w:noProof/>
            <w:webHidden/>
          </w:rPr>
          <w:fldChar w:fldCharType="end"/>
        </w:r>
      </w:hyperlink>
    </w:p>
    <w:p w14:paraId="47016560" w14:textId="3AEE88E9" w:rsidR="00867F66" w:rsidRDefault="00E40706">
      <w:pPr>
        <w:pStyle w:val="TOC3"/>
        <w:rPr>
          <w:rFonts w:asciiTheme="minorHAnsi" w:eastAsiaTheme="minorEastAsia" w:hAnsiTheme="minorHAnsi" w:cstheme="minorBidi"/>
          <w:noProof/>
          <w:sz w:val="22"/>
          <w:szCs w:val="22"/>
          <w:lang w:eastAsia="en-AU"/>
        </w:rPr>
      </w:pPr>
      <w:hyperlink w:anchor="_Toc112917395" w:history="1">
        <w:r w:rsidR="00867F66" w:rsidRPr="00C67FD0">
          <w:rPr>
            <w:rStyle w:val="Hyperlink"/>
            <w:noProof/>
          </w:rPr>
          <w:t>Strategy 1.3 Employees at every level are equipped and involved in progression of gender equality.</w:t>
        </w:r>
        <w:r w:rsidR="00867F66">
          <w:rPr>
            <w:noProof/>
            <w:webHidden/>
          </w:rPr>
          <w:tab/>
        </w:r>
        <w:r w:rsidR="00867F66">
          <w:rPr>
            <w:noProof/>
            <w:webHidden/>
          </w:rPr>
          <w:fldChar w:fldCharType="begin"/>
        </w:r>
        <w:r w:rsidR="00867F66">
          <w:rPr>
            <w:noProof/>
            <w:webHidden/>
          </w:rPr>
          <w:instrText xml:space="preserve"> PAGEREF _Toc112917395 \h </w:instrText>
        </w:r>
        <w:r w:rsidR="00867F66">
          <w:rPr>
            <w:noProof/>
            <w:webHidden/>
          </w:rPr>
        </w:r>
        <w:r w:rsidR="00867F66">
          <w:rPr>
            <w:noProof/>
            <w:webHidden/>
          </w:rPr>
          <w:fldChar w:fldCharType="separate"/>
        </w:r>
        <w:r w:rsidR="00867F66">
          <w:rPr>
            <w:noProof/>
            <w:webHidden/>
          </w:rPr>
          <w:t>29</w:t>
        </w:r>
        <w:r w:rsidR="00867F66">
          <w:rPr>
            <w:noProof/>
            <w:webHidden/>
          </w:rPr>
          <w:fldChar w:fldCharType="end"/>
        </w:r>
      </w:hyperlink>
    </w:p>
    <w:p w14:paraId="1B9AE314" w14:textId="3273CDF1" w:rsidR="00867F66" w:rsidRDefault="00E40706">
      <w:pPr>
        <w:pStyle w:val="TOC2"/>
        <w:rPr>
          <w:rFonts w:asciiTheme="minorHAnsi" w:eastAsiaTheme="minorEastAsia" w:hAnsiTheme="minorHAnsi" w:cstheme="minorBidi"/>
          <w:noProof/>
          <w:sz w:val="22"/>
          <w:szCs w:val="22"/>
          <w:lang w:eastAsia="en-AU"/>
        </w:rPr>
      </w:pPr>
      <w:hyperlink w:anchor="_Toc112917396" w:history="1">
        <w:r w:rsidR="00867F66" w:rsidRPr="00C67FD0">
          <w:rPr>
            <w:rStyle w:val="Hyperlink"/>
            <w:noProof/>
          </w:rPr>
          <w:t>Theme 2: Safety and respect</w:t>
        </w:r>
        <w:r w:rsidR="00867F66">
          <w:rPr>
            <w:noProof/>
            <w:webHidden/>
          </w:rPr>
          <w:tab/>
        </w:r>
        <w:r w:rsidR="00867F66">
          <w:rPr>
            <w:noProof/>
            <w:webHidden/>
          </w:rPr>
          <w:fldChar w:fldCharType="begin"/>
        </w:r>
        <w:r w:rsidR="00867F66">
          <w:rPr>
            <w:noProof/>
            <w:webHidden/>
          </w:rPr>
          <w:instrText xml:space="preserve"> PAGEREF _Toc112917396 \h </w:instrText>
        </w:r>
        <w:r w:rsidR="00867F66">
          <w:rPr>
            <w:noProof/>
            <w:webHidden/>
          </w:rPr>
        </w:r>
        <w:r w:rsidR="00867F66">
          <w:rPr>
            <w:noProof/>
            <w:webHidden/>
          </w:rPr>
          <w:fldChar w:fldCharType="separate"/>
        </w:r>
        <w:r w:rsidR="00867F66">
          <w:rPr>
            <w:noProof/>
            <w:webHidden/>
          </w:rPr>
          <w:t>31</w:t>
        </w:r>
        <w:r w:rsidR="00867F66">
          <w:rPr>
            <w:noProof/>
            <w:webHidden/>
          </w:rPr>
          <w:fldChar w:fldCharType="end"/>
        </w:r>
      </w:hyperlink>
    </w:p>
    <w:p w14:paraId="20062985" w14:textId="2B986C41" w:rsidR="00867F66" w:rsidRDefault="00E40706">
      <w:pPr>
        <w:pStyle w:val="TOC3"/>
        <w:rPr>
          <w:rFonts w:asciiTheme="minorHAnsi" w:eastAsiaTheme="minorEastAsia" w:hAnsiTheme="minorHAnsi" w:cstheme="minorBidi"/>
          <w:noProof/>
          <w:sz w:val="22"/>
          <w:szCs w:val="22"/>
          <w:lang w:eastAsia="en-AU"/>
        </w:rPr>
      </w:pPr>
      <w:hyperlink w:anchor="_Toc112917397" w:history="1">
        <w:r w:rsidR="00867F66" w:rsidRPr="00C67FD0">
          <w:rPr>
            <w:rStyle w:val="Hyperlink"/>
            <w:noProof/>
          </w:rPr>
          <w:t>Strategy 2.1: Increase responses to sexual harassment, bullying and discrimination.</w:t>
        </w:r>
        <w:r w:rsidR="00867F66">
          <w:rPr>
            <w:noProof/>
            <w:webHidden/>
          </w:rPr>
          <w:tab/>
        </w:r>
        <w:r w:rsidR="00867F66">
          <w:rPr>
            <w:noProof/>
            <w:webHidden/>
          </w:rPr>
          <w:fldChar w:fldCharType="begin"/>
        </w:r>
        <w:r w:rsidR="00867F66">
          <w:rPr>
            <w:noProof/>
            <w:webHidden/>
          </w:rPr>
          <w:instrText xml:space="preserve"> PAGEREF _Toc112917397 \h </w:instrText>
        </w:r>
        <w:r w:rsidR="00867F66">
          <w:rPr>
            <w:noProof/>
            <w:webHidden/>
          </w:rPr>
        </w:r>
        <w:r w:rsidR="00867F66">
          <w:rPr>
            <w:noProof/>
            <w:webHidden/>
          </w:rPr>
          <w:fldChar w:fldCharType="separate"/>
        </w:r>
        <w:r w:rsidR="00867F66">
          <w:rPr>
            <w:noProof/>
            <w:webHidden/>
          </w:rPr>
          <w:t>31</w:t>
        </w:r>
        <w:r w:rsidR="00867F66">
          <w:rPr>
            <w:noProof/>
            <w:webHidden/>
          </w:rPr>
          <w:fldChar w:fldCharType="end"/>
        </w:r>
      </w:hyperlink>
    </w:p>
    <w:p w14:paraId="27739016" w14:textId="02CB2D3F" w:rsidR="00867F66" w:rsidRDefault="00E40706">
      <w:pPr>
        <w:pStyle w:val="TOC3"/>
        <w:rPr>
          <w:rFonts w:asciiTheme="minorHAnsi" w:eastAsiaTheme="minorEastAsia" w:hAnsiTheme="minorHAnsi" w:cstheme="minorBidi"/>
          <w:noProof/>
          <w:sz w:val="22"/>
          <w:szCs w:val="22"/>
          <w:lang w:eastAsia="en-AU"/>
        </w:rPr>
      </w:pPr>
      <w:hyperlink w:anchor="_Toc112917398" w:history="1">
        <w:r w:rsidR="00867F66" w:rsidRPr="00C67FD0">
          <w:rPr>
            <w:rStyle w:val="Hyperlink"/>
            <w:noProof/>
          </w:rPr>
          <w:t>Strategy 2.2: Involve everyone in prevention of harmful behaviours and providing safe and respectful workplaces.</w:t>
        </w:r>
        <w:r w:rsidR="00867F66">
          <w:rPr>
            <w:noProof/>
            <w:webHidden/>
          </w:rPr>
          <w:tab/>
        </w:r>
        <w:r w:rsidR="00867F66">
          <w:rPr>
            <w:noProof/>
            <w:webHidden/>
          </w:rPr>
          <w:fldChar w:fldCharType="begin"/>
        </w:r>
        <w:r w:rsidR="00867F66">
          <w:rPr>
            <w:noProof/>
            <w:webHidden/>
          </w:rPr>
          <w:instrText xml:space="preserve"> PAGEREF _Toc112917398 \h </w:instrText>
        </w:r>
        <w:r w:rsidR="00867F66">
          <w:rPr>
            <w:noProof/>
            <w:webHidden/>
          </w:rPr>
        </w:r>
        <w:r w:rsidR="00867F66">
          <w:rPr>
            <w:noProof/>
            <w:webHidden/>
          </w:rPr>
          <w:fldChar w:fldCharType="separate"/>
        </w:r>
        <w:r w:rsidR="00867F66">
          <w:rPr>
            <w:noProof/>
            <w:webHidden/>
          </w:rPr>
          <w:t>32</w:t>
        </w:r>
        <w:r w:rsidR="00867F66">
          <w:rPr>
            <w:noProof/>
            <w:webHidden/>
          </w:rPr>
          <w:fldChar w:fldCharType="end"/>
        </w:r>
      </w:hyperlink>
    </w:p>
    <w:p w14:paraId="176B5B62" w14:textId="0AF86411" w:rsidR="00867F66" w:rsidRDefault="00E40706">
      <w:pPr>
        <w:pStyle w:val="TOC3"/>
        <w:rPr>
          <w:rFonts w:asciiTheme="minorHAnsi" w:eastAsiaTheme="minorEastAsia" w:hAnsiTheme="minorHAnsi" w:cstheme="minorBidi"/>
          <w:noProof/>
          <w:sz w:val="22"/>
          <w:szCs w:val="22"/>
          <w:lang w:eastAsia="en-AU"/>
        </w:rPr>
      </w:pPr>
      <w:hyperlink w:anchor="_Toc112917399" w:history="1">
        <w:r w:rsidR="00867F66" w:rsidRPr="00C67FD0">
          <w:rPr>
            <w:rStyle w:val="Hyperlink"/>
            <w:noProof/>
          </w:rPr>
          <w:t xml:space="preserve">Strategy 2.3 </w:t>
        </w:r>
        <w:r w:rsidR="00867F66" w:rsidRPr="00C67FD0">
          <w:rPr>
            <w:rStyle w:val="Hyperlink"/>
            <w:noProof/>
            <w:spacing w:val="-2"/>
          </w:rPr>
          <w:t>Provide</w:t>
        </w:r>
        <w:r w:rsidR="00867F66" w:rsidRPr="00C67FD0">
          <w:rPr>
            <w:rStyle w:val="Hyperlink"/>
            <w:noProof/>
          </w:rPr>
          <w:t xml:space="preserve"> supports</w:t>
        </w:r>
        <w:r w:rsidR="00867F66" w:rsidRPr="00C67FD0">
          <w:rPr>
            <w:rStyle w:val="Hyperlink"/>
            <w:noProof/>
            <w:spacing w:val="12"/>
          </w:rPr>
          <w:t xml:space="preserve"> </w:t>
        </w:r>
        <w:r w:rsidR="00867F66" w:rsidRPr="00C67FD0">
          <w:rPr>
            <w:rStyle w:val="Hyperlink"/>
            <w:noProof/>
            <w:spacing w:val="-5"/>
          </w:rPr>
          <w:t>for</w:t>
        </w:r>
        <w:r w:rsidR="00867F66" w:rsidRPr="00C67FD0">
          <w:rPr>
            <w:rStyle w:val="Hyperlink"/>
            <w:noProof/>
          </w:rPr>
          <w:t xml:space="preserve"> </w:t>
        </w:r>
        <w:r w:rsidR="00867F66" w:rsidRPr="00C67FD0">
          <w:rPr>
            <w:rStyle w:val="Hyperlink"/>
            <w:noProof/>
            <w:spacing w:val="-2"/>
          </w:rPr>
          <w:t>employee</w:t>
        </w:r>
        <w:r w:rsidR="00867F66" w:rsidRPr="00C67FD0">
          <w:rPr>
            <w:rStyle w:val="Hyperlink"/>
            <w:noProof/>
          </w:rPr>
          <w:t xml:space="preserve"> </w:t>
        </w:r>
        <w:r w:rsidR="00867F66" w:rsidRPr="00C67FD0">
          <w:rPr>
            <w:rStyle w:val="Hyperlink"/>
            <w:noProof/>
            <w:spacing w:val="-2"/>
          </w:rPr>
          <w:t>wellbeing.</w:t>
        </w:r>
        <w:r w:rsidR="00867F66">
          <w:rPr>
            <w:noProof/>
            <w:webHidden/>
          </w:rPr>
          <w:tab/>
        </w:r>
        <w:r w:rsidR="00867F66">
          <w:rPr>
            <w:noProof/>
            <w:webHidden/>
          </w:rPr>
          <w:fldChar w:fldCharType="begin"/>
        </w:r>
        <w:r w:rsidR="00867F66">
          <w:rPr>
            <w:noProof/>
            <w:webHidden/>
          </w:rPr>
          <w:instrText xml:space="preserve"> PAGEREF _Toc112917399 \h </w:instrText>
        </w:r>
        <w:r w:rsidR="00867F66">
          <w:rPr>
            <w:noProof/>
            <w:webHidden/>
          </w:rPr>
        </w:r>
        <w:r w:rsidR="00867F66">
          <w:rPr>
            <w:noProof/>
            <w:webHidden/>
          </w:rPr>
          <w:fldChar w:fldCharType="separate"/>
        </w:r>
        <w:r w:rsidR="00867F66">
          <w:rPr>
            <w:noProof/>
            <w:webHidden/>
          </w:rPr>
          <w:t>33</w:t>
        </w:r>
        <w:r w:rsidR="00867F66">
          <w:rPr>
            <w:noProof/>
            <w:webHidden/>
          </w:rPr>
          <w:fldChar w:fldCharType="end"/>
        </w:r>
      </w:hyperlink>
    </w:p>
    <w:p w14:paraId="0C9D8BB5" w14:textId="10FE0A8D" w:rsidR="00867F66" w:rsidRDefault="00E40706">
      <w:pPr>
        <w:pStyle w:val="TOC2"/>
        <w:rPr>
          <w:rFonts w:asciiTheme="minorHAnsi" w:eastAsiaTheme="minorEastAsia" w:hAnsiTheme="minorHAnsi" w:cstheme="minorBidi"/>
          <w:noProof/>
          <w:sz w:val="22"/>
          <w:szCs w:val="22"/>
          <w:lang w:eastAsia="en-AU"/>
        </w:rPr>
      </w:pPr>
      <w:hyperlink w:anchor="_Toc112917400" w:history="1">
        <w:r w:rsidR="00867F66" w:rsidRPr="00C67FD0">
          <w:rPr>
            <w:rStyle w:val="Hyperlink"/>
            <w:noProof/>
          </w:rPr>
          <w:t>Theme 3: Participation and representation</w:t>
        </w:r>
        <w:r w:rsidR="00867F66">
          <w:rPr>
            <w:noProof/>
            <w:webHidden/>
          </w:rPr>
          <w:tab/>
        </w:r>
        <w:r w:rsidR="00867F66">
          <w:rPr>
            <w:noProof/>
            <w:webHidden/>
          </w:rPr>
          <w:fldChar w:fldCharType="begin"/>
        </w:r>
        <w:r w:rsidR="00867F66">
          <w:rPr>
            <w:noProof/>
            <w:webHidden/>
          </w:rPr>
          <w:instrText xml:space="preserve"> PAGEREF _Toc112917400 \h </w:instrText>
        </w:r>
        <w:r w:rsidR="00867F66">
          <w:rPr>
            <w:noProof/>
            <w:webHidden/>
          </w:rPr>
        </w:r>
        <w:r w:rsidR="00867F66">
          <w:rPr>
            <w:noProof/>
            <w:webHidden/>
          </w:rPr>
          <w:fldChar w:fldCharType="separate"/>
        </w:r>
        <w:r w:rsidR="00867F66">
          <w:rPr>
            <w:noProof/>
            <w:webHidden/>
          </w:rPr>
          <w:t>34</w:t>
        </w:r>
        <w:r w:rsidR="00867F66">
          <w:rPr>
            <w:noProof/>
            <w:webHidden/>
          </w:rPr>
          <w:fldChar w:fldCharType="end"/>
        </w:r>
      </w:hyperlink>
    </w:p>
    <w:p w14:paraId="13054EB6" w14:textId="6AD60B61" w:rsidR="00867F66" w:rsidRDefault="00E40706">
      <w:pPr>
        <w:pStyle w:val="TOC3"/>
        <w:rPr>
          <w:rFonts w:asciiTheme="minorHAnsi" w:eastAsiaTheme="minorEastAsia" w:hAnsiTheme="minorHAnsi" w:cstheme="minorBidi"/>
          <w:noProof/>
          <w:sz w:val="22"/>
          <w:szCs w:val="22"/>
          <w:lang w:eastAsia="en-AU"/>
        </w:rPr>
      </w:pPr>
      <w:hyperlink w:anchor="_Toc112917401" w:history="1">
        <w:r w:rsidR="00867F66" w:rsidRPr="00C67FD0">
          <w:rPr>
            <w:rStyle w:val="Hyperlink"/>
            <w:noProof/>
          </w:rPr>
          <w:t xml:space="preserve">Strategy 3.1 Policy and </w:t>
        </w:r>
        <w:r w:rsidR="00867F66" w:rsidRPr="00C67FD0">
          <w:rPr>
            <w:rStyle w:val="Hyperlink"/>
            <w:noProof/>
            <w:spacing w:val="-2"/>
          </w:rPr>
          <w:t xml:space="preserve">frameworks </w:t>
        </w:r>
        <w:r w:rsidR="00867F66" w:rsidRPr="00C67FD0">
          <w:rPr>
            <w:rStyle w:val="Hyperlink"/>
            <w:noProof/>
          </w:rPr>
          <w:t>are</w:t>
        </w:r>
        <w:r w:rsidR="00867F66" w:rsidRPr="00C67FD0">
          <w:rPr>
            <w:rStyle w:val="Hyperlink"/>
            <w:noProof/>
            <w:spacing w:val="-10"/>
          </w:rPr>
          <w:t xml:space="preserve"> </w:t>
        </w:r>
        <w:r w:rsidR="00867F66" w:rsidRPr="00C67FD0">
          <w:rPr>
            <w:rStyle w:val="Hyperlink"/>
            <w:noProof/>
          </w:rPr>
          <w:t>in</w:t>
        </w:r>
        <w:r w:rsidR="00867F66" w:rsidRPr="00C67FD0">
          <w:rPr>
            <w:rStyle w:val="Hyperlink"/>
            <w:noProof/>
            <w:spacing w:val="-10"/>
          </w:rPr>
          <w:t xml:space="preserve"> </w:t>
        </w:r>
        <w:r w:rsidR="00867F66" w:rsidRPr="00C67FD0">
          <w:rPr>
            <w:rStyle w:val="Hyperlink"/>
            <w:noProof/>
          </w:rPr>
          <w:t>place</w:t>
        </w:r>
        <w:r w:rsidR="00867F66" w:rsidRPr="00C67FD0">
          <w:rPr>
            <w:rStyle w:val="Hyperlink"/>
            <w:noProof/>
            <w:spacing w:val="-10"/>
          </w:rPr>
          <w:t xml:space="preserve"> </w:t>
        </w:r>
        <w:r w:rsidR="00867F66" w:rsidRPr="00C67FD0">
          <w:rPr>
            <w:rStyle w:val="Hyperlink"/>
            <w:noProof/>
          </w:rPr>
          <w:t>to promote and advance gender equality</w:t>
        </w:r>
        <w:r w:rsidR="00867F66">
          <w:rPr>
            <w:noProof/>
            <w:webHidden/>
          </w:rPr>
          <w:tab/>
        </w:r>
        <w:r w:rsidR="00867F66">
          <w:rPr>
            <w:noProof/>
            <w:webHidden/>
          </w:rPr>
          <w:fldChar w:fldCharType="begin"/>
        </w:r>
        <w:r w:rsidR="00867F66">
          <w:rPr>
            <w:noProof/>
            <w:webHidden/>
          </w:rPr>
          <w:instrText xml:space="preserve"> PAGEREF _Toc112917401 \h </w:instrText>
        </w:r>
        <w:r w:rsidR="00867F66">
          <w:rPr>
            <w:noProof/>
            <w:webHidden/>
          </w:rPr>
        </w:r>
        <w:r w:rsidR="00867F66">
          <w:rPr>
            <w:noProof/>
            <w:webHidden/>
          </w:rPr>
          <w:fldChar w:fldCharType="separate"/>
        </w:r>
        <w:r w:rsidR="00867F66">
          <w:rPr>
            <w:noProof/>
            <w:webHidden/>
          </w:rPr>
          <w:t>34</w:t>
        </w:r>
        <w:r w:rsidR="00867F66">
          <w:rPr>
            <w:noProof/>
            <w:webHidden/>
          </w:rPr>
          <w:fldChar w:fldCharType="end"/>
        </w:r>
      </w:hyperlink>
    </w:p>
    <w:p w14:paraId="4DA9592F" w14:textId="00E6C703" w:rsidR="00867F66" w:rsidRDefault="00E40706">
      <w:pPr>
        <w:pStyle w:val="TOC3"/>
        <w:rPr>
          <w:rFonts w:asciiTheme="minorHAnsi" w:eastAsiaTheme="minorEastAsia" w:hAnsiTheme="minorHAnsi" w:cstheme="minorBidi"/>
          <w:noProof/>
          <w:sz w:val="22"/>
          <w:szCs w:val="22"/>
          <w:lang w:eastAsia="en-AU"/>
        </w:rPr>
      </w:pPr>
      <w:hyperlink w:anchor="_Toc112917402" w:history="1">
        <w:r w:rsidR="00867F66" w:rsidRPr="00C67FD0">
          <w:rPr>
            <w:rStyle w:val="Hyperlink"/>
            <w:noProof/>
          </w:rPr>
          <w:t>Strategy 3.2: Increasing evidence and understanding of workplace gender equality.</w:t>
        </w:r>
        <w:r w:rsidR="00867F66">
          <w:rPr>
            <w:noProof/>
            <w:webHidden/>
          </w:rPr>
          <w:tab/>
        </w:r>
        <w:r w:rsidR="00867F66">
          <w:rPr>
            <w:noProof/>
            <w:webHidden/>
          </w:rPr>
          <w:fldChar w:fldCharType="begin"/>
        </w:r>
        <w:r w:rsidR="00867F66">
          <w:rPr>
            <w:noProof/>
            <w:webHidden/>
          </w:rPr>
          <w:instrText xml:space="preserve"> PAGEREF _Toc112917402 \h </w:instrText>
        </w:r>
        <w:r w:rsidR="00867F66">
          <w:rPr>
            <w:noProof/>
            <w:webHidden/>
          </w:rPr>
        </w:r>
        <w:r w:rsidR="00867F66">
          <w:rPr>
            <w:noProof/>
            <w:webHidden/>
          </w:rPr>
          <w:fldChar w:fldCharType="separate"/>
        </w:r>
        <w:r w:rsidR="00867F66">
          <w:rPr>
            <w:noProof/>
            <w:webHidden/>
          </w:rPr>
          <w:t>34</w:t>
        </w:r>
        <w:r w:rsidR="00867F66">
          <w:rPr>
            <w:noProof/>
            <w:webHidden/>
          </w:rPr>
          <w:fldChar w:fldCharType="end"/>
        </w:r>
      </w:hyperlink>
    </w:p>
    <w:p w14:paraId="74CF3B55" w14:textId="3693E94D" w:rsidR="00867F66" w:rsidRDefault="00E40706">
      <w:pPr>
        <w:pStyle w:val="TOC3"/>
        <w:rPr>
          <w:rFonts w:asciiTheme="minorHAnsi" w:eastAsiaTheme="minorEastAsia" w:hAnsiTheme="minorHAnsi" w:cstheme="minorBidi"/>
          <w:noProof/>
          <w:sz w:val="22"/>
          <w:szCs w:val="22"/>
          <w:lang w:eastAsia="en-AU"/>
        </w:rPr>
      </w:pPr>
      <w:hyperlink w:anchor="_Toc112917403" w:history="1">
        <w:r w:rsidR="00867F66" w:rsidRPr="00C67FD0">
          <w:rPr>
            <w:rStyle w:val="Hyperlink"/>
            <w:noProof/>
          </w:rPr>
          <w:t>Strategy 3.3: increase equality in representation and participation in all levels, employment types, leave, flexibility, career development and progression.</w:t>
        </w:r>
        <w:r w:rsidR="00867F66">
          <w:rPr>
            <w:noProof/>
            <w:webHidden/>
          </w:rPr>
          <w:tab/>
        </w:r>
        <w:r w:rsidR="00867F66">
          <w:rPr>
            <w:noProof/>
            <w:webHidden/>
          </w:rPr>
          <w:fldChar w:fldCharType="begin"/>
        </w:r>
        <w:r w:rsidR="00867F66">
          <w:rPr>
            <w:noProof/>
            <w:webHidden/>
          </w:rPr>
          <w:instrText xml:space="preserve"> PAGEREF _Toc112917403 \h </w:instrText>
        </w:r>
        <w:r w:rsidR="00867F66">
          <w:rPr>
            <w:noProof/>
            <w:webHidden/>
          </w:rPr>
        </w:r>
        <w:r w:rsidR="00867F66">
          <w:rPr>
            <w:noProof/>
            <w:webHidden/>
          </w:rPr>
          <w:fldChar w:fldCharType="separate"/>
        </w:r>
        <w:r w:rsidR="00867F66">
          <w:rPr>
            <w:noProof/>
            <w:webHidden/>
          </w:rPr>
          <w:t>35</w:t>
        </w:r>
        <w:r w:rsidR="00867F66">
          <w:rPr>
            <w:noProof/>
            <w:webHidden/>
          </w:rPr>
          <w:fldChar w:fldCharType="end"/>
        </w:r>
      </w:hyperlink>
    </w:p>
    <w:p w14:paraId="4D243539" w14:textId="1CC85132" w:rsidR="00867F66" w:rsidRDefault="00E40706">
      <w:pPr>
        <w:pStyle w:val="TOC3"/>
        <w:rPr>
          <w:rFonts w:asciiTheme="minorHAnsi" w:eastAsiaTheme="minorEastAsia" w:hAnsiTheme="minorHAnsi" w:cstheme="minorBidi"/>
          <w:noProof/>
          <w:sz w:val="22"/>
          <w:szCs w:val="22"/>
          <w:lang w:eastAsia="en-AU"/>
        </w:rPr>
      </w:pPr>
      <w:hyperlink w:anchor="_Toc112917404" w:history="1">
        <w:r w:rsidR="00867F66" w:rsidRPr="00C67FD0">
          <w:rPr>
            <w:rStyle w:val="Hyperlink"/>
            <w:noProof/>
          </w:rPr>
          <w:t>Strategy 3.4: Response to and support of the diverse experiences of employees.</w:t>
        </w:r>
        <w:r w:rsidR="00867F66">
          <w:rPr>
            <w:noProof/>
            <w:webHidden/>
          </w:rPr>
          <w:tab/>
        </w:r>
        <w:r w:rsidR="00867F66">
          <w:rPr>
            <w:noProof/>
            <w:webHidden/>
          </w:rPr>
          <w:fldChar w:fldCharType="begin"/>
        </w:r>
        <w:r w:rsidR="00867F66">
          <w:rPr>
            <w:noProof/>
            <w:webHidden/>
          </w:rPr>
          <w:instrText xml:space="preserve"> PAGEREF _Toc112917404 \h </w:instrText>
        </w:r>
        <w:r w:rsidR="00867F66">
          <w:rPr>
            <w:noProof/>
            <w:webHidden/>
          </w:rPr>
        </w:r>
        <w:r w:rsidR="00867F66">
          <w:rPr>
            <w:noProof/>
            <w:webHidden/>
          </w:rPr>
          <w:fldChar w:fldCharType="separate"/>
        </w:r>
        <w:r w:rsidR="00867F66">
          <w:rPr>
            <w:noProof/>
            <w:webHidden/>
          </w:rPr>
          <w:t>37</w:t>
        </w:r>
        <w:r w:rsidR="00867F66">
          <w:rPr>
            <w:noProof/>
            <w:webHidden/>
          </w:rPr>
          <w:fldChar w:fldCharType="end"/>
        </w:r>
      </w:hyperlink>
    </w:p>
    <w:p w14:paraId="011AA39A" w14:textId="2D7F59AC" w:rsidR="00867F66" w:rsidRDefault="00E40706">
      <w:pPr>
        <w:pStyle w:val="TOC2"/>
        <w:rPr>
          <w:rFonts w:asciiTheme="minorHAnsi" w:eastAsiaTheme="minorEastAsia" w:hAnsiTheme="minorHAnsi" w:cstheme="minorBidi"/>
          <w:noProof/>
          <w:sz w:val="22"/>
          <w:szCs w:val="22"/>
          <w:lang w:eastAsia="en-AU"/>
        </w:rPr>
      </w:pPr>
      <w:hyperlink w:anchor="_Toc112917405" w:history="1">
        <w:r w:rsidR="00867F66" w:rsidRPr="00C67FD0">
          <w:rPr>
            <w:rStyle w:val="Hyperlink"/>
            <w:noProof/>
          </w:rPr>
          <w:t>Theme 4: Pay equity</w:t>
        </w:r>
        <w:r w:rsidR="00867F66">
          <w:rPr>
            <w:noProof/>
            <w:webHidden/>
          </w:rPr>
          <w:tab/>
        </w:r>
        <w:r w:rsidR="00867F66">
          <w:rPr>
            <w:noProof/>
            <w:webHidden/>
          </w:rPr>
          <w:fldChar w:fldCharType="begin"/>
        </w:r>
        <w:r w:rsidR="00867F66">
          <w:rPr>
            <w:noProof/>
            <w:webHidden/>
          </w:rPr>
          <w:instrText xml:space="preserve"> PAGEREF _Toc112917405 \h </w:instrText>
        </w:r>
        <w:r w:rsidR="00867F66">
          <w:rPr>
            <w:noProof/>
            <w:webHidden/>
          </w:rPr>
        </w:r>
        <w:r w:rsidR="00867F66">
          <w:rPr>
            <w:noProof/>
            <w:webHidden/>
          </w:rPr>
          <w:fldChar w:fldCharType="separate"/>
        </w:r>
        <w:r w:rsidR="00867F66">
          <w:rPr>
            <w:noProof/>
            <w:webHidden/>
          </w:rPr>
          <w:t>39</w:t>
        </w:r>
        <w:r w:rsidR="00867F66">
          <w:rPr>
            <w:noProof/>
            <w:webHidden/>
          </w:rPr>
          <w:fldChar w:fldCharType="end"/>
        </w:r>
      </w:hyperlink>
    </w:p>
    <w:p w14:paraId="760300E4" w14:textId="196D5225" w:rsidR="00867F66" w:rsidRDefault="00E40706">
      <w:pPr>
        <w:pStyle w:val="TOC3"/>
        <w:rPr>
          <w:rFonts w:asciiTheme="minorHAnsi" w:eastAsiaTheme="minorEastAsia" w:hAnsiTheme="minorHAnsi" w:cstheme="minorBidi"/>
          <w:noProof/>
          <w:sz w:val="22"/>
          <w:szCs w:val="22"/>
          <w:lang w:eastAsia="en-AU"/>
        </w:rPr>
      </w:pPr>
      <w:hyperlink w:anchor="_Toc112917406" w:history="1">
        <w:r w:rsidR="00867F66" w:rsidRPr="00C67FD0">
          <w:rPr>
            <w:rStyle w:val="Hyperlink"/>
            <w:noProof/>
          </w:rPr>
          <w:t>Strategy 4.1: Increase understanding of the workplace contributors to the gender pay gap.</w:t>
        </w:r>
        <w:r w:rsidR="00867F66">
          <w:rPr>
            <w:noProof/>
            <w:webHidden/>
          </w:rPr>
          <w:tab/>
        </w:r>
        <w:r w:rsidR="00867F66">
          <w:rPr>
            <w:noProof/>
            <w:webHidden/>
          </w:rPr>
          <w:fldChar w:fldCharType="begin"/>
        </w:r>
        <w:r w:rsidR="00867F66">
          <w:rPr>
            <w:noProof/>
            <w:webHidden/>
          </w:rPr>
          <w:instrText xml:space="preserve"> PAGEREF _Toc112917406 \h </w:instrText>
        </w:r>
        <w:r w:rsidR="00867F66">
          <w:rPr>
            <w:noProof/>
            <w:webHidden/>
          </w:rPr>
        </w:r>
        <w:r w:rsidR="00867F66">
          <w:rPr>
            <w:noProof/>
            <w:webHidden/>
          </w:rPr>
          <w:fldChar w:fldCharType="separate"/>
        </w:r>
        <w:r w:rsidR="00867F66">
          <w:rPr>
            <w:noProof/>
            <w:webHidden/>
          </w:rPr>
          <w:t>39</w:t>
        </w:r>
        <w:r w:rsidR="00867F66">
          <w:rPr>
            <w:noProof/>
            <w:webHidden/>
          </w:rPr>
          <w:fldChar w:fldCharType="end"/>
        </w:r>
      </w:hyperlink>
    </w:p>
    <w:p w14:paraId="6C4622A3" w14:textId="3820CE55" w:rsidR="00867F66" w:rsidRDefault="00E40706">
      <w:pPr>
        <w:pStyle w:val="TOC3"/>
        <w:rPr>
          <w:rFonts w:asciiTheme="minorHAnsi" w:eastAsiaTheme="minorEastAsia" w:hAnsiTheme="minorHAnsi" w:cstheme="minorBidi"/>
          <w:noProof/>
          <w:sz w:val="22"/>
          <w:szCs w:val="22"/>
          <w:lang w:eastAsia="en-AU"/>
        </w:rPr>
      </w:pPr>
      <w:hyperlink w:anchor="_Toc112917407" w:history="1">
        <w:r w:rsidR="00867F66" w:rsidRPr="00C67FD0">
          <w:rPr>
            <w:rStyle w:val="Hyperlink"/>
            <w:noProof/>
          </w:rPr>
          <w:t>Strategy 4.2: Implement strategies that will decrease the gender pay gap.</w:t>
        </w:r>
        <w:r w:rsidR="00867F66">
          <w:rPr>
            <w:noProof/>
            <w:webHidden/>
          </w:rPr>
          <w:tab/>
        </w:r>
        <w:r w:rsidR="00867F66">
          <w:rPr>
            <w:noProof/>
            <w:webHidden/>
          </w:rPr>
          <w:fldChar w:fldCharType="begin"/>
        </w:r>
        <w:r w:rsidR="00867F66">
          <w:rPr>
            <w:noProof/>
            <w:webHidden/>
          </w:rPr>
          <w:instrText xml:space="preserve"> PAGEREF _Toc112917407 \h </w:instrText>
        </w:r>
        <w:r w:rsidR="00867F66">
          <w:rPr>
            <w:noProof/>
            <w:webHidden/>
          </w:rPr>
        </w:r>
        <w:r w:rsidR="00867F66">
          <w:rPr>
            <w:noProof/>
            <w:webHidden/>
          </w:rPr>
          <w:fldChar w:fldCharType="separate"/>
        </w:r>
        <w:r w:rsidR="00867F66">
          <w:rPr>
            <w:noProof/>
            <w:webHidden/>
          </w:rPr>
          <w:t>39</w:t>
        </w:r>
        <w:r w:rsidR="00867F66">
          <w:rPr>
            <w:noProof/>
            <w:webHidden/>
          </w:rPr>
          <w:fldChar w:fldCharType="end"/>
        </w:r>
      </w:hyperlink>
    </w:p>
    <w:p w14:paraId="59ABBDAD" w14:textId="4A1AA740" w:rsidR="00867F66" w:rsidRDefault="00E40706">
      <w:pPr>
        <w:pStyle w:val="TOC2"/>
        <w:rPr>
          <w:rFonts w:asciiTheme="minorHAnsi" w:eastAsiaTheme="minorEastAsia" w:hAnsiTheme="minorHAnsi" w:cstheme="minorBidi"/>
          <w:noProof/>
          <w:sz w:val="22"/>
          <w:szCs w:val="22"/>
          <w:lang w:eastAsia="en-AU"/>
        </w:rPr>
      </w:pPr>
      <w:hyperlink w:anchor="_Toc112917408" w:history="1">
        <w:r w:rsidR="00867F66" w:rsidRPr="00C67FD0">
          <w:rPr>
            <w:rStyle w:val="Hyperlink"/>
            <w:noProof/>
          </w:rPr>
          <w:t>Strategic resource plan</w:t>
        </w:r>
        <w:r w:rsidR="00867F66">
          <w:rPr>
            <w:noProof/>
            <w:webHidden/>
          </w:rPr>
          <w:tab/>
        </w:r>
        <w:r w:rsidR="00867F66">
          <w:rPr>
            <w:noProof/>
            <w:webHidden/>
          </w:rPr>
          <w:fldChar w:fldCharType="begin"/>
        </w:r>
        <w:r w:rsidR="00867F66">
          <w:rPr>
            <w:noProof/>
            <w:webHidden/>
          </w:rPr>
          <w:instrText xml:space="preserve"> PAGEREF _Toc112917408 \h </w:instrText>
        </w:r>
        <w:r w:rsidR="00867F66">
          <w:rPr>
            <w:noProof/>
            <w:webHidden/>
          </w:rPr>
        </w:r>
        <w:r w:rsidR="00867F66">
          <w:rPr>
            <w:noProof/>
            <w:webHidden/>
          </w:rPr>
          <w:fldChar w:fldCharType="separate"/>
        </w:r>
        <w:r w:rsidR="00867F66">
          <w:rPr>
            <w:noProof/>
            <w:webHidden/>
          </w:rPr>
          <w:t>40</w:t>
        </w:r>
        <w:r w:rsidR="00867F66">
          <w:rPr>
            <w:noProof/>
            <w:webHidden/>
          </w:rPr>
          <w:fldChar w:fldCharType="end"/>
        </w:r>
      </w:hyperlink>
    </w:p>
    <w:p w14:paraId="2C98766F" w14:textId="6A5171B8" w:rsidR="00867F66" w:rsidRDefault="00E40706">
      <w:pPr>
        <w:pStyle w:val="TOC1"/>
        <w:tabs>
          <w:tab w:val="right" w:leader="dot" w:pos="9622"/>
        </w:tabs>
        <w:rPr>
          <w:rFonts w:asciiTheme="minorHAnsi" w:eastAsiaTheme="minorEastAsia" w:hAnsiTheme="minorHAnsi" w:cstheme="minorBidi"/>
          <w:noProof/>
          <w:sz w:val="22"/>
          <w:szCs w:val="22"/>
          <w:lang w:eastAsia="en-AU"/>
        </w:rPr>
      </w:pPr>
      <w:hyperlink w:anchor="_Toc112917409" w:history="1">
        <w:r w:rsidR="00867F66" w:rsidRPr="00C67FD0">
          <w:rPr>
            <w:rStyle w:val="Hyperlink"/>
            <w:noProof/>
          </w:rPr>
          <w:t>Appendix I – Glossary of terms</w:t>
        </w:r>
        <w:r w:rsidR="00867F66">
          <w:rPr>
            <w:noProof/>
            <w:webHidden/>
          </w:rPr>
          <w:tab/>
        </w:r>
        <w:r w:rsidR="00867F66">
          <w:rPr>
            <w:noProof/>
            <w:webHidden/>
          </w:rPr>
          <w:fldChar w:fldCharType="begin"/>
        </w:r>
        <w:r w:rsidR="00867F66">
          <w:rPr>
            <w:noProof/>
            <w:webHidden/>
          </w:rPr>
          <w:instrText xml:space="preserve"> PAGEREF _Toc112917409 \h </w:instrText>
        </w:r>
        <w:r w:rsidR="00867F66">
          <w:rPr>
            <w:noProof/>
            <w:webHidden/>
          </w:rPr>
        </w:r>
        <w:r w:rsidR="00867F66">
          <w:rPr>
            <w:noProof/>
            <w:webHidden/>
          </w:rPr>
          <w:fldChar w:fldCharType="separate"/>
        </w:r>
        <w:r w:rsidR="00867F66">
          <w:rPr>
            <w:noProof/>
            <w:webHidden/>
          </w:rPr>
          <w:t>41</w:t>
        </w:r>
        <w:r w:rsidR="00867F66">
          <w:rPr>
            <w:noProof/>
            <w:webHidden/>
          </w:rPr>
          <w:fldChar w:fldCharType="end"/>
        </w:r>
      </w:hyperlink>
    </w:p>
    <w:p w14:paraId="24D22CD0" w14:textId="2A4A8A80" w:rsidR="004A26E3" w:rsidRDefault="00EE3453" w:rsidP="00EE3453">
      <w:pPr>
        <w:rPr>
          <w:noProof/>
        </w:rPr>
      </w:pPr>
      <w:r>
        <w:rPr>
          <w:noProof/>
        </w:rPr>
        <w:fldChar w:fldCharType="end"/>
      </w:r>
    </w:p>
    <w:p w14:paraId="197DDC71" w14:textId="261EB40F" w:rsidR="00EE3453" w:rsidRDefault="00EE3453" w:rsidP="00EE3453">
      <w:pPr>
        <w:rPr>
          <w:noProof/>
        </w:rPr>
      </w:pPr>
    </w:p>
    <w:p w14:paraId="02EE71FA" w14:textId="6063FA0A" w:rsidR="00EE3453" w:rsidRDefault="00EE3453" w:rsidP="00EE3453">
      <w:pPr>
        <w:rPr>
          <w:noProof/>
        </w:rPr>
      </w:pPr>
      <w:r w:rsidRPr="00EE3453">
        <w:rPr>
          <w:noProof/>
        </w:rPr>
        <w:t>August 2022</w:t>
      </w:r>
    </w:p>
    <w:p w14:paraId="4557E35E" w14:textId="77777777" w:rsidR="00EE3453" w:rsidRPr="00B55806" w:rsidRDefault="00EE3453" w:rsidP="006D14D0">
      <w:pPr>
        <w:pStyle w:val="Heading1"/>
        <w:spacing w:before="280" w:after="160"/>
        <w:rPr>
          <w:rFonts w:hint="eastAsia"/>
        </w:rPr>
      </w:pPr>
      <w:bookmarkStart w:id="8" w:name="_Toc112917360"/>
      <w:r w:rsidRPr="00B55806">
        <w:t>Disclaimer</w:t>
      </w:r>
      <w:bookmarkEnd w:id="8"/>
    </w:p>
    <w:p w14:paraId="57BA75D2" w14:textId="77777777" w:rsidR="00EE3453" w:rsidRPr="00B55806" w:rsidRDefault="00EE3453" w:rsidP="00EE3453">
      <w:r w:rsidRPr="00B55806">
        <w:t>This report is provided for information and it does not purport to be complete. While care has been taken to ensure the content in the report is accurate, we cannot guarantee it is without flaw of any kind. There may be errors and omissions or it may not be wholly appropriate for your particular purposes. In addition, the publication is a snapshot in time based on historic information which is liable to change. The City of Melbourne accepts no responsibility and disclaims all liability for any error, loss or other consequence which may arise from you relying on any information contained in this report.</w:t>
      </w:r>
    </w:p>
    <w:p w14:paraId="2746EFFA" w14:textId="77777777" w:rsidR="00EE3453" w:rsidRPr="00B55806" w:rsidRDefault="00EE3453" w:rsidP="00EE3453">
      <w:r w:rsidRPr="00B55806">
        <w:t xml:space="preserve">To find out how you can participate in the decision-making process for City of Melbourne’s current and future initiatives, visit </w:t>
      </w:r>
      <w:hyperlink r:id="rId11">
        <w:r w:rsidRPr="00B55806">
          <w:rPr>
            <w:rStyle w:val="Hyperlink"/>
          </w:rPr>
          <w:t>melbourne.vic.gov.au/participate</w:t>
        </w:r>
      </w:hyperlink>
    </w:p>
    <w:p w14:paraId="677118DE" w14:textId="77777777" w:rsidR="00EE3453" w:rsidRPr="00B55806" w:rsidRDefault="00EE3453" w:rsidP="00EE3453"/>
    <w:p w14:paraId="6DD2A6DA" w14:textId="767C3476" w:rsidR="00EE3453" w:rsidRDefault="00EE3453">
      <w:pPr>
        <w:spacing w:after="0" w:line="240" w:lineRule="auto"/>
      </w:pPr>
      <w:r>
        <w:br w:type="page"/>
      </w:r>
    </w:p>
    <w:p w14:paraId="1E398E46" w14:textId="71DC3BE8" w:rsidR="00EE3453" w:rsidRDefault="00867F66" w:rsidP="00EE3453">
      <w:pPr>
        <w:pStyle w:val="Heading1"/>
        <w:rPr>
          <w:rFonts w:hint="eastAsia"/>
        </w:rPr>
      </w:pPr>
      <w:bookmarkStart w:id="9" w:name="_Toc112917361"/>
      <w:r>
        <w:lastRenderedPageBreak/>
        <w:t>Message f</w:t>
      </w:r>
      <w:r w:rsidR="00EE3453">
        <w:t xml:space="preserve">rom </w:t>
      </w:r>
      <w:r w:rsidR="00EE3453">
        <w:rPr>
          <w:rFonts w:hint="eastAsia"/>
        </w:rPr>
        <w:t>CEO</w:t>
      </w:r>
      <w:bookmarkEnd w:id="9"/>
    </w:p>
    <w:p w14:paraId="114666FD" w14:textId="76951069" w:rsidR="00EE3453" w:rsidRDefault="00EE3453" w:rsidP="00EE3453">
      <w:r>
        <w:rPr>
          <w:noProof/>
          <w:lang w:eastAsia="en-AU"/>
        </w:rPr>
        <w:drawing>
          <wp:inline distT="0" distB="0" distL="0" distR="0" wp14:anchorId="4FA38228" wp14:editId="014B0F05">
            <wp:extent cx="1453780" cy="1805940"/>
            <wp:effectExtent l="0" t="0" r="0" b="3810"/>
            <wp:docPr id="21" name="image8.jpeg" descr="Photo of Justin Hanney, CEO Melbourne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8.jpeg" descr="Photo of Justin Hanney, CEO Melbourne City Counci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3780" cy="1805940"/>
                    </a:xfrm>
                    <a:prstGeom prst="rect">
                      <a:avLst/>
                    </a:prstGeom>
                  </pic:spPr>
                </pic:pic>
              </a:graphicData>
            </a:graphic>
          </wp:inline>
        </w:drawing>
      </w:r>
    </w:p>
    <w:p w14:paraId="65A25AB5" w14:textId="77777777" w:rsidR="00EE3453" w:rsidRPr="00B55806" w:rsidRDefault="00EE3453" w:rsidP="00EE3453">
      <w:r w:rsidRPr="00B55806">
        <w:t>I am pleased to present to you City of Melbourne’s first Gender Equality Action Plan 2022–25.</w:t>
      </w:r>
    </w:p>
    <w:p w14:paraId="207ECFDC" w14:textId="77777777" w:rsidR="00EE3453" w:rsidRPr="00B55806" w:rsidRDefault="00EE3453" w:rsidP="00EE3453">
      <w:r w:rsidRPr="00B55806">
        <w:t>This is a welcome milestone in our equality, diversity and inclusion journey.</w:t>
      </w:r>
    </w:p>
    <w:p w14:paraId="5980B24C" w14:textId="7A655CAA" w:rsidR="00EE3453" w:rsidRPr="00B55806" w:rsidRDefault="00EE3453" w:rsidP="00EE3453">
      <w:r w:rsidRPr="00B55806">
        <w:t>The City of Melbourne has made real progress in gender equality in areas such as increasing women in leadership, developing leading workplace support for new parents, and the superannuation top-up for women in our enterprise agreement. However, there is still work to be done to realise the fair treatment of all employees, volunteers</w:t>
      </w:r>
      <w:r w:rsidR="00A50901">
        <w:t xml:space="preserve"> </w:t>
      </w:r>
      <w:r w:rsidRPr="00B55806">
        <w:t>and contractors, in line with our organisational values.</w:t>
      </w:r>
    </w:p>
    <w:p w14:paraId="134AEF72" w14:textId="162BD8BD" w:rsidR="00EE3453" w:rsidRPr="00B55806" w:rsidRDefault="00EE3453" w:rsidP="00EE3453">
      <w:r w:rsidRPr="00B55806">
        <w:t>It is right to progress gender equality. Fairness and equality are values we all hold, and gender equality also offers</w:t>
      </w:r>
      <w:r w:rsidR="00D45F11">
        <w:t xml:space="preserve"> </w:t>
      </w:r>
      <w:r w:rsidRPr="00B55806">
        <w:t>very real benefits to our health, wellbeing, productivity, performance as an organisation, and our enjoyment</w:t>
      </w:r>
      <w:r w:rsidR="00D45F11">
        <w:t xml:space="preserve"> </w:t>
      </w:r>
      <w:r w:rsidRPr="00B55806">
        <w:t>of work.</w:t>
      </w:r>
    </w:p>
    <w:p w14:paraId="3CD094D9" w14:textId="77777777" w:rsidR="00EE3453" w:rsidRPr="00B55806" w:rsidRDefault="00EE3453" w:rsidP="00EE3453">
      <w:r w:rsidRPr="00B55806">
        <w:t>Real change takes commitment, time and energy, and the work we have undertaken to understand where we are right now confirms we need to prioritise this work.</w:t>
      </w:r>
    </w:p>
    <w:p w14:paraId="28EB17A9" w14:textId="77777777" w:rsidR="00EE3453" w:rsidRPr="00B55806" w:rsidRDefault="00EE3453" w:rsidP="00EE3453">
      <w:r w:rsidRPr="00B55806">
        <w:t>The strategies in our Gender Equality Action Plan will see us deepen our understanding and progress gender equality in various aspects of our work. Over the next four years, these themes will form the foundations of our work:</w:t>
      </w:r>
    </w:p>
    <w:p w14:paraId="5DF7652A" w14:textId="77777777" w:rsidR="00EE3453" w:rsidRPr="00B55806" w:rsidRDefault="00EE3453" w:rsidP="00D45F11">
      <w:pPr>
        <w:pStyle w:val="ListBullet"/>
      </w:pPr>
      <w:r w:rsidRPr="00B55806">
        <w:t>leadership and enablement</w:t>
      </w:r>
    </w:p>
    <w:p w14:paraId="76F0F3FD" w14:textId="77777777" w:rsidR="00EE3453" w:rsidRPr="00B55806" w:rsidRDefault="00EE3453" w:rsidP="00D45F11">
      <w:pPr>
        <w:pStyle w:val="ListBullet"/>
      </w:pPr>
      <w:r w:rsidRPr="00B55806">
        <w:t>safety and respect</w:t>
      </w:r>
    </w:p>
    <w:p w14:paraId="14CD3B28" w14:textId="77777777" w:rsidR="00EE3453" w:rsidRPr="00B55806" w:rsidRDefault="00EE3453" w:rsidP="00D45F11">
      <w:pPr>
        <w:pStyle w:val="ListBullet"/>
      </w:pPr>
      <w:r w:rsidRPr="00B55806">
        <w:t>participation and representation</w:t>
      </w:r>
    </w:p>
    <w:p w14:paraId="206325F4" w14:textId="77777777" w:rsidR="00EE3453" w:rsidRPr="00B55806" w:rsidRDefault="00EE3453" w:rsidP="00D45F11">
      <w:pPr>
        <w:pStyle w:val="ListBullet"/>
      </w:pPr>
      <w:proofErr w:type="gramStart"/>
      <w:r w:rsidRPr="00B55806">
        <w:t>pay</w:t>
      </w:r>
      <w:proofErr w:type="gramEnd"/>
      <w:r w:rsidRPr="00B55806">
        <w:t xml:space="preserve"> equity.</w:t>
      </w:r>
    </w:p>
    <w:p w14:paraId="16B3D2DE" w14:textId="2B2679F1" w:rsidR="00EE3453" w:rsidRPr="00B55806" w:rsidRDefault="00EE3453" w:rsidP="00EE3453">
      <w:r w:rsidRPr="00B55806">
        <w:t>The themes are underpinned by our commitment to equality in our policies, practices and processes, so we can build an equitable and supportive culture and embed gender equality in our core business.</w:t>
      </w:r>
    </w:p>
    <w:p w14:paraId="0BAD3E3B" w14:textId="77777777" w:rsidR="00EE3453" w:rsidRPr="00B55806" w:rsidRDefault="00EE3453" w:rsidP="00EE3453">
      <w:r w:rsidRPr="00B55806">
        <w:t>We thank everyone who has shared their experiences and worked on strategies to inform the Gender Equality Action Plan. We acknowledge the time you have invested, and the knowledge and experiences you have shared. We commit to delivering this plan and the actions it contains.</w:t>
      </w:r>
    </w:p>
    <w:p w14:paraId="10391E06" w14:textId="77777777" w:rsidR="00EE3453" w:rsidRPr="00B55806" w:rsidRDefault="00EE3453" w:rsidP="00EE3453">
      <w:r w:rsidRPr="00B55806">
        <w:t>We have made great strides, but we have more to do. It is up to each of us to look for ways to improve equality and create a safe and respectful workplace. I ask every one of our team members to join us in taking action to make a real and long-term difference in gender equality.</w:t>
      </w:r>
    </w:p>
    <w:p w14:paraId="7A4195AE" w14:textId="77777777" w:rsidR="00EE3453" w:rsidRPr="00B55806" w:rsidRDefault="00EE3453" w:rsidP="00EE3453"/>
    <w:p w14:paraId="41183BAE" w14:textId="77777777" w:rsidR="00EE3453" w:rsidRPr="00B55806" w:rsidRDefault="00EE3453" w:rsidP="00EE3453">
      <w:r w:rsidRPr="00B55806">
        <w:rPr>
          <w:noProof/>
          <w:lang w:eastAsia="en-AU"/>
        </w:rPr>
        <w:drawing>
          <wp:inline distT="0" distB="0" distL="0" distR="0" wp14:anchorId="6FE17556" wp14:editId="00CF8816">
            <wp:extent cx="1424841" cy="276225"/>
            <wp:effectExtent l="0" t="0" r="4445" b="0"/>
            <wp:docPr id="23" name="image9.png" descr="Signature of Justin Hanney CEO,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9.png" descr="Signature of Justin Hanney CEO, City of Melbourn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4841" cy="276225"/>
                    </a:xfrm>
                    <a:prstGeom prst="rect">
                      <a:avLst/>
                    </a:prstGeom>
                  </pic:spPr>
                </pic:pic>
              </a:graphicData>
            </a:graphic>
          </wp:inline>
        </w:drawing>
      </w:r>
    </w:p>
    <w:p w14:paraId="54E9A88A" w14:textId="20536D17" w:rsidR="00EE3453" w:rsidRDefault="00EE3453" w:rsidP="00EE3453">
      <w:r w:rsidRPr="00B55806">
        <w:t xml:space="preserve">Justin </w:t>
      </w:r>
      <w:proofErr w:type="spellStart"/>
      <w:r w:rsidRPr="00B55806">
        <w:t>Hanney</w:t>
      </w:r>
      <w:proofErr w:type="spellEnd"/>
      <w:r w:rsidR="00D45F11">
        <w:br/>
      </w:r>
      <w:r w:rsidRPr="00B55806">
        <w:t>Chief Executive Officer</w:t>
      </w:r>
    </w:p>
    <w:p w14:paraId="703A7940" w14:textId="58D068C4" w:rsidR="00EE3453" w:rsidRDefault="00EE3453" w:rsidP="00D45F11">
      <w:pPr>
        <w:pStyle w:val="Heading1"/>
        <w:rPr>
          <w:rFonts w:hint="eastAsia"/>
        </w:rPr>
      </w:pPr>
      <w:bookmarkStart w:id="10" w:name="_Toc112917362"/>
      <w:r>
        <w:lastRenderedPageBreak/>
        <w:t>Gender Equality</w:t>
      </w:r>
      <w:bookmarkEnd w:id="10"/>
    </w:p>
    <w:p w14:paraId="351008F1" w14:textId="77777777" w:rsidR="00EE3453" w:rsidRDefault="00EE3453" w:rsidP="0011759B">
      <w:r>
        <w:t>Gender equality is achieved when each individual or group of people, have equal rights and responsibilities, and are provided the same opportunities. It is an important goal: it prevents violence against women, is essential for economic prosperity, supports our health and wellbeing and is a human right. While gender inequality can affect everyone, it is women and people with self-described gender that are impacted the most.</w:t>
      </w:r>
    </w:p>
    <w:p w14:paraId="36DA3ED7" w14:textId="24DBCC73" w:rsidR="00EE3453" w:rsidRDefault="00EE3453" w:rsidP="0011759B">
      <w:r>
        <w:t>Gender equity is recognising that strategies and measures are needed to realise equality. We need to be conscious that giving everyone the same resources and opportunities does not always result in the same or equal outcomes. When we understand and respond to the experiences of different people, and allocate resources accordingly, we</w:t>
      </w:r>
      <w:r w:rsidR="00D45F11">
        <w:t xml:space="preserve"> </w:t>
      </w:r>
      <w:r>
        <w:t>can see access to the same outcomes.</w:t>
      </w:r>
    </w:p>
    <w:p w14:paraId="13B76D52" w14:textId="4CD09B8F" w:rsidR="00EE3453" w:rsidRDefault="00EE3453" w:rsidP="0011759B">
      <w:r>
        <w:t>It is also important that we take an intersectional approach to achieving gender equality. Experiences of gender equality can be greatly impacted by different and multiple identities and experiences that we have, such as our race, religion, age, ability, class, sexual orientation and languages spoken. These experiences exist within social norms, law, policies, history and structures, so inequality is often a range of overlapping and interdependent experiences</w:t>
      </w:r>
      <w:r w:rsidR="0011759B">
        <w:t xml:space="preserve"> </w:t>
      </w:r>
      <w:r>
        <w:t>of discrimination or disadvantage. Our work to increase equality must understand these range of experiences and include addressing structures, systems, policy, practice, culture, values and behaviours.</w:t>
      </w:r>
    </w:p>
    <w:p w14:paraId="61E8FD03" w14:textId="74CA4E84" w:rsidR="00EE3453" w:rsidRDefault="00E059B6" w:rsidP="00E059B6">
      <w:pPr>
        <w:pStyle w:val="Caption"/>
        <w:rPr>
          <w:rFonts w:hint="eastAsia"/>
        </w:rPr>
      </w:pPr>
      <w:r>
        <w:rPr>
          <w:rFonts w:hint="eastAsia"/>
        </w:rPr>
        <w:t xml:space="preserve">Figure </w:t>
      </w:r>
      <w:r>
        <w:rPr>
          <w:rFonts w:hint="eastAsia"/>
        </w:rPr>
        <w:fldChar w:fldCharType="begin"/>
      </w:r>
      <w:r>
        <w:rPr>
          <w:rFonts w:hint="eastAsia"/>
        </w:rPr>
        <w:instrText xml:space="preserve"> SEQ Figure \* ARABIC </w:instrText>
      </w:r>
      <w:r>
        <w:rPr>
          <w:rFonts w:hint="eastAsia"/>
        </w:rPr>
        <w:fldChar w:fldCharType="separate"/>
      </w:r>
      <w:r w:rsidR="009C126A">
        <w:rPr>
          <w:rFonts w:hint="eastAsia"/>
          <w:noProof/>
        </w:rPr>
        <w:t>1</w:t>
      </w:r>
      <w:r>
        <w:rPr>
          <w:rFonts w:hint="eastAsia"/>
        </w:rPr>
        <w:fldChar w:fldCharType="end"/>
      </w:r>
      <w:r>
        <w:t xml:space="preserve">: </w:t>
      </w:r>
      <w:r w:rsidR="00EE3453" w:rsidRPr="00EE3453">
        <w:t>Figure 1.1: Understanding equality and equity.</w:t>
      </w:r>
    </w:p>
    <w:p w14:paraId="4A4BD85F" w14:textId="77777777" w:rsidR="0011759B" w:rsidRDefault="00D552E2" w:rsidP="0011759B">
      <w:pPr>
        <w:shd w:val="clear" w:color="auto" w:fill="FFFFFF" w:themeFill="background1"/>
      </w:pPr>
      <w:r w:rsidRPr="0011759B">
        <w:rPr>
          <w:b/>
        </w:rPr>
        <w:t>Equality</w:t>
      </w:r>
      <w:r w:rsidRPr="0011759B">
        <w:t xml:space="preserve"> can mean t</w:t>
      </w:r>
      <w:r w:rsidR="00C80EC8" w:rsidRPr="0011759B">
        <w:t xml:space="preserve">reating everyone the same </w:t>
      </w:r>
      <w:r w:rsidRPr="0011759B">
        <w:t xml:space="preserve">but </w:t>
      </w:r>
      <w:r w:rsidR="00C80EC8" w:rsidRPr="0011759B">
        <w:t xml:space="preserve">does not necessarily result in </w:t>
      </w:r>
      <w:r w:rsidRPr="0011759B">
        <w:t>equal</w:t>
      </w:r>
      <w:r w:rsidR="00C80EC8" w:rsidRPr="0011759B">
        <w:t xml:space="preserve"> outcomes. For example, giving people of differ</w:t>
      </w:r>
      <w:r w:rsidRPr="0011759B">
        <w:t xml:space="preserve">ent </w:t>
      </w:r>
      <w:r w:rsidR="00C80EC8" w:rsidRPr="0011759B">
        <w:t xml:space="preserve">heights the same sized box </w:t>
      </w:r>
      <w:r w:rsidR="00BA0EE5" w:rsidRPr="0011759B">
        <w:t xml:space="preserve">to stand on </w:t>
      </w:r>
      <w:r w:rsidR="00C80EC8" w:rsidRPr="0011759B">
        <w:t xml:space="preserve">does not mean they can all reach </w:t>
      </w:r>
      <w:r w:rsidRPr="0011759B">
        <w:t>the f</w:t>
      </w:r>
      <w:r w:rsidR="00C80EC8" w:rsidRPr="0011759B">
        <w:t xml:space="preserve">ruit </w:t>
      </w:r>
      <w:r w:rsidRPr="0011759B">
        <w:t>in the tree</w:t>
      </w:r>
      <w:r w:rsidR="00C80EC8" w:rsidRPr="0011759B">
        <w:t>.</w:t>
      </w:r>
      <w:r w:rsidRPr="0011759B">
        <w:t xml:space="preserve"> </w:t>
      </w:r>
    </w:p>
    <w:p w14:paraId="103318D7" w14:textId="651AA57F" w:rsidR="00C80EC8" w:rsidRPr="00C80EC8" w:rsidRDefault="00C80EC8" w:rsidP="0011759B">
      <w:pPr>
        <w:shd w:val="clear" w:color="auto" w:fill="FFFFFF" w:themeFill="background1"/>
      </w:pPr>
      <w:r w:rsidRPr="0011759B">
        <w:rPr>
          <w:b/>
        </w:rPr>
        <w:t>Equity</w:t>
      </w:r>
      <w:r w:rsidRPr="0011759B">
        <w:t xml:space="preserve"> recognises differen</w:t>
      </w:r>
      <w:r w:rsidR="00D552E2" w:rsidRPr="0011759B">
        <w:t>t</w:t>
      </w:r>
      <w:r w:rsidRPr="0011759B">
        <w:t xml:space="preserve"> circumstances and the different resou</w:t>
      </w:r>
      <w:r w:rsidR="00D552E2" w:rsidRPr="0011759B">
        <w:t xml:space="preserve">rces that provide equal </w:t>
      </w:r>
      <w:r w:rsidRPr="0011759B">
        <w:t>opportunity. An example would be giving people of differ</w:t>
      </w:r>
      <w:r w:rsidR="00D552E2" w:rsidRPr="0011759B">
        <w:t>ent</w:t>
      </w:r>
      <w:r w:rsidRPr="0011759B">
        <w:t xml:space="preserve"> heights the right</w:t>
      </w:r>
      <w:r w:rsidR="00BA0EE5" w:rsidRPr="0011759B">
        <w:t>-</w:t>
      </w:r>
      <w:r w:rsidR="00D552E2" w:rsidRPr="0011759B">
        <w:t xml:space="preserve">sized </w:t>
      </w:r>
      <w:r w:rsidRPr="0011759B">
        <w:t xml:space="preserve">box to </w:t>
      </w:r>
      <w:r w:rsidR="00BA0EE5" w:rsidRPr="0011759B">
        <w:t xml:space="preserve">stand on to </w:t>
      </w:r>
      <w:r w:rsidRPr="0011759B">
        <w:t xml:space="preserve">ensure they can reach </w:t>
      </w:r>
      <w:r w:rsidR="00BA0EE5" w:rsidRPr="0011759B">
        <w:t xml:space="preserve">the same </w:t>
      </w:r>
      <w:r w:rsidRPr="0011759B">
        <w:t>fruit in the tree.</w:t>
      </w:r>
    </w:p>
    <w:p w14:paraId="052C4442" w14:textId="530F5238" w:rsidR="00EE3453" w:rsidRDefault="00D45F11" w:rsidP="00EE3453">
      <w:r>
        <w:rPr>
          <w:noProof/>
          <w:lang w:eastAsia="en-AU"/>
        </w:rPr>
        <w:drawing>
          <wp:inline distT="0" distB="0" distL="0" distR="0" wp14:anchorId="0DD22230" wp14:editId="4D019A88">
            <wp:extent cx="4780528" cy="3977005"/>
            <wp:effectExtent l="0" t="0" r="1270" b="4445"/>
            <wp:docPr id="3" name="Picture 3" descr="Illustration to explain the difference between equality and equity. Refer to full descrip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4781039" cy="3977430"/>
                    </a:xfrm>
                    <a:prstGeom prst="rect">
                      <a:avLst/>
                    </a:prstGeom>
                    <a:ln>
                      <a:noFill/>
                    </a:ln>
                    <a:extLst>
                      <a:ext uri="{53640926-AAD7-44D8-BBD7-CCE9431645EC}">
                        <a14:shadowObscured xmlns:a14="http://schemas.microsoft.com/office/drawing/2010/main"/>
                      </a:ext>
                    </a:extLst>
                  </pic:spPr>
                </pic:pic>
              </a:graphicData>
            </a:graphic>
          </wp:inline>
        </w:drawing>
      </w:r>
    </w:p>
    <w:p w14:paraId="57EAF143" w14:textId="2D87AA0F" w:rsidR="00E059B6" w:rsidRDefault="00E059B6" w:rsidP="00E059B6">
      <w:pPr>
        <w:pStyle w:val="Heading1"/>
        <w:rPr>
          <w:rFonts w:hint="eastAsia"/>
        </w:rPr>
      </w:pPr>
      <w:bookmarkStart w:id="11" w:name="_Toc112917363"/>
      <w:r>
        <w:lastRenderedPageBreak/>
        <w:t>Why a gender equality action plan?</w:t>
      </w:r>
      <w:bookmarkEnd w:id="11"/>
    </w:p>
    <w:p w14:paraId="0333C76E" w14:textId="42E4D0A7" w:rsidR="00EE3453" w:rsidRDefault="00E059B6" w:rsidP="00E059B6">
      <w:r>
        <w:t xml:space="preserve">On 31 March 2020 the </w:t>
      </w:r>
      <w:r w:rsidR="0047772C" w:rsidRPr="0047772C">
        <w:rPr>
          <w:i/>
          <w:iCs/>
        </w:rPr>
        <w:t xml:space="preserve">Gender Equality Act </w:t>
      </w:r>
      <w:r>
        <w:t xml:space="preserve">come into effect, requiring local governments to take positive action towards achieving workplace gender equality. The Gender Equality Action Plan is the prescribed mechanism under </w:t>
      </w:r>
      <w:r w:rsidR="00BA0EE5">
        <w:t>t</w:t>
      </w:r>
      <w:r>
        <w:t>he Act for understanding the status of gender equality in the workplace at City of Melbourne, the experiences of employees and maps out the path we will take to increase gender equality for people of all genders in our workplace. It is different to a plan that has an external focus, as it explores the status of our internal culture, policies, and practices.</w:t>
      </w:r>
    </w:p>
    <w:p w14:paraId="23F39BEB" w14:textId="6C4FAAD4" w:rsidR="00E059B6" w:rsidRDefault="00E059B6">
      <w:pPr>
        <w:spacing w:after="0" w:line="240" w:lineRule="auto"/>
      </w:pPr>
      <w:r>
        <w:br w:type="page"/>
      </w:r>
    </w:p>
    <w:p w14:paraId="3A44B6B9" w14:textId="14C0EB94" w:rsidR="00E059B6" w:rsidRDefault="00E059B6" w:rsidP="00E059B6">
      <w:pPr>
        <w:pStyle w:val="Heading1"/>
        <w:rPr>
          <w:rFonts w:hint="eastAsia"/>
        </w:rPr>
      </w:pPr>
      <w:bookmarkStart w:id="12" w:name="_Toc112917364"/>
      <w:r>
        <w:lastRenderedPageBreak/>
        <w:t>Our commitment</w:t>
      </w:r>
      <w:bookmarkEnd w:id="12"/>
    </w:p>
    <w:p w14:paraId="2506A13D" w14:textId="77777777" w:rsidR="00E059B6" w:rsidRDefault="00E059B6" w:rsidP="00E059B6">
      <w:r>
        <w:t xml:space="preserve">Our Gender Equality Action Plan is underpinned by the human rights and equality principles that are embedded in the </w:t>
      </w:r>
      <w:r w:rsidRPr="0047772C">
        <w:rPr>
          <w:i/>
          <w:iCs/>
        </w:rPr>
        <w:t>Gender Equality Act</w:t>
      </w:r>
      <w:r>
        <w:t>.</w:t>
      </w:r>
    </w:p>
    <w:p w14:paraId="0EFB4D60" w14:textId="77777777" w:rsidR="00E059B6" w:rsidRDefault="00E059B6" w:rsidP="00E059B6">
      <w:r>
        <w:t>City of Melbourne believes:</w:t>
      </w:r>
    </w:p>
    <w:p w14:paraId="59D41319" w14:textId="77777777" w:rsidR="00E059B6" w:rsidRDefault="00E059B6" w:rsidP="00E059B6">
      <w:pPr>
        <w:pStyle w:val="ListBullet"/>
      </w:pPr>
      <w:r>
        <w:t>All Victorians should live in a safe and equal society, have access to equal power, resources and opportunities and be treated with dignity, respect and fairness.</w:t>
      </w:r>
    </w:p>
    <w:p w14:paraId="37ED7AE7" w14:textId="77777777" w:rsidR="00E059B6" w:rsidRDefault="00E059B6" w:rsidP="00E059B6">
      <w:pPr>
        <w:pStyle w:val="ListBullet"/>
      </w:pPr>
      <w:r>
        <w:t>Gender equality benefits all Victorians regardless of gender.</w:t>
      </w:r>
    </w:p>
    <w:p w14:paraId="2C90BB13" w14:textId="77777777" w:rsidR="00E059B6" w:rsidRDefault="00E059B6" w:rsidP="00E059B6">
      <w:pPr>
        <w:pStyle w:val="ListBullet"/>
      </w:pPr>
      <w:r>
        <w:t>Gender equality is a human right and precondition to social justice.</w:t>
      </w:r>
    </w:p>
    <w:p w14:paraId="4765827F" w14:textId="77777777" w:rsidR="00E059B6" w:rsidRDefault="00E059B6" w:rsidP="00E059B6">
      <w:pPr>
        <w:pStyle w:val="ListBullet"/>
      </w:pPr>
      <w:r>
        <w:t>Gender equality brings significant economic, social and health benefits for Victoria.</w:t>
      </w:r>
    </w:p>
    <w:p w14:paraId="1C4C1DA0" w14:textId="77777777" w:rsidR="00E059B6" w:rsidRDefault="00E059B6" w:rsidP="00E059B6">
      <w:pPr>
        <w:pStyle w:val="ListBullet"/>
      </w:pPr>
      <w:r>
        <w:t>Gender equality is a precondition for the prevention of family violence and other forms of violence against women and girls.</w:t>
      </w:r>
    </w:p>
    <w:p w14:paraId="2F1954A6" w14:textId="77777777" w:rsidR="00E059B6" w:rsidRDefault="00E059B6" w:rsidP="00E059B6">
      <w:pPr>
        <w:pStyle w:val="ListBullet"/>
      </w:pPr>
      <w:r>
        <w:t>Advancing gender equality is a shared responsibility across the Victorian community.</w:t>
      </w:r>
    </w:p>
    <w:p w14:paraId="79D12FC1" w14:textId="77777777" w:rsidR="00E059B6" w:rsidRDefault="00E059B6" w:rsidP="00E059B6">
      <w:pPr>
        <w:pStyle w:val="ListBullet"/>
      </w:pPr>
      <w:r>
        <w:t>All human beings, regardless of gender, should be free to develop their personal abilities, pursue their professional careers and make choices about their lives without being limited by gender stereotypes, gender roles or prejudices.</w:t>
      </w:r>
    </w:p>
    <w:p w14:paraId="6921FBF1" w14:textId="77777777" w:rsidR="00E059B6" w:rsidRDefault="00E059B6" w:rsidP="00E059B6">
      <w:pPr>
        <w:pStyle w:val="ListBullet"/>
      </w:pPr>
      <w:r>
        <w:t>Gender inequality may be compounded by other forms of disadvantage or discrimination that a person may experience based on Aboriginality, age, disability, ethnicity, gender identity, race, religion, sexual orientation and other attributes.</w:t>
      </w:r>
    </w:p>
    <w:p w14:paraId="57CB3E11" w14:textId="77777777" w:rsidR="00E059B6" w:rsidRDefault="00E059B6" w:rsidP="00E059B6">
      <w:pPr>
        <w:pStyle w:val="ListBullet"/>
      </w:pPr>
      <w:r>
        <w:t>Women have historically experienced discrimination and disadvantage based on sex and gender.</w:t>
      </w:r>
    </w:p>
    <w:p w14:paraId="2B18F322" w14:textId="77777777" w:rsidR="00E059B6" w:rsidRDefault="00E059B6" w:rsidP="00E059B6">
      <w:pPr>
        <w:pStyle w:val="ListBullet"/>
      </w:pPr>
      <w:r>
        <w:t>Special measures may be necessary to achieve gender equality.</w:t>
      </w:r>
    </w:p>
    <w:p w14:paraId="77343AD6" w14:textId="1CFBD1F3" w:rsidR="00E059B6" w:rsidRDefault="00E059B6" w:rsidP="00E059B6">
      <w:r>
        <w:t xml:space="preserve">City of Melbourne has a </w:t>
      </w:r>
      <w:hyperlink r:id="rId15" w:history="1">
        <w:r w:rsidRPr="0047772C">
          <w:rPr>
            <w:rStyle w:val="Hyperlink"/>
          </w:rPr>
          <w:t>gender equality statement of commitment</w:t>
        </w:r>
      </w:hyperlink>
      <w:r>
        <w:t xml:space="preserve"> – we commit to ensuring that everyone in the Melbourne municipality, regardless of their gender identity has access to equal power, resources and opportunities, and are treated with dignity, respect and fairness.</w:t>
      </w:r>
    </w:p>
    <w:p w14:paraId="5D6C38D1" w14:textId="45D91323" w:rsidR="00E059B6" w:rsidRDefault="00E059B6" w:rsidP="00E059B6">
      <w:r>
        <w:t>We strive for an equitable workplace and inclusive culture, where we all have access to the same opportunities, are welcomed, valued and supported, and able to fully participate and contribute. Our goal is to create a workplace that is equitable for people of all genders. To do this we</w:t>
      </w:r>
      <w:r w:rsidR="0047772C">
        <w:t xml:space="preserve"> </w:t>
      </w:r>
      <w:r>
        <w:t>will continue to build equality into the foundation of our organisation.</w:t>
      </w:r>
    </w:p>
    <w:p w14:paraId="1BCCA350" w14:textId="77777777" w:rsidR="00E059B6" w:rsidRDefault="00E059B6" w:rsidP="00E059B6">
      <w:r>
        <w:t>This plan articulates our commitment to increasing gender equality in our workplace, which in turn supports our work with community. Everyone in our workforce is contributing to the safety, wellbeing, and economic prosperity of our community, and the way we represent and lead. We will be leading as a workplace, as a member of our community and deepening our understanding of our role and implementing strategies to realise gender equality.</w:t>
      </w:r>
    </w:p>
    <w:p w14:paraId="23B7D9BC" w14:textId="7E784750" w:rsidR="00E059B6" w:rsidRDefault="00E059B6" w:rsidP="00E059B6">
      <w:r>
        <w:t>Achieving gender equality is the fair and right thing to do. It is also a key part of overall organisational performance and economic outcomes for community, both locally and nationally. The benefits of providing an equal and inclusive workplace are well documented. We are healthier, more engaged, motivated and productive when we have a workplace that is inclusive, safe and welcoming. Our teams are more innovative, creative and have a wider range of experiences and knowledge to draw on. We want to be able to draw from a wide talent pool, be an employer of choice to potential candidates and retain our talented and knowledgeable staff.</w:t>
      </w:r>
    </w:p>
    <w:p w14:paraId="5F28D3CB" w14:textId="77777777" w:rsidR="00E059B6" w:rsidRDefault="00E059B6" w:rsidP="00E059B6">
      <w:r>
        <w:t>When we reflect the community we serve, and are engaged in what it means to progress equality, we are better positioned to understand and meet the community’s needs. Our employees are also community members who are leaders, role models, volunteers, parents, carers, family members and part of the local economy. By being equitable and role-modelling gender equality we are collectively and individually contributing to social and economic outcomes.</w:t>
      </w:r>
    </w:p>
    <w:p w14:paraId="26800386" w14:textId="475865FD" w:rsidR="00E059B6" w:rsidRDefault="00E059B6" w:rsidP="00E059B6">
      <w:pPr>
        <w:pStyle w:val="Heading1"/>
        <w:rPr>
          <w:rFonts w:hint="eastAsia"/>
        </w:rPr>
      </w:pPr>
      <w:bookmarkStart w:id="13" w:name="_Toc112917365"/>
      <w:r>
        <w:lastRenderedPageBreak/>
        <w:t>Strategic and legislative connections</w:t>
      </w:r>
      <w:bookmarkEnd w:id="13"/>
    </w:p>
    <w:p w14:paraId="1813EFA4" w14:textId="77777777" w:rsidR="00E059B6" w:rsidRDefault="00E059B6" w:rsidP="00E059B6">
      <w:r>
        <w:t>The Gender Equality Action Plan is an internal plan that supports the commitments of City of Melbourne and sits within a broader context of Australian and Victorian legislation.</w:t>
      </w:r>
    </w:p>
    <w:p w14:paraId="7874C3FD" w14:textId="77777777" w:rsidR="00E059B6" w:rsidRDefault="00E059B6" w:rsidP="00E059B6">
      <w:pPr>
        <w:pStyle w:val="Heading2"/>
        <w:rPr>
          <w:rFonts w:hint="eastAsia"/>
        </w:rPr>
      </w:pPr>
      <w:bookmarkStart w:id="14" w:name="_Toc112917366"/>
      <w:r>
        <w:t>City of Melbourne strategies</w:t>
      </w:r>
      <w:bookmarkEnd w:id="14"/>
    </w:p>
    <w:p w14:paraId="328FAB89" w14:textId="77777777" w:rsidR="00E059B6" w:rsidRDefault="00E059B6" w:rsidP="00E059B6">
      <w:r>
        <w:t>Our Gender Equality Action Plan supports the strategic objective of public safety and wellbeing in the Council Plan 2021–25. It directly contributes to people feeling safe and included when participating in community life, with zero tolerance of violence including family violence and violence against women, racism, and discrimination in all its forms.</w:t>
      </w:r>
    </w:p>
    <w:p w14:paraId="4CB46C87" w14:textId="13723F59" w:rsidR="00E059B6" w:rsidRDefault="00E059B6" w:rsidP="00E059B6">
      <w:r>
        <w:t xml:space="preserve">City of Melbourne’s </w:t>
      </w:r>
      <w:hyperlink r:id="rId16" w:history="1">
        <w:r w:rsidRPr="0047772C">
          <w:rPr>
            <w:rStyle w:val="Hyperlink"/>
          </w:rPr>
          <w:t>Gender Equality Statement of</w:t>
        </w:r>
        <w:r w:rsidR="0047772C" w:rsidRPr="0047772C">
          <w:rPr>
            <w:rStyle w:val="Hyperlink"/>
          </w:rPr>
          <w:t xml:space="preserve"> </w:t>
        </w:r>
        <w:r w:rsidRPr="0047772C">
          <w:rPr>
            <w:rStyle w:val="Hyperlink"/>
          </w:rPr>
          <w:t>Commitment</w:t>
        </w:r>
      </w:hyperlink>
      <w:r>
        <w:t xml:space="preserve"> is supported by the Gender Equality Action Plan. The Plan outlines how we will be working to improve access to power, resources and opportunities in the workplace. Our </w:t>
      </w:r>
      <w:hyperlink r:id="rId17" w:history="1">
        <w:r w:rsidRPr="0047772C">
          <w:rPr>
            <w:rStyle w:val="Hyperlink"/>
          </w:rPr>
          <w:t>Women’s Safety and Empowerment Action</w:t>
        </w:r>
        <w:r w:rsidR="0047772C" w:rsidRPr="0047772C">
          <w:rPr>
            <w:rStyle w:val="Hyperlink"/>
          </w:rPr>
          <w:t xml:space="preserve"> </w:t>
        </w:r>
        <w:r w:rsidRPr="0047772C">
          <w:rPr>
            <w:rStyle w:val="Hyperlink"/>
          </w:rPr>
          <w:t>Plan 2021-2</w:t>
        </w:r>
        <w:r w:rsidR="00BA0EE5">
          <w:rPr>
            <w:rStyle w:val="Hyperlink"/>
          </w:rPr>
          <w:t>4</w:t>
        </w:r>
      </w:hyperlink>
      <w:r>
        <w:t xml:space="preserve"> is supported by the Gender Equality Action Plan in the following ways:</w:t>
      </w:r>
    </w:p>
    <w:p w14:paraId="40B45501" w14:textId="65443BFC" w:rsidR="00E059B6" w:rsidRDefault="00E059B6" w:rsidP="00221891">
      <w:r w:rsidRPr="0047772C">
        <w:rPr>
          <w:b/>
          <w:bCs/>
        </w:rPr>
        <w:t>Strategic theme 1</w:t>
      </w:r>
      <w:r>
        <w:t>:</w:t>
      </w:r>
      <w:r w:rsidR="00221891">
        <w:t xml:space="preserve"> </w:t>
      </w:r>
      <w:r>
        <w:t>Advance women and gender diverse people’s leadership and participation in economic, social and civic life across the municipality.</w:t>
      </w:r>
    </w:p>
    <w:p w14:paraId="612DD8A9" w14:textId="77777777" w:rsidR="00E059B6" w:rsidRDefault="00E059B6" w:rsidP="00221891">
      <w:pPr>
        <w:pStyle w:val="ListBullet"/>
      </w:pPr>
      <w:r>
        <w:t>Increase the representation and participation of women and people with self-described gender across the organisation including in leadership.</w:t>
      </w:r>
    </w:p>
    <w:p w14:paraId="36DDA84E" w14:textId="77777777" w:rsidR="00E059B6" w:rsidRDefault="00E059B6" w:rsidP="00221891">
      <w:pPr>
        <w:pStyle w:val="ListBullet"/>
      </w:pPr>
      <w:r>
        <w:t>Decrease the gender pay gap.</w:t>
      </w:r>
    </w:p>
    <w:p w14:paraId="29E38A81" w14:textId="05BE2EC8" w:rsidR="00E059B6" w:rsidRDefault="00E059B6" w:rsidP="00E059B6">
      <w:r w:rsidRPr="0047772C">
        <w:rPr>
          <w:b/>
          <w:bCs/>
        </w:rPr>
        <w:t>Strategic theme 2</w:t>
      </w:r>
      <w:r>
        <w:t>: Promote the safety of women and gender diverse people in our communities and public spaces.</w:t>
      </w:r>
    </w:p>
    <w:p w14:paraId="19452E3D" w14:textId="77777777" w:rsidR="00E059B6" w:rsidRDefault="00E059B6" w:rsidP="00221891">
      <w:pPr>
        <w:pStyle w:val="ListBullet"/>
      </w:pPr>
      <w:r>
        <w:t>Increase prevention and response to sexual harassment, bullying and discrimination in the workplace.</w:t>
      </w:r>
    </w:p>
    <w:p w14:paraId="6D9B887F" w14:textId="0C4E396C" w:rsidR="00E059B6" w:rsidRDefault="00E059B6" w:rsidP="00221891">
      <w:pPr>
        <w:pStyle w:val="ListBullet"/>
      </w:pPr>
      <w:r>
        <w:t>Increase prevention activities and cultures of safety</w:t>
      </w:r>
      <w:r w:rsidR="00221891">
        <w:t xml:space="preserve"> </w:t>
      </w:r>
      <w:r>
        <w:t>and respectful behaviours through culture development, training, and participation in evidence based campaigns.</w:t>
      </w:r>
    </w:p>
    <w:p w14:paraId="02D051D9" w14:textId="77777777" w:rsidR="00E059B6" w:rsidRDefault="00E059B6" w:rsidP="00221891">
      <w:pPr>
        <w:pStyle w:val="ListBullet"/>
      </w:pPr>
      <w:r>
        <w:t>Increase workplace spaces that support the diverse experiences of employees.</w:t>
      </w:r>
    </w:p>
    <w:p w14:paraId="0CE09FEB" w14:textId="77777777" w:rsidR="00E059B6" w:rsidRDefault="00E059B6" w:rsidP="00E059B6">
      <w:r w:rsidRPr="0047772C">
        <w:rPr>
          <w:b/>
          <w:bCs/>
        </w:rPr>
        <w:t>Strategic theme 3</w:t>
      </w:r>
      <w:r>
        <w:t>: Engage men and boys to shift unhealthy norms of masculinity and condoning of violence.</w:t>
      </w:r>
    </w:p>
    <w:p w14:paraId="2063A2B0" w14:textId="77777777" w:rsidR="00E059B6" w:rsidRDefault="00E059B6" w:rsidP="00E059B6">
      <w:r>
        <w:t>Implement bystander training, toolkit and resources that increase men’s confidence and assist them to understand and challenge harmful gender stereotypes, discrimination and bullying, and engage in work to increase gender equality.</w:t>
      </w:r>
    </w:p>
    <w:p w14:paraId="2964F9C5" w14:textId="77777777" w:rsidR="00E059B6" w:rsidRDefault="00E059B6" w:rsidP="00E059B6">
      <w:r w:rsidRPr="0047772C">
        <w:rPr>
          <w:b/>
          <w:bCs/>
        </w:rPr>
        <w:t>Strategic theme 4</w:t>
      </w:r>
      <w:r>
        <w:t>: Achieve sustainable primary prevention for our municipality.</w:t>
      </w:r>
    </w:p>
    <w:p w14:paraId="21CEBBDE" w14:textId="77777777" w:rsidR="00E059B6" w:rsidRDefault="00E059B6" w:rsidP="00E059B6">
      <w:r>
        <w:t>Increase the internal profile of our commitment to and deliverables of gender equality strategies, increase visible support and advocacy by leadership, embed the gender impact assessment process across activities, and increase accountability for progress on metrics.</w:t>
      </w:r>
    </w:p>
    <w:p w14:paraId="2715B627" w14:textId="50D6D970" w:rsidR="002E7374" w:rsidRPr="002E7374" w:rsidRDefault="00221891" w:rsidP="002E7374">
      <w:r w:rsidRPr="002E7374">
        <w:t>The Gender Equality Action Plan helps deliver on the Inclusive Melbourne Strategy priority action 1: Organisation, services, programs, and places for all. The Gender Equality Action Plan will assist in delivering an organisation that</w:t>
      </w:r>
      <w:r w:rsidR="002E7374">
        <w:t xml:space="preserve"> </w:t>
      </w:r>
      <w:r w:rsidRPr="002E7374">
        <w:t xml:space="preserve">is diverse and inclusive, where people feel culturally safe, valued and belong by addressing barriers, developing culture, increasing safety, being equitable and increasing </w:t>
      </w:r>
      <w:r w:rsidR="002E7374" w:rsidRPr="002E7374">
        <w:t>diverse representation.</w:t>
      </w:r>
    </w:p>
    <w:p w14:paraId="4317F0C7" w14:textId="4A96500F" w:rsidR="00221891" w:rsidRPr="002E7374" w:rsidRDefault="00221891" w:rsidP="002E7374">
      <w:r w:rsidRPr="002E7374">
        <w:t xml:space="preserve">Our Gender Equality Action Plan stands alongside, reaffirms and supports the goals and strategies in our </w:t>
      </w:r>
      <w:hyperlink r:id="rId18" w:history="1">
        <w:r w:rsidRPr="0047772C">
          <w:rPr>
            <w:rStyle w:val="Hyperlink"/>
          </w:rPr>
          <w:t>Reconciliation</w:t>
        </w:r>
        <w:r w:rsidR="0047772C" w:rsidRPr="0047772C">
          <w:rPr>
            <w:rStyle w:val="Hyperlink"/>
          </w:rPr>
          <w:t xml:space="preserve"> </w:t>
        </w:r>
        <w:r w:rsidRPr="0047772C">
          <w:rPr>
            <w:rStyle w:val="Hyperlink"/>
          </w:rPr>
          <w:t>Action Plan</w:t>
        </w:r>
      </w:hyperlink>
      <w:r w:rsidRPr="002E7374">
        <w:t xml:space="preserve"> and the </w:t>
      </w:r>
      <w:hyperlink r:id="rId19" w:history="1">
        <w:r w:rsidRPr="0047772C">
          <w:rPr>
            <w:rStyle w:val="Hyperlink"/>
          </w:rPr>
          <w:t>Disability Access and Inclusion Plan</w:t>
        </w:r>
      </w:hyperlink>
      <w:r w:rsidRPr="002E7374">
        <w:t>. It will directly support employment outcomes for Aboriginal and Torres Strait Islander people, and people with disability, build a positive culture towards diversity, and safe and</w:t>
      </w:r>
      <w:r w:rsidR="002E7374" w:rsidRPr="002E7374">
        <w:t xml:space="preserve"> respectful workplaces.</w:t>
      </w:r>
    </w:p>
    <w:p w14:paraId="388A6C55" w14:textId="5A810066" w:rsidR="00221891" w:rsidRPr="002E7374" w:rsidRDefault="00221891" w:rsidP="002E7374">
      <w:r w:rsidRPr="002E7374">
        <w:t xml:space="preserve">At the regional level, this action plan supports the objectives of </w:t>
      </w:r>
      <w:hyperlink r:id="rId20" w:history="1">
        <w:r w:rsidRPr="0047772C">
          <w:rPr>
            <w:rStyle w:val="Hyperlink"/>
          </w:rPr>
          <w:t>Preventing Violence Together 2030</w:t>
        </w:r>
      </w:hyperlink>
      <w:r w:rsidRPr="002E7374">
        <w:t>, which is the strategy for preventing violence against women in Melbourne’s west (Women’s Health West, 2017).</w:t>
      </w:r>
    </w:p>
    <w:p w14:paraId="6BCC1B5F" w14:textId="0832B34F" w:rsidR="00221891" w:rsidRPr="002E7374" w:rsidRDefault="00221891" w:rsidP="002E7374">
      <w:r w:rsidRPr="002E7374">
        <w:lastRenderedPageBreak/>
        <w:t>City of Melbourne adheres to the principles for preventing</w:t>
      </w:r>
      <w:r w:rsidR="002E7374">
        <w:t xml:space="preserve"> </w:t>
      </w:r>
      <w:r w:rsidRPr="002E7374">
        <w:t>violence against women outlined in Preventing Violence Together 2030:</w:t>
      </w:r>
    </w:p>
    <w:p w14:paraId="10430F2A" w14:textId="77777777" w:rsidR="00221891" w:rsidRPr="002E7374" w:rsidRDefault="00221891" w:rsidP="002E7374">
      <w:pPr>
        <w:pStyle w:val="ListBullet"/>
      </w:pPr>
      <w:r w:rsidRPr="002E7374">
        <w:t>women’s rights to freedom from violence</w:t>
      </w:r>
    </w:p>
    <w:p w14:paraId="77A97746" w14:textId="77777777" w:rsidR="00221891" w:rsidRPr="002E7374" w:rsidRDefault="00221891" w:rsidP="002E7374">
      <w:pPr>
        <w:pStyle w:val="ListBullet"/>
      </w:pPr>
      <w:r w:rsidRPr="002E7374">
        <w:t>gender-transformative practice</w:t>
      </w:r>
    </w:p>
    <w:p w14:paraId="3B51C166" w14:textId="77777777" w:rsidR="00221891" w:rsidRPr="002E7374" w:rsidRDefault="00221891" w:rsidP="002E7374">
      <w:pPr>
        <w:pStyle w:val="ListBullet"/>
      </w:pPr>
      <w:r w:rsidRPr="002E7374">
        <w:t>intersectional prevention practice</w:t>
      </w:r>
    </w:p>
    <w:p w14:paraId="4A754164" w14:textId="77777777" w:rsidR="00221891" w:rsidRPr="002E7374" w:rsidRDefault="00221891" w:rsidP="002E7374">
      <w:pPr>
        <w:pStyle w:val="ListBullet"/>
      </w:pPr>
      <w:r w:rsidRPr="002E7374">
        <w:t>evidence-based practice</w:t>
      </w:r>
    </w:p>
    <w:p w14:paraId="0F5A8348" w14:textId="77777777" w:rsidR="00221891" w:rsidRPr="002E7374" w:rsidRDefault="00221891" w:rsidP="002E7374">
      <w:pPr>
        <w:pStyle w:val="ListBullet"/>
      </w:pPr>
      <w:r w:rsidRPr="002E7374">
        <w:t>cultural safety for Aboriginal and Torres Strait Islander communities</w:t>
      </w:r>
    </w:p>
    <w:p w14:paraId="1E6B0E7E" w14:textId="77777777" w:rsidR="00221891" w:rsidRPr="002E7374" w:rsidRDefault="00221891" w:rsidP="002E7374">
      <w:pPr>
        <w:pStyle w:val="ListBullet"/>
      </w:pPr>
      <w:r w:rsidRPr="002E7374">
        <w:t>collaboration and participation</w:t>
      </w:r>
    </w:p>
    <w:p w14:paraId="2E597A0C" w14:textId="1C158783" w:rsidR="00221891" w:rsidRDefault="00221891" w:rsidP="00A50901">
      <w:pPr>
        <w:pStyle w:val="ListBullet"/>
        <w:spacing w:after="240"/>
      </w:pPr>
      <w:proofErr w:type="gramStart"/>
      <w:r w:rsidRPr="002E7374">
        <w:t>accountability</w:t>
      </w:r>
      <w:proofErr w:type="gramEnd"/>
      <w:r w:rsidRPr="002E7374">
        <w:t xml:space="preserve"> to women’s lived experiences of violence and gender inequality.</w:t>
      </w:r>
    </w:p>
    <w:p w14:paraId="7C07258B" w14:textId="77777777" w:rsidR="002E7374" w:rsidRPr="00A50901" w:rsidRDefault="002E7374" w:rsidP="002E7374">
      <w:pPr>
        <w:rPr>
          <w:b/>
        </w:rPr>
      </w:pPr>
      <w:r w:rsidRPr="00A50901">
        <w:rPr>
          <w:b/>
        </w:rPr>
        <w:t>The legislative environment for the Gender Equality Action Plan includes:</w:t>
      </w:r>
    </w:p>
    <w:p w14:paraId="39383C2F" w14:textId="77777777" w:rsidR="002E7374" w:rsidRDefault="002E7374" w:rsidP="002E7374">
      <w:pPr>
        <w:pStyle w:val="Heading3"/>
        <w:rPr>
          <w:rFonts w:hint="eastAsia"/>
        </w:rPr>
      </w:pPr>
      <w:bookmarkStart w:id="15" w:name="_Toc112917367"/>
      <w:r>
        <w:t>National</w:t>
      </w:r>
      <w:bookmarkEnd w:id="15"/>
    </w:p>
    <w:p w14:paraId="3D69A620" w14:textId="77777777" w:rsidR="002E7374" w:rsidRPr="0047772C" w:rsidRDefault="002E7374" w:rsidP="002E7374">
      <w:pPr>
        <w:pStyle w:val="ListBullet"/>
        <w:rPr>
          <w:i/>
          <w:iCs/>
        </w:rPr>
      </w:pPr>
      <w:r w:rsidRPr="0047772C">
        <w:rPr>
          <w:i/>
          <w:iCs/>
        </w:rPr>
        <w:t>Fair Work Act 2009 (</w:t>
      </w:r>
      <w:proofErr w:type="spellStart"/>
      <w:r w:rsidRPr="0047772C">
        <w:rPr>
          <w:i/>
          <w:iCs/>
        </w:rPr>
        <w:t>Cth</w:t>
      </w:r>
      <w:proofErr w:type="spellEnd"/>
      <w:r w:rsidRPr="0047772C">
        <w:rPr>
          <w:i/>
          <w:iCs/>
        </w:rPr>
        <w:t>)</w:t>
      </w:r>
    </w:p>
    <w:p w14:paraId="1916E54E" w14:textId="77777777" w:rsidR="002E7374" w:rsidRPr="0047772C" w:rsidRDefault="002E7374" w:rsidP="002E7374">
      <w:pPr>
        <w:pStyle w:val="ListBullet"/>
        <w:rPr>
          <w:i/>
          <w:iCs/>
        </w:rPr>
      </w:pPr>
      <w:r w:rsidRPr="0047772C">
        <w:rPr>
          <w:i/>
          <w:iCs/>
        </w:rPr>
        <w:t>Sex Discrimination Act 1984 (</w:t>
      </w:r>
      <w:proofErr w:type="spellStart"/>
      <w:r w:rsidRPr="0047772C">
        <w:rPr>
          <w:i/>
          <w:iCs/>
        </w:rPr>
        <w:t>Cth</w:t>
      </w:r>
      <w:proofErr w:type="spellEnd"/>
      <w:r w:rsidRPr="0047772C">
        <w:rPr>
          <w:i/>
          <w:iCs/>
        </w:rPr>
        <w:t>)</w:t>
      </w:r>
    </w:p>
    <w:p w14:paraId="1E67A659" w14:textId="21AF3851" w:rsidR="002E7374" w:rsidRPr="0047772C" w:rsidRDefault="002E7374" w:rsidP="002E7374">
      <w:pPr>
        <w:pStyle w:val="ListBullet"/>
        <w:rPr>
          <w:i/>
          <w:iCs/>
        </w:rPr>
      </w:pPr>
      <w:r w:rsidRPr="0047772C">
        <w:rPr>
          <w:i/>
          <w:iCs/>
        </w:rPr>
        <w:t xml:space="preserve">Workplace </w:t>
      </w:r>
      <w:r w:rsidR="0047772C" w:rsidRPr="0047772C">
        <w:rPr>
          <w:i/>
          <w:iCs/>
        </w:rPr>
        <w:t xml:space="preserve">Gender Equality Act </w:t>
      </w:r>
      <w:r w:rsidRPr="0047772C">
        <w:rPr>
          <w:i/>
          <w:iCs/>
        </w:rPr>
        <w:t>2012 (</w:t>
      </w:r>
      <w:proofErr w:type="spellStart"/>
      <w:r w:rsidRPr="0047772C">
        <w:rPr>
          <w:i/>
          <w:iCs/>
        </w:rPr>
        <w:t>Cth</w:t>
      </w:r>
      <w:proofErr w:type="spellEnd"/>
      <w:r w:rsidRPr="0047772C">
        <w:rPr>
          <w:i/>
          <w:iCs/>
        </w:rPr>
        <w:t>)</w:t>
      </w:r>
    </w:p>
    <w:p w14:paraId="096562FA" w14:textId="77777777" w:rsidR="002E7374" w:rsidRPr="0047772C" w:rsidRDefault="002E7374" w:rsidP="002E7374">
      <w:pPr>
        <w:pStyle w:val="ListBullet"/>
        <w:rPr>
          <w:i/>
          <w:iCs/>
        </w:rPr>
      </w:pPr>
      <w:r w:rsidRPr="0047772C">
        <w:rPr>
          <w:i/>
          <w:iCs/>
        </w:rPr>
        <w:t>Disability Discrimination Act 1992 (</w:t>
      </w:r>
      <w:proofErr w:type="spellStart"/>
      <w:r w:rsidRPr="0047772C">
        <w:rPr>
          <w:i/>
          <w:iCs/>
        </w:rPr>
        <w:t>Cth</w:t>
      </w:r>
      <w:proofErr w:type="spellEnd"/>
      <w:r w:rsidRPr="0047772C">
        <w:rPr>
          <w:i/>
          <w:iCs/>
        </w:rPr>
        <w:t>)</w:t>
      </w:r>
    </w:p>
    <w:p w14:paraId="1192BE9B" w14:textId="77777777" w:rsidR="002E7374" w:rsidRPr="0047772C" w:rsidRDefault="002E7374" w:rsidP="002E7374">
      <w:pPr>
        <w:pStyle w:val="ListBullet"/>
        <w:rPr>
          <w:i/>
          <w:iCs/>
        </w:rPr>
      </w:pPr>
      <w:r w:rsidRPr="0047772C">
        <w:rPr>
          <w:i/>
          <w:iCs/>
        </w:rPr>
        <w:t>Age Discrimination Act 2004 (</w:t>
      </w:r>
      <w:proofErr w:type="spellStart"/>
      <w:r w:rsidRPr="0047772C">
        <w:rPr>
          <w:i/>
          <w:iCs/>
        </w:rPr>
        <w:t>Cth</w:t>
      </w:r>
      <w:proofErr w:type="spellEnd"/>
      <w:r w:rsidRPr="0047772C">
        <w:rPr>
          <w:i/>
          <w:iCs/>
        </w:rPr>
        <w:t>)</w:t>
      </w:r>
    </w:p>
    <w:p w14:paraId="45A6F31C" w14:textId="77777777" w:rsidR="002E7374" w:rsidRPr="0047772C" w:rsidRDefault="002E7374" w:rsidP="002E7374">
      <w:pPr>
        <w:pStyle w:val="ListBullet"/>
        <w:rPr>
          <w:i/>
          <w:iCs/>
        </w:rPr>
      </w:pPr>
      <w:r w:rsidRPr="0047772C">
        <w:rPr>
          <w:i/>
          <w:iCs/>
        </w:rPr>
        <w:t>Racial Discrimination Act 1975 (</w:t>
      </w:r>
      <w:proofErr w:type="spellStart"/>
      <w:r w:rsidRPr="0047772C">
        <w:rPr>
          <w:i/>
          <w:iCs/>
        </w:rPr>
        <w:t>Cth</w:t>
      </w:r>
      <w:proofErr w:type="spellEnd"/>
      <w:r w:rsidRPr="0047772C">
        <w:rPr>
          <w:i/>
          <w:iCs/>
        </w:rPr>
        <w:t>).</w:t>
      </w:r>
    </w:p>
    <w:p w14:paraId="3762A1AD" w14:textId="77777777" w:rsidR="002E7374" w:rsidRDefault="002E7374" w:rsidP="002E7374">
      <w:pPr>
        <w:pStyle w:val="Heading3"/>
        <w:rPr>
          <w:rFonts w:hint="eastAsia"/>
        </w:rPr>
      </w:pPr>
      <w:bookmarkStart w:id="16" w:name="_Toc112917368"/>
      <w:r>
        <w:t>State</w:t>
      </w:r>
      <w:bookmarkEnd w:id="16"/>
    </w:p>
    <w:p w14:paraId="5DE134B3" w14:textId="3A5A004A" w:rsidR="002E7374" w:rsidRPr="0047772C" w:rsidRDefault="0047772C" w:rsidP="002E7374">
      <w:pPr>
        <w:pStyle w:val="ListBullet"/>
        <w:rPr>
          <w:i/>
        </w:rPr>
      </w:pPr>
      <w:r w:rsidRPr="0047772C">
        <w:rPr>
          <w:i/>
        </w:rPr>
        <w:t xml:space="preserve">Gender Equality Act </w:t>
      </w:r>
      <w:r w:rsidR="002E7374" w:rsidRPr="0047772C">
        <w:rPr>
          <w:i/>
        </w:rPr>
        <w:t>2020 (Vic)</w:t>
      </w:r>
    </w:p>
    <w:p w14:paraId="23AFA27A" w14:textId="77777777" w:rsidR="002E7374" w:rsidRPr="0047772C" w:rsidRDefault="002E7374" w:rsidP="002E7374">
      <w:pPr>
        <w:pStyle w:val="ListBullet"/>
        <w:rPr>
          <w:i/>
        </w:rPr>
      </w:pPr>
      <w:r w:rsidRPr="0047772C">
        <w:rPr>
          <w:i/>
        </w:rPr>
        <w:t>Local Government Act 2020 (Vic)</w:t>
      </w:r>
    </w:p>
    <w:p w14:paraId="23F8E7EE" w14:textId="77777777" w:rsidR="002E7374" w:rsidRPr="0047772C" w:rsidRDefault="002E7374" w:rsidP="002E7374">
      <w:pPr>
        <w:pStyle w:val="ListBullet"/>
        <w:rPr>
          <w:i/>
        </w:rPr>
      </w:pPr>
      <w:r w:rsidRPr="0047772C">
        <w:rPr>
          <w:i/>
        </w:rPr>
        <w:t>Charter of Human Rights and Responsibilities Act 2006 (Vic)</w:t>
      </w:r>
    </w:p>
    <w:p w14:paraId="1EE6657D" w14:textId="77777777" w:rsidR="002E7374" w:rsidRPr="0047772C" w:rsidRDefault="002E7374" w:rsidP="002E7374">
      <w:pPr>
        <w:pStyle w:val="ListBullet"/>
        <w:rPr>
          <w:i/>
        </w:rPr>
      </w:pPr>
      <w:r w:rsidRPr="0047772C">
        <w:rPr>
          <w:i/>
        </w:rPr>
        <w:t>Equal Opportunity Act 2010 (Vic)</w:t>
      </w:r>
    </w:p>
    <w:p w14:paraId="07D01F97" w14:textId="77777777" w:rsidR="002E7374" w:rsidRPr="0047772C" w:rsidRDefault="002E7374" w:rsidP="002E7374">
      <w:pPr>
        <w:pStyle w:val="ListBullet"/>
        <w:rPr>
          <w:i/>
        </w:rPr>
      </w:pPr>
      <w:r w:rsidRPr="0047772C">
        <w:rPr>
          <w:i/>
        </w:rPr>
        <w:t>Multicultural Victoria Act 2011 (Vic)</w:t>
      </w:r>
    </w:p>
    <w:p w14:paraId="565899A7" w14:textId="77777777" w:rsidR="002E7374" w:rsidRPr="0047772C" w:rsidRDefault="002E7374" w:rsidP="002E7374">
      <w:pPr>
        <w:pStyle w:val="ListBullet"/>
        <w:rPr>
          <w:i/>
        </w:rPr>
      </w:pPr>
      <w:r w:rsidRPr="0047772C">
        <w:rPr>
          <w:i/>
        </w:rPr>
        <w:t>Racial and Religious Tolerance Act 2011 (Vic)</w:t>
      </w:r>
    </w:p>
    <w:p w14:paraId="200B858B" w14:textId="77777777" w:rsidR="002E7374" w:rsidRPr="0047772C" w:rsidRDefault="002E7374" w:rsidP="002E7374">
      <w:pPr>
        <w:pStyle w:val="ListBullet"/>
        <w:rPr>
          <w:i/>
        </w:rPr>
      </w:pPr>
      <w:r w:rsidRPr="0047772C">
        <w:rPr>
          <w:i/>
        </w:rPr>
        <w:t>Occupational Health and Safety Act 2004 (Vic).</w:t>
      </w:r>
    </w:p>
    <w:p w14:paraId="596F4E8B" w14:textId="77777777" w:rsidR="002E7374" w:rsidRDefault="002E7374" w:rsidP="002E7374">
      <w:pPr>
        <w:pStyle w:val="Heading3"/>
        <w:rPr>
          <w:rFonts w:hint="eastAsia"/>
        </w:rPr>
      </w:pPr>
      <w:bookmarkStart w:id="17" w:name="_Toc112917369"/>
      <w:r>
        <w:t>International</w:t>
      </w:r>
      <w:bookmarkEnd w:id="17"/>
    </w:p>
    <w:p w14:paraId="00FC6DB5" w14:textId="0B4EE88B" w:rsidR="002E7374" w:rsidRDefault="002E7374" w:rsidP="002E7374">
      <w:r>
        <w:t xml:space="preserve">The Gender Equality Action Plan supports and contributes to the </w:t>
      </w:r>
      <w:hyperlink r:id="rId21" w:history="1">
        <w:r w:rsidRPr="0047772C">
          <w:rPr>
            <w:rStyle w:val="Hyperlink"/>
          </w:rPr>
          <w:t>Sustainable Development Goals</w:t>
        </w:r>
      </w:hyperlink>
      <w:r>
        <w:t xml:space="preserve"> of 5: gender equality, 8: decent work and economic growth, and 10: reduced inequalities. It also contributes to and aligns with the </w:t>
      </w:r>
      <w:hyperlink r:id="rId22" w:history="1">
        <w:r w:rsidRPr="0047772C">
          <w:rPr>
            <w:rStyle w:val="Hyperlink"/>
          </w:rPr>
          <w:t>UN Convention on the Elimination of All Forms of Discrimination</w:t>
        </w:r>
        <w:r w:rsidR="0047772C" w:rsidRPr="0047772C">
          <w:rPr>
            <w:rStyle w:val="Hyperlink"/>
          </w:rPr>
          <w:t xml:space="preserve"> </w:t>
        </w:r>
        <w:proofErr w:type="gramStart"/>
        <w:r w:rsidRPr="0047772C">
          <w:rPr>
            <w:rStyle w:val="Hyperlink"/>
          </w:rPr>
          <w:t>Against</w:t>
        </w:r>
        <w:proofErr w:type="gramEnd"/>
        <w:r w:rsidRPr="0047772C">
          <w:rPr>
            <w:rStyle w:val="Hyperlink"/>
          </w:rPr>
          <w:t xml:space="preserve"> Women</w:t>
        </w:r>
      </w:hyperlink>
      <w:r>
        <w:t xml:space="preserve"> (1979; ratified by Australia in 1983).</w:t>
      </w:r>
    </w:p>
    <w:p w14:paraId="46618E3A" w14:textId="279A1333" w:rsidR="002E7374" w:rsidRDefault="002E7374">
      <w:pPr>
        <w:spacing w:after="0" w:line="240" w:lineRule="auto"/>
      </w:pPr>
      <w:r>
        <w:br w:type="page"/>
      </w:r>
    </w:p>
    <w:p w14:paraId="1F790094" w14:textId="306B0820" w:rsidR="002E7374" w:rsidRDefault="002E7374" w:rsidP="002E7374">
      <w:pPr>
        <w:pStyle w:val="Heading1"/>
        <w:rPr>
          <w:rFonts w:hint="eastAsia"/>
        </w:rPr>
      </w:pPr>
      <w:bookmarkStart w:id="18" w:name="_Toc112917370"/>
      <w:r>
        <w:lastRenderedPageBreak/>
        <w:t>Our work so far</w:t>
      </w:r>
      <w:bookmarkEnd w:id="18"/>
    </w:p>
    <w:p w14:paraId="4A2893A4" w14:textId="77777777" w:rsidR="002E7374" w:rsidRDefault="002E7374" w:rsidP="002E7374">
      <w:pPr>
        <w:pStyle w:val="Heading2"/>
        <w:rPr>
          <w:rFonts w:hint="eastAsia"/>
        </w:rPr>
      </w:pPr>
      <w:bookmarkStart w:id="19" w:name="_Toc112917371"/>
      <w:r>
        <w:t>Prevention of violence against women and gender equality</w:t>
      </w:r>
      <w:bookmarkEnd w:id="19"/>
    </w:p>
    <w:p w14:paraId="11B4CEA7" w14:textId="77777777" w:rsidR="002E7374" w:rsidRDefault="002E7374" w:rsidP="002E7374">
      <w:r>
        <w:t>City of Melbourne has been working on advancing gender equality and in the prevention of violence against women for some time. Our work has included:</w:t>
      </w:r>
    </w:p>
    <w:p w14:paraId="60688880" w14:textId="77777777" w:rsidR="002E7374" w:rsidRDefault="002E7374" w:rsidP="002E7374">
      <w:pPr>
        <w:pStyle w:val="ListBullet"/>
      </w:pPr>
      <w:r>
        <w:t xml:space="preserve">Membership of the Western Region Prevention of Violence </w:t>
      </w:r>
      <w:proofErr w:type="gramStart"/>
      <w:r>
        <w:t>Against</w:t>
      </w:r>
      <w:proofErr w:type="gramEnd"/>
      <w:r>
        <w:t xml:space="preserve"> Women and Family Violence Network since 2006.</w:t>
      </w:r>
    </w:p>
    <w:p w14:paraId="25497A4E" w14:textId="77777777" w:rsidR="002E7374" w:rsidRDefault="002E7374" w:rsidP="002E7374">
      <w:pPr>
        <w:pStyle w:val="ListBullet"/>
      </w:pPr>
      <w:r>
        <w:t>An implementing partner in the Preventing Violence Together regional partnership and strategy since its inception in 2010.</w:t>
      </w:r>
    </w:p>
    <w:p w14:paraId="22EBFFA5" w14:textId="45F304C3" w:rsidR="002E7374" w:rsidRDefault="002E7374" w:rsidP="002E7374">
      <w:pPr>
        <w:pStyle w:val="ListBullet"/>
      </w:pPr>
      <w:r>
        <w:t>Membership of the Male Champions of Change program to achieve a significant and sustainable increase in the representation of women in leadership and non- traditional careers.</w:t>
      </w:r>
    </w:p>
    <w:p w14:paraId="52BB1044" w14:textId="77777777" w:rsidR="002E7374" w:rsidRDefault="002E7374" w:rsidP="002E7374">
      <w:pPr>
        <w:pStyle w:val="ListBullet"/>
      </w:pPr>
      <w:r>
        <w:t xml:space="preserve">Implementing the We Need to Talk: Preventing Violence </w:t>
      </w:r>
      <w:proofErr w:type="gramStart"/>
      <w:r>
        <w:t>Against</w:t>
      </w:r>
      <w:proofErr w:type="gramEnd"/>
      <w:r>
        <w:t xml:space="preserve"> Women Strategy 2013–16, which included our workplace as a setting for prevention work. The work resulted in:</w:t>
      </w:r>
    </w:p>
    <w:p w14:paraId="6D6BEACD" w14:textId="77777777" w:rsidR="002E7374" w:rsidRDefault="002E7374" w:rsidP="002E7374">
      <w:pPr>
        <w:pStyle w:val="ListBullet2"/>
      </w:pPr>
      <w:r>
        <w:t>Gender Equity Policy</w:t>
      </w:r>
    </w:p>
    <w:p w14:paraId="601B9C1A" w14:textId="77777777" w:rsidR="002E7374" w:rsidRDefault="002E7374" w:rsidP="002E7374">
      <w:pPr>
        <w:pStyle w:val="ListBullet2"/>
      </w:pPr>
      <w:r>
        <w:t>Preventing Violence Against Women Policy, procedure and resource booklet</w:t>
      </w:r>
    </w:p>
    <w:p w14:paraId="1E40855D" w14:textId="77777777" w:rsidR="002E7374" w:rsidRDefault="002E7374" w:rsidP="002E7374">
      <w:pPr>
        <w:pStyle w:val="ListBullet2"/>
      </w:pPr>
      <w:r>
        <w:t>Bystander policy, toolkit and training</w:t>
      </w:r>
    </w:p>
    <w:p w14:paraId="2C48F430" w14:textId="77777777" w:rsidR="002E7374" w:rsidRDefault="002E7374" w:rsidP="002E7374">
      <w:pPr>
        <w:pStyle w:val="ListBullet2"/>
      </w:pPr>
      <w:r>
        <w:t>Refresh of the Family Violence Policy and procedure including workplace safety planning</w:t>
      </w:r>
    </w:p>
    <w:p w14:paraId="5CDF53FB" w14:textId="170A94EB" w:rsidR="002E7374" w:rsidRDefault="002E7374" w:rsidP="002E7374">
      <w:pPr>
        <w:pStyle w:val="ListBullet2"/>
      </w:pPr>
      <w:r>
        <w:t>The establishment of Contact Officers for staff.</w:t>
      </w:r>
    </w:p>
    <w:p w14:paraId="1DEA6EE9" w14:textId="77777777" w:rsidR="002E7374" w:rsidRDefault="002E7374" w:rsidP="002E7374">
      <w:pPr>
        <w:pStyle w:val="ListBullet"/>
      </w:pPr>
      <w:r>
        <w:t xml:space="preserve">A public commitment in 2018 to </w:t>
      </w:r>
      <w:proofErr w:type="spellStart"/>
      <w:r>
        <w:t>prioritise</w:t>
      </w:r>
      <w:proofErr w:type="spellEnd"/>
      <w:r>
        <w:t xml:space="preserve"> gender equality in all current and future Council planning, policy, service delivery and practice through a Statement of Commitment to Gender Equality.</w:t>
      </w:r>
    </w:p>
    <w:p w14:paraId="45AD941F" w14:textId="77777777" w:rsidR="002E7374" w:rsidRDefault="002E7374" w:rsidP="002E7374">
      <w:pPr>
        <w:pStyle w:val="ListBullet"/>
      </w:pPr>
      <w:r>
        <w:t>Participation in the White Ribbon and 16 Days of Activism Against Gender-Based Violence campaigns and recognition and celebration of International Women’s Day.</w:t>
      </w:r>
    </w:p>
    <w:p w14:paraId="2F183AEF" w14:textId="77777777" w:rsidR="002E7374" w:rsidRDefault="002E7374" w:rsidP="002E7374">
      <w:pPr>
        <w:pStyle w:val="ListBullet"/>
      </w:pPr>
      <w:r>
        <w:t>Commencement of the implementation of activities that respond to the findings of the Sexual Harassment in Local Government research by the Victorian Auditor General’s Office which has included refreshing policy, procedures, data capture, organisation wide communication and investigation of an anonymous reporting mechanism,</w:t>
      </w:r>
    </w:p>
    <w:p w14:paraId="0BFFBA50" w14:textId="57D65834" w:rsidR="002E7374" w:rsidRDefault="002E7374" w:rsidP="002E7374">
      <w:pPr>
        <w:pStyle w:val="ListBullet"/>
      </w:pPr>
      <w:r>
        <w:t xml:space="preserve">Commencing the delivery of the new Prevention of Violence </w:t>
      </w:r>
      <w:proofErr w:type="gramStart"/>
      <w:r>
        <w:t>Against</w:t>
      </w:r>
      <w:proofErr w:type="gramEnd"/>
      <w:r>
        <w:t xml:space="preserve"> Women Action Plan 2021–24, advancing women’s leadership and participation in economic, social and civic life, promotion of the safety of women and girls in community and public spaces, and engaging men and boys to shift unhealthy norms of masculinity and reduce the condoning of violence.</w:t>
      </w:r>
    </w:p>
    <w:p w14:paraId="1ECD16AC" w14:textId="77777777" w:rsidR="002E7374" w:rsidRDefault="002E7374" w:rsidP="002E7374">
      <w:pPr>
        <w:pStyle w:val="Heading2"/>
        <w:rPr>
          <w:rFonts w:hint="eastAsia"/>
        </w:rPr>
      </w:pPr>
      <w:bookmarkStart w:id="20" w:name="_Toc112917372"/>
      <w:r>
        <w:t>The employee life cycle</w:t>
      </w:r>
      <w:bookmarkEnd w:id="20"/>
    </w:p>
    <w:p w14:paraId="5502B501" w14:textId="0982A677" w:rsidR="002E7374" w:rsidRDefault="002E7374" w:rsidP="002E7374">
      <w:r>
        <w:t>City of Melbourne has a range of workplace policies that support our diversity, equality and inclusion through the employee lifecycle, providing frameworks, guidance, building safe and respectful workplaces, as well as support and response when needed. The policies and tools that support this work include:</w:t>
      </w:r>
    </w:p>
    <w:p w14:paraId="4F8EA3E7" w14:textId="77777777" w:rsidR="002E7374" w:rsidRDefault="002E7374" w:rsidP="002E7374">
      <w:pPr>
        <w:pStyle w:val="ListBullet"/>
      </w:pPr>
      <w:r>
        <w:t>Gender Equity Policy</w:t>
      </w:r>
    </w:p>
    <w:p w14:paraId="2E32B859" w14:textId="77777777" w:rsidR="002E7374" w:rsidRDefault="002E7374" w:rsidP="002E7374">
      <w:pPr>
        <w:pStyle w:val="ListBullet"/>
      </w:pPr>
      <w:r>
        <w:t>Preventing Violence Against Women Policy and the Prevention of Violence Against Women Staff Resource Booklet</w:t>
      </w:r>
    </w:p>
    <w:p w14:paraId="7438C8B1" w14:textId="05E21486" w:rsidR="002E7374" w:rsidRDefault="002E7374" w:rsidP="002E7374">
      <w:pPr>
        <w:pStyle w:val="ListBullet"/>
      </w:pPr>
      <w:r>
        <w:t>Bystander Policy and Procedure, Bystander Toolkit Response to Family Violence Policy and Procedure Assisting Victims of Family Violence Reference Guide Salary Advance for Women Experiencing Family Violence</w:t>
      </w:r>
    </w:p>
    <w:p w14:paraId="2698E4C4" w14:textId="77777777" w:rsidR="002E7374" w:rsidRDefault="002E7374" w:rsidP="002E7374">
      <w:pPr>
        <w:pStyle w:val="ListBullet"/>
      </w:pPr>
      <w:r>
        <w:t>Individual Family Violence Workplace Safety Plan Sexual Harassment Policy and Procedure</w:t>
      </w:r>
    </w:p>
    <w:p w14:paraId="528CEF98" w14:textId="77777777" w:rsidR="002E7374" w:rsidRDefault="002E7374" w:rsidP="002E7374">
      <w:pPr>
        <w:pStyle w:val="ListBullet"/>
      </w:pPr>
      <w:r>
        <w:lastRenderedPageBreak/>
        <w:t>Equal Opportunity (Harassment and Discrimination Prevention) Policy and Procedure</w:t>
      </w:r>
    </w:p>
    <w:p w14:paraId="03D0837F" w14:textId="77777777" w:rsidR="002E7374" w:rsidRDefault="002E7374" w:rsidP="002E7374">
      <w:pPr>
        <w:pStyle w:val="ListBullet"/>
      </w:pPr>
      <w:r>
        <w:t>Recognition of Sex and Gender Information and Action Kit</w:t>
      </w:r>
    </w:p>
    <w:p w14:paraId="71515A7A" w14:textId="77777777" w:rsidR="002E7374" w:rsidRDefault="002E7374" w:rsidP="002E7374">
      <w:pPr>
        <w:pStyle w:val="ListBullet"/>
      </w:pPr>
      <w:r>
        <w:t>Work Flexibility Policy, resources and support materials</w:t>
      </w:r>
    </w:p>
    <w:p w14:paraId="5908F520" w14:textId="37447DBB" w:rsidR="002E7374" w:rsidRDefault="002E7374" w:rsidP="002E7374">
      <w:pPr>
        <w:pStyle w:val="ListBullet"/>
      </w:pPr>
      <w:r>
        <w:t>Parental Leave Policy, Parental Leave Toolkit</w:t>
      </w:r>
    </w:p>
    <w:p w14:paraId="47B0C1BD" w14:textId="5998512A" w:rsidR="002E7374" w:rsidRDefault="002E7374" w:rsidP="002E7374">
      <w:pPr>
        <w:pStyle w:val="ListBullet"/>
      </w:pPr>
      <w:r>
        <w:t>Recruitment Policy</w:t>
      </w:r>
    </w:p>
    <w:p w14:paraId="630545D3" w14:textId="436E971E" w:rsidR="002E7374" w:rsidRDefault="002E7374" w:rsidP="002E7374">
      <w:pPr>
        <w:pStyle w:val="ListBullet"/>
      </w:pPr>
      <w:r>
        <w:t>People Assist Policy</w:t>
      </w:r>
    </w:p>
    <w:p w14:paraId="4D3A1D3D" w14:textId="3470251A" w:rsidR="002E7374" w:rsidRDefault="002E7374" w:rsidP="002E7374">
      <w:pPr>
        <w:pStyle w:val="ListBullet"/>
      </w:pPr>
      <w:r>
        <w:t>Annual Superannuation Contribution for Women.</w:t>
      </w:r>
    </w:p>
    <w:p w14:paraId="4D4C25F2" w14:textId="7D588409" w:rsidR="00937532" w:rsidRDefault="00937532">
      <w:pPr>
        <w:spacing w:after="0" w:line="240" w:lineRule="auto"/>
      </w:pPr>
      <w:r>
        <w:br w:type="page"/>
      </w:r>
    </w:p>
    <w:p w14:paraId="311D2922" w14:textId="4339457D" w:rsidR="00937532" w:rsidRDefault="00937532" w:rsidP="00937532">
      <w:pPr>
        <w:pStyle w:val="Heading1"/>
        <w:rPr>
          <w:rFonts w:hint="eastAsia"/>
        </w:rPr>
      </w:pPr>
      <w:bookmarkStart w:id="21" w:name="_Toc112917373"/>
      <w:r>
        <w:lastRenderedPageBreak/>
        <w:t>Gender equality action plan methodology</w:t>
      </w:r>
      <w:bookmarkEnd w:id="21"/>
    </w:p>
    <w:p w14:paraId="46BFDB3D" w14:textId="77777777" w:rsidR="00937532" w:rsidRDefault="00937532" w:rsidP="00937532">
      <w:r>
        <w:t>This section is a summary of how the Gender Equality Action Plan was developed. A robust process has been undertaken to inform the strategies and supporting actions in our Gender Equality Action Plan. We have analysed our workplace data, surveyed and consulted with employees, and drawn on research and best practice. The findings from these activities build a picture of the current state of gender equality in our workplace on which we will build.</w:t>
      </w:r>
    </w:p>
    <w:p w14:paraId="7386A281" w14:textId="77777777" w:rsidR="00937532" w:rsidRDefault="00937532" w:rsidP="00937532">
      <w:pPr>
        <w:pStyle w:val="Heading2"/>
        <w:rPr>
          <w:rFonts w:hint="eastAsia"/>
        </w:rPr>
      </w:pPr>
      <w:bookmarkStart w:id="22" w:name="_Toc112917374"/>
      <w:r>
        <w:t>Workplace audit</w:t>
      </w:r>
      <w:bookmarkEnd w:id="22"/>
    </w:p>
    <w:p w14:paraId="0F1522A1" w14:textId="77777777" w:rsidR="00937532" w:rsidRDefault="00937532" w:rsidP="00937532">
      <w:r>
        <w:t>The development of the Gender Equality Action Plan has included analysing our workforce data from 1 July 2020 to 30 June 2021 across seven indicators:</w:t>
      </w:r>
    </w:p>
    <w:p w14:paraId="38DE4664" w14:textId="77777777" w:rsidR="00937532" w:rsidRDefault="00937532" w:rsidP="00937532">
      <w:pPr>
        <w:ind w:left="284" w:hanging="284"/>
      </w:pPr>
      <w:r>
        <w:t>1.</w:t>
      </w:r>
      <w:r>
        <w:tab/>
        <w:t>Gender composition at all levels of workforce</w:t>
      </w:r>
    </w:p>
    <w:p w14:paraId="423F443E" w14:textId="77777777" w:rsidR="00937532" w:rsidRDefault="00937532" w:rsidP="00937532">
      <w:pPr>
        <w:ind w:left="284" w:hanging="284"/>
      </w:pPr>
      <w:r>
        <w:t>2.</w:t>
      </w:r>
      <w:r>
        <w:tab/>
        <w:t>Gender composition of governing body</w:t>
      </w:r>
    </w:p>
    <w:p w14:paraId="1029D72B" w14:textId="77777777" w:rsidR="00937532" w:rsidRDefault="00937532" w:rsidP="00937532">
      <w:pPr>
        <w:ind w:left="284" w:hanging="284"/>
      </w:pPr>
      <w:r>
        <w:t>3.</w:t>
      </w:r>
      <w:r>
        <w:tab/>
        <w:t>Gender pay equity</w:t>
      </w:r>
    </w:p>
    <w:p w14:paraId="30303B87" w14:textId="77777777" w:rsidR="00937532" w:rsidRDefault="00937532" w:rsidP="00937532">
      <w:pPr>
        <w:ind w:left="284" w:hanging="284"/>
      </w:pPr>
      <w:r>
        <w:t>4.</w:t>
      </w:r>
      <w:r>
        <w:tab/>
        <w:t>Workplace sexual harassment</w:t>
      </w:r>
    </w:p>
    <w:p w14:paraId="456878A5" w14:textId="77777777" w:rsidR="00937532" w:rsidRDefault="00937532" w:rsidP="00937532">
      <w:pPr>
        <w:ind w:left="284" w:hanging="284"/>
      </w:pPr>
      <w:r>
        <w:t>5.</w:t>
      </w:r>
      <w:r>
        <w:tab/>
        <w:t>Recruitment and promotion</w:t>
      </w:r>
    </w:p>
    <w:p w14:paraId="53E91A2C" w14:textId="77777777" w:rsidR="00937532" w:rsidRDefault="00937532" w:rsidP="00937532">
      <w:pPr>
        <w:ind w:left="284" w:hanging="284"/>
      </w:pPr>
      <w:r>
        <w:t>6.</w:t>
      </w:r>
      <w:r>
        <w:tab/>
        <w:t>Leave and flexibility</w:t>
      </w:r>
    </w:p>
    <w:p w14:paraId="309DE7B9" w14:textId="77777777" w:rsidR="00937532" w:rsidRDefault="00937532" w:rsidP="00937532">
      <w:pPr>
        <w:ind w:left="284" w:hanging="284"/>
      </w:pPr>
      <w:r>
        <w:t>7.</w:t>
      </w:r>
      <w:r>
        <w:tab/>
        <w:t>Gendered work segregation.</w:t>
      </w:r>
    </w:p>
    <w:p w14:paraId="34CF609A" w14:textId="77777777" w:rsidR="00937532" w:rsidRDefault="00937532" w:rsidP="00937532">
      <w:r>
        <w:t>There are gaps in our workforce data – specifically employee data around cultural identity, disability, languages spoken, sexual orientation, place of birth and religion. Gaining diversity data for future workplace audits is a strategy to be implemented in the first year of our Gender Equality Action Plan.</w:t>
      </w:r>
    </w:p>
    <w:p w14:paraId="5C70F225" w14:textId="77777777" w:rsidR="00937532" w:rsidRDefault="00937532" w:rsidP="00937532">
      <w:pPr>
        <w:pStyle w:val="Heading2"/>
        <w:rPr>
          <w:rFonts w:hint="eastAsia"/>
        </w:rPr>
      </w:pPr>
      <w:bookmarkStart w:id="23" w:name="_Toc112917375"/>
      <w:r>
        <w:t>Engagement and consultation</w:t>
      </w:r>
      <w:bookmarkEnd w:id="23"/>
    </w:p>
    <w:p w14:paraId="35329FC1" w14:textId="6994EEAD" w:rsidR="00937532" w:rsidRDefault="00937532" w:rsidP="00937532">
      <w:r>
        <w:t>In the writing of the Gender Equality Action Plan, City of Melbourne carried out engagement and consultation reflecting the requirements under the Gender Equality Act. Consultation and engagement facilitated input from employees, their unions and representatives, and Councillors. The consultation and engagement has directly informed the priorities and strategies identified in the Gender Equality Action Plan.</w:t>
      </w:r>
    </w:p>
    <w:p w14:paraId="711CD18D" w14:textId="77777777" w:rsidR="00937532" w:rsidRDefault="00937532" w:rsidP="00937532">
      <w:pPr>
        <w:pStyle w:val="Heading3"/>
        <w:rPr>
          <w:rFonts w:hint="eastAsia"/>
        </w:rPr>
      </w:pPr>
      <w:bookmarkStart w:id="24" w:name="_Toc112917376"/>
      <w:r>
        <w:t>People Matter Survey</w:t>
      </w:r>
      <w:bookmarkEnd w:id="24"/>
    </w:p>
    <w:p w14:paraId="79A00EB9" w14:textId="77777777" w:rsidR="00937532" w:rsidRDefault="00937532" w:rsidP="00937532">
      <w:r>
        <w:t>In June 2021 the People Matter Survey was distributed to 1663 staff, of which 589 (35 per cent of the workforce) completed the survey. The survey captured a wider range of employee experiences than provided by the workforce data, including experiences of culture and levels of agreement on fairness, opportunities, barriers to success, and experiences of safety and respect.</w:t>
      </w:r>
    </w:p>
    <w:p w14:paraId="1C95E0F7" w14:textId="27D83FFF" w:rsidR="00937532" w:rsidRDefault="00937532" w:rsidP="00937532">
      <w:pPr>
        <w:pStyle w:val="Heading3"/>
        <w:rPr>
          <w:rFonts w:hint="eastAsia"/>
        </w:rPr>
      </w:pPr>
      <w:bookmarkStart w:id="25" w:name="_Toc112917377"/>
      <w:r>
        <w:t>Consultation</w:t>
      </w:r>
      <w:bookmarkEnd w:id="25"/>
    </w:p>
    <w:p w14:paraId="2E281BC9" w14:textId="05EE2763" w:rsidR="00937532" w:rsidRDefault="00937532" w:rsidP="00937532">
      <w:r>
        <w:t>In early 2022 a working group was formed with internal specialists and those with lived experience across a range of diversities. The group brought together nine employees who are experienced and knowledgeable in disability and inclusion, Aboriginal experiences and employment, gender equality, prevention of violence against women, cultural diversity, and representatives of the diversity of the Melbourne Pride Network. This working group spent eight hours over several sessions deeply engaged with the workforce data, survey results and sharing workplace experiences.</w:t>
      </w:r>
    </w:p>
    <w:p w14:paraId="565CD33E" w14:textId="1FC03344" w:rsidR="00937532" w:rsidRDefault="00937532" w:rsidP="00937532">
      <w:r>
        <w:t xml:space="preserve">Consultation was held with employees, unions and employee representatives between 31 March and 20 April 2022. During the consultation period workplace audit data and People Matter Survey results were available and promoted to all employees. A monitored email address was available for written input, workplace audit and People Matter Survey findings were circulated to members of the Consultative </w:t>
      </w:r>
      <w:r>
        <w:lastRenderedPageBreak/>
        <w:t>Committee and discussed in their meeting, and five workshops were hosted with 49 employees. In May 2022 City of Melbourne Councillors were presented a draft Gender Equality Action Plan for consultation.</w:t>
      </w:r>
    </w:p>
    <w:p w14:paraId="4DF16EED" w14:textId="77777777" w:rsidR="00937532" w:rsidRDefault="00937532" w:rsidP="00937532">
      <w:pPr>
        <w:pStyle w:val="Heading2"/>
        <w:rPr>
          <w:rFonts w:hint="eastAsia"/>
        </w:rPr>
      </w:pPr>
      <w:bookmarkStart w:id="26" w:name="_Toc112917378"/>
      <w:r>
        <w:t>What our consultation told us</w:t>
      </w:r>
      <w:bookmarkEnd w:id="26"/>
    </w:p>
    <w:p w14:paraId="37ABA8C4" w14:textId="17ED69D8" w:rsidR="00937532" w:rsidRDefault="00937532" w:rsidP="00937532">
      <w:r>
        <w:t>The feedback from consultation provided additional insights to the workplace audit data and People Matter Survey. The results have directly informed the focus areas and actions to be delivered in the Gender Equality Action Plan. The themes that emerged include:</w:t>
      </w:r>
    </w:p>
    <w:p w14:paraId="61297962" w14:textId="77777777" w:rsidR="00937532" w:rsidRDefault="00937532" w:rsidP="00937532">
      <w:pPr>
        <w:pStyle w:val="ListBullet"/>
      </w:pPr>
      <w:r>
        <w:t>The importance of the role of leadership to drive equality, and lead diverse, safe and respectful workplaces.</w:t>
      </w:r>
    </w:p>
    <w:p w14:paraId="0F227DC5" w14:textId="77777777" w:rsidR="00937532" w:rsidRDefault="00937532" w:rsidP="00937532">
      <w:pPr>
        <w:pStyle w:val="ListBullet"/>
      </w:pPr>
      <w:r>
        <w:t>The importance of cultures of safety and respect through the organisation as both protective factors and enabling environments to progress equality.</w:t>
      </w:r>
    </w:p>
    <w:p w14:paraId="393FA7E3" w14:textId="77777777" w:rsidR="00937532" w:rsidRDefault="00937532" w:rsidP="00937532">
      <w:pPr>
        <w:pStyle w:val="ListBullet"/>
      </w:pPr>
      <w:r>
        <w:t>The desire for increased prevention of, and responses to, sexual harassment, bullying and discrimination.</w:t>
      </w:r>
    </w:p>
    <w:p w14:paraId="0A024F13" w14:textId="5D092DB7" w:rsidR="00937532" w:rsidRDefault="00937532" w:rsidP="00937532">
      <w:pPr>
        <w:pStyle w:val="ListBullet"/>
      </w:pPr>
      <w:r>
        <w:t>Workplace flexibility and having a culture where people are able to talk about and be supported in their diversity, health, wellbeing, and external commitments are seen as important.</w:t>
      </w:r>
    </w:p>
    <w:p w14:paraId="6BFAF676" w14:textId="77777777" w:rsidR="00937532" w:rsidRDefault="00937532" w:rsidP="00937532">
      <w:pPr>
        <w:pStyle w:val="ListBullet"/>
      </w:pPr>
      <w:r>
        <w:t>The desire to see pay equality and a reduction in the gender pay gap.</w:t>
      </w:r>
    </w:p>
    <w:p w14:paraId="15CE0F18" w14:textId="77777777" w:rsidR="00937532" w:rsidRDefault="00937532" w:rsidP="00937532">
      <w:pPr>
        <w:pStyle w:val="ListBullet"/>
      </w:pPr>
      <w:r>
        <w:t>Strong support for increasing diversity across the organisation and the representation of all types of diversity and women in leadership.</w:t>
      </w:r>
    </w:p>
    <w:p w14:paraId="1D25D9DF" w14:textId="77777777" w:rsidR="00937532" w:rsidRDefault="00937532" w:rsidP="00937532">
      <w:pPr>
        <w:pStyle w:val="ListBullet"/>
      </w:pPr>
      <w:r>
        <w:t>The development of emerging leaders, and celebration of a wide range of leadership demonstrated at lower levels – particularly by those who are diverse and/or leading equality activities.</w:t>
      </w:r>
    </w:p>
    <w:p w14:paraId="502404CC" w14:textId="77777777" w:rsidR="00937532" w:rsidRDefault="00937532" w:rsidP="00937532">
      <w:pPr>
        <w:pStyle w:val="ListBullet"/>
      </w:pPr>
      <w:r>
        <w:t>Development opportunities that deepen understanding and awareness raising activities for all staff in gender equality and diversity with regular events and awareness raising activities to celebrate who we are and keep momentum going.</w:t>
      </w:r>
    </w:p>
    <w:p w14:paraId="442BA850" w14:textId="699E8FC2" w:rsidR="00937532" w:rsidRDefault="00937532" w:rsidP="00937532">
      <w:pPr>
        <w:pStyle w:val="ListBullet"/>
      </w:pPr>
      <w:r>
        <w:t>It was identified that champions, visible leadership, support, encouragement, and accountability are valuable tools that support equality and inclusion.</w:t>
      </w:r>
    </w:p>
    <w:p w14:paraId="02FE03E2" w14:textId="3A01D7FC" w:rsidR="00937532" w:rsidRDefault="00937532">
      <w:pPr>
        <w:spacing w:after="0" w:line="240" w:lineRule="auto"/>
      </w:pPr>
      <w:r>
        <w:br w:type="page"/>
      </w:r>
    </w:p>
    <w:p w14:paraId="17D29C59" w14:textId="3D14D38F" w:rsidR="00937532" w:rsidRDefault="00937532" w:rsidP="00937532">
      <w:pPr>
        <w:pStyle w:val="Heading1"/>
        <w:rPr>
          <w:rFonts w:hint="eastAsia"/>
        </w:rPr>
      </w:pPr>
      <w:bookmarkStart w:id="27" w:name="_Toc112917379"/>
      <w:r>
        <w:lastRenderedPageBreak/>
        <w:t>Where are we now?</w:t>
      </w:r>
      <w:bookmarkEnd w:id="27"/>
    </w:p>
    <w:p w14:paraId="05C4B0A4" w14:textId="77777777" w:rsidR="00937532" w:rsidRDefault="00937532" w:rsidP="00937532">
      <w:r>
        <w:t>In this section we present the findings from the workplace audit and People Matter Survey.</w:t>
      </w:r>
    </w:p>
    <w:p w14:paraId="6F819257" w14:textId="327A7B68" w:rsidR="00937532" w:rsidRDefault="00937532" w:rsidP="00937532">
      <w:pPr>
        <w:pStyle w:val="Heading2"/>
        <w:rPr>
          <w:rFonts w:hint="eastAsia"/>
        </w:rPr>
      </w:pPr>
      <w:bookmarkStart w:id="28" w:name="_Toc112917380"/>
      <w:r>
        <w:t xml:space="preserve">Indicator 1: Gender composition </w:t>
      </w:r>
      <w:r w:rsidRPr="00937532">
        <w:t>of all levels of the workforce</w:t>
      </w:r>
      <w:bookmarkEnd w:id="28"/>
    </w:p>
    <w:p w14:paraId="73C7AEA4" w14:textId="7B00DFCD" w:rsidR="00937532" w:rsidRDefault="00937532" w:rsidP="00937532">
      <w:r>
        <w:t>By looking at the gender of employees across the organisation and in each level we can see where we could benefit from greater diversity.</w:t>
      </w:r>
    </w:p>
    <w:p w14:paraId="69D05201" w14:textId="37659643" w:rsidR="00937532" w:rsidRDefault="009C126A" w:rsidP="009C126A">
      <w:pPr>
        <w:pStyle w:val="Heading3"/>
        <w:rPr>
          <w:rFonts w:hint="eastAsia"/>
        </w:rPr>
      </w:pPr>
      <w:bookmarkStart w:id="29" w:name="_Toc112917381"/>
      <w:r>
        <w:t>City of Melbourne staff</w:t>
      </w:r>
      <w:bookmarkEnd w:id="29"/>
    </w:p>
    <w:tbl>
      <w:tblPr>
        <w:tblStyle w:val="TableGrid"/>
        <w:tblW w:w="2600" w:type="dxa"/>
        <w:tblLook w:val="04A0" w:firstRow="1" w:lastRow="0" w:firstColumn="1" w:lastColumn="0" w:noHBand="0" w:noVBand="1"/>
      </w:tblPr>
      <w:tblGrid>
        <w:gridCol w:w="1320"/>
        <w:gridCol w:w="1280"/>
      </w:tblGrid>
      <w:tr w:rsidR="009C126A" w:rsidRPr="009C126A" w14:paraId="49A49718" w14:textId="77777777" w:rsidTr="009C126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0ED30B93" w14:textId="77777777" w:rsidR="009C126A" w:rsidRPr="009C126A" w:rsidRDefault="009C126A" w:rsidP="00AE0634">
            <w:pPr>
              <w:pStyle w:val="TableofFigures"/>
              <w:rPr>
                <w:lang w:eastAsia="en-AU"/>
              </w:rPr>
            </w:pPr>
            <w:r w:rsidRPr="009C126A">
              <w:rPr>
                <w:lang w:eastAsia="en-AU"/>
              </w:rPr>
              <w:t>Gender</w:t>
            </w:r>
          </w:p>
        </w:tc>
        <w:tc>
          <w:tcPr>
            <w:tcW w:w="1280" w:type="dxa"/>
            <w:noWrap/>
            <w:hideMark/>
          </w:tcPr>
          <w:p w14:paraId="516FD0A8" w14:textId="77777777" w:rsidR="009C126A" w:rsidRPr="009C126A" w:rsidRDefault="009C126A" w:rsidP="00AE0634">
            <w:pPr>
              <w:pStyle w:val="TableofFigures"/>
              <w:cnfStyle w:val="100000000000" w:firstRow="1" w:lastRow="0" w:firstColumn="0" w:lastColumn="0" w:oddVBand="0" w:evenVBand="0" w:oddHBand="0" w:evenHBand="0" w:firstRowFirstColumn="0" w:firstRowLastColumn="0" w:lastRowFirstColumn="0" w:lastRowLastColumn="0"/>
              <w:rPr>
                <w:lang w:eastAsia="en-AU"/>
              </w:rPr>
            </w:pPr>
            <w:r w:rsidRPr="009C126A">
              <w:rPr>
                <w:lang w:eastAsia="en-AU"/>
              </w:rPr>
              <w:t xml:space="preserve">Percentage </w:t>
            </w:r>
          </w:p>
        </w:tc>
      </w:tr>
      <w:tr w:rsidR="009C126A" w:rsidRPr="009C126A" w14:paraId="33F45691" w14:textId="77777777" w:rsidTr="009C126A">
        <w:trPr>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4A455A4C" w14:textId="77777777" w:rsidR="009C126A" w:rsidRPr="009C126A" w:rsidRDefault="009C126A" w:rsidP="00AE0634">
            <w:pPr>
              <w:pStyle w:val="TableofFigures"/>
              <w:rPr>
                <w:lang w:eastAsia="en-AU"/>
              </w:rPr>
            </w:pPr>
            <w:r w:rsidRPr="009C126A">
              <w:rPr>
                <w:lang w:eastAsia="en-AU"/>
              </w:rPr>
              <w:t>Women</w:t>
            </w:r>
          </w:p>
        </w:tc>
        <w:tc>
          <w:tcPr>
            <w:tcW w:w="1280" w:type="dxa"/>
            <w:noWrap/>
            <w:hideMark/>
          </w:tcPr>
          <w:p w14:paraId="61A5E2A2" w14:textId="77777777" w:rsidR="009C126A" w:rsidRPr="009C126A" w:rsidRDefault="009C126A"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60%</w:t>
            </w:r>
          </w:p>
        </w:tc>
      </w:tr>
      <w:tr w:rsidR="009C126A" w:rsidRPr="009C126A" w14:paraId="1E94347D" w14:textId="77777777" w:rsidTr="009C126A">
        <w:trPr>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3FA9B9DD" w14:textId="77777777" w:rsidR="009C126A" w:rsidRPr="009C126A" w:rsidRDefault="009C126A" w:rsidP="00AE0634">
            <w:pPr>
              <w:pStyle w:val="TableofFigures"/>
              <w:rPr>
                <w:lang w:eastAsia="en-AU"/>
              </w:rPr>
            </w:pPr>
            <w:r w:rsidRPr="009C126A">
              <w:rPr>
                <w:lang w:eastAsia="en-AU"/>
              </w:rPr>
              <w:t xml:space="preserve">Men </w:t>
            </w:r>
          </w:p>
        </w:tc>
        <w:tc>
          <w:tcPr>
            <w:tcW w:w="1280" w:type="dxa"/>
            <w:noWrap/>
            <w:hideMark/>
          </w:tcPr>
          <w:p w14:paraId="6D4C2E2C" w14:textId="77777777" w:rsidR="009C126A" w:rsidRPr="009C126A" w:rsidRDefault="009C126A"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40%</w:t>
            </w:r>
          </w:p>
        </w:tc>
      </w:tr>
    </w:tbl>
    <w:p w14:paraId="0049C7A6" w14:textId="3EBCA5B2" w:rsidR="009C126A" w:rsidRDefault="009C126A" w:rsidP="009C126A">
      <w:pPr>
        <w:pStyle w:val="Caption"/>
        <w:rPr>
          <w:rFonts w:hint="eastAsia"/>
        </w:rPr>
      </w:pPr>
      <w:r>
        <w:t xml:space="preserve">Figure </w:t>
      </w:r>
      <w:r w:rsidR="00D61330">
        <w:t>1.</w:t>
      </w:r>
      <w:fldSimple w:instr=" SEQ Figure \* ARABIC ">
        <w:r>
          <w:rPr>
            <w:rFonts w:hint="eastAsia"/>
            <w:noProof/>
          </w:rPr>
          <w:t>2</w:t>
        </w:r>
      </w:fldSimple>
      <w:r w:rsidRPr="009C126A">
        <w:t>: Number of employees by gender and classification.</w:t>
      </w:r>
    </w:p>
    <w:tbl>
      <w:tblPr>
        <w:tblStyle w:val="TableGrid"/>
        <w:tblW w:w="2871" w:type="pct"/>
        <w:tblLayout w:type="fixed"/>
        <w:tblLook w:val="04A0" w:firstRow="1" w:lastRow="0" w:firstColumn="1" w:lastColumn="0" w:noHBand="0" w:noVBand="1"/>
      </w:tblPr>
      <w:tblGrid>
        <w:gridCol w:w="1556"/>
        <w:gridCol w:w="1984"/>
        <w:gridCol w:w="1985"/>
      </w:tblGrid>
      <w:tr w:rsidR="00453B88" w:rsidRPr="009C126A" w14:paraId="1E08B394" w14:textId="77777777" w:rsidTr="00AE063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56" w:type="dxa"/>
            <w:noWrap/>
            <w:hideMark/>
          </w:tcPr>
          <w:p w14:paraId="71237515" w14:textId="77777777" w:rsidR="00453B88" w:rsidRPr="009C126A" w:rsidRDefault="00453B88" w:rsidP="00AE0634">
            <w:pPr>
              <w:pStyle w:val="TableofFigures"/>
              <w:rPr>
                <w:lang w:eastAsia="en-AU"/>
              </w:rPr>
            </w:pPr>
            <w:r w:rsidRPr="009C126A">
              <w:rPr>
                <w:lang w:eastAsia="en-AU"/>
              </w:rPr>
              <w:t>Level</w:t>
            </w:r>
          </w:p>
        </w:tc>
        <w:tc>
          <w:tcPr>
            <w:tcW w:w="1984" w:type="dxa"/>
            <w:hideMark/>
          </w:tcPr>
          <w:p w14:paraId="784F9A77" w14:textId="77777777" w:rsidR="00453B88" w:rsidRPr="009C126A" w:rsidRDefault="00453B88" w:rsidP="00AE0634">
            <w:pPr>
              <w:pStyle w:val="TableofFigures"/>
              <w:cnfStyle w:val="100000000000" w:firstRow="1" w:lastRow="0" w:firstColumn="0" w:lastColumn="0" w:oddVBand="0" w:evenVBand="0" w:oddHBand="0" w:evenHBand="0" w:firstRowFirstColumn="0" w:firstRowLastColumn="0" w:lastRowFirstColumn="0" w:lastRowLastColumn="0"/>
              <w:rPr>
                <w:lang w:eastAsia="en-AU"/>
              </w:rPr>
            </w:pPr>
            <w:r w:rsidRPr="009C126A">
              <w:rPr>
                <w:lang w:eastAsia="en-AU"/>
              </w:rPr>
              <w:t xml:space="preserve">Number of women </w:t>
            </w:r>
          </w:p>
        </w:tc>
        <w:tc>
          <w:tcPr>
            <w:tcW w:w="1985" w:type="dxa"/>
            <w:hideMark/>
          </w:tcPr>
          <w:p w14:paraId="20E5C08B" w14:textId="77777777" w:rsidR="00453B88" w:rsidRPr="009C126A" w:rsidRDefault="00453B88" w:rsidP="00AE0634">
            <w:pPr>
              <w:pStyle w:val="TableofFigures"/>
              <w:cnfStyle w:val="100000000000" w:firstRow="1" w:lastRow="0" w:firstColumn="0" w:lastColumn="0" w:oddVBand="0" w:evenVBand="0" w:oddHBand="0" w:evenHBand="0" w:firstRowFirstColumn="0" w:firstRowLastColumn="0" w:lastRowFirstColumn="0" w:lastRowLastColumn="0"/>
              <w:rPr>
                <w:lang w:eastAsia="en-AU"/>
              </w:rPr>
            </w:pPr>
            <w:r w:rsidRPr="009C126A">
              <w:rPr>
                <w:lang w:eastAsia="en-AU"/>
              </w:rPr>
              <w:t xml:space="preserve">Number of men </w:t>
            </w:r>
          </w:p>
        </w:tc>
      </w:tr>
      <w:tr w:rsidR="00453B88" w:rsidRPr="009C126A" w14:paraId="50100608" w14:textId="77777777" w:rsidTr="00AE0634">
        <w:trPr>
          <w:trHeight w:val="255"/>
        </w:trPr>
        <w:tc>
          <w:tcPr>
            <w:cnfStyle w:val="001000000000" w:firstRow="0" w:lastRow="0" w:firstColumn="1" w:lastColumn="0" w:oddVBand="0" w:evenVBand="0" w:oddHBand="0" w:evenHBand="0" w:firstRowFirstColumn="0" w:firstRowLastColumn="0" w:lastRowFirstColumn="0" w:lastRowLastColumn="0"/>
            <w:tcW w:w="1556" w:type="dxa"/>
            <w:noWrap/>
            <w:hideMark/>
          </w:tcPr>
          <w:p w14:paraId="267CE630" w14:textId="77777777" w:rsidR="00453B88" w:rsidRPr="009C126A" w:rsidRDefault="00453B88" w:rsidP="00AE0634">
            <w:pPr>
              <w:pStyle w:val="TableofFigures"/>
              <w:rPr>
                <w:lang w:eastAsia="en-AU"/>
              </w:rPr>
            </w:pPr>
            <w:r w:rsidRPr="009C126A">
              <w:rPr>
                <w:lang w:eastAsia="en-AU"/>
              </w:rPr>
              <w:t>Exec 4</w:t>
            </w:r>
          </w:p>
        </w:tc>
        <w:tc>
          <w:tcPr>
            <w:tcW w:w="1984" w:type="dxa"/>
            <w:noWrap/>
            <w:hideMark/>
          </w:tcPr>
          <w:p w14:paraId="2097881F"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3</w:t>
            </w:r>
          </w:p>
        </w:tc>
        <w:tc>
          <w:tcPr>
            <w:tcW w:w="1985" w:type="dxa"/>
            <w:noWrap/>
            <w:hideMark/>
          </w:tcPr>
          <w:p w14:paraId="704DC814"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3</w:t>
            </w:r>
          </w:p>
        </w:tc>
      </w:tr>
      <w:tr w:rsidR="00453B88" w:rsidRPr="009C126A" w14:paraId="771F4056" w14:textId="77777777" w:rsidTr="00AE0634">
        <w:trPr>
          <w:trHeight w:val="255"/>
        </w:trPr>
        <w:tc>
          <w:tcPr>
            <w:cnfStyle w:val="001000000000" w:firstRow="0" w:lastRow="0" w:firstColumn="1" w:lastColumn="0" w:oddVBand="0" w:evenVBand="0" w:oddHBand="0" w:evenHBand="0" w:firstRowFirstColumn="0" w:firstRowLastColumn="0" w:lastRowFirstColumn="0" w:lastRowLastColumn="0"/>
            <w:tcW w:w="1556" w:type="dxa"/>
            <w:noWrap/>
            <w:hideMark/>
          </w:tcPr>
          <w:p w14:paraId="11C436B4" w14:textId="77777777" w:rsidR="00453B88" w:rsidRPr="009C126A" w:rsidRDefault="00453B88" w:rsidP="00AE0634">
            <w:pPr>
              <w:pStyle w:val="TableofFigures"/>
              <w:rPr>
                <w:lang w:eastAsia="en-AU"/>
              </w:rPr>
            </w:pPr>
            <w:r w:rsidRPr="009C126A">
              <w:rPr>
                <w:lang w:eastAsia="en-AU"/>
              </w:rPr>
              <w:t>Exec 3</w:t>
            </w:r>
          </w:p>
        </w:tc>
        <w:tc>
          <w:tcPr>
            <w:tcW w:w="1984" w:type="dxa"/>
            <w:noWrap/>
            <w:hideMark/>
          </w:tcPr>
          <w:p w14:paraId="2F734A0B"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1</w:t>
            </w:r>
          </w:p>
        </w:tc>
        <w:tc>
          <w:tcPr>
            <w:tcW w:w="1985" w:type="dxa"/>
            <w:noWrap/>
            <w:hideMark/>
          </w:tcPr>
          <w:p w14:paraId="74EC59BD"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0</w:t>
            </w:r>
          </w:p>
        </w:tc>
      </w:tr>
      <w:tr w:rsidR="00453B88" w:rsidRPr="009C126A" w14:paraId="7E1B2DDA" w14:textId="77777777" w:rsidTr="00AE0634">
        <w:trPr>
          <w:trHeight w:val="255"/>
        </w:trPr>
        <w:tc>
          <w:tcPr>
            <w:cnfStyle w:val="001000000000" w:firstRow="0" w:lastRow="0" w:firstColumn="1" w:lastColumn="0" w:oddVBand="0" w:evenVBand="0" w:oddHBand="0" w:evenHBand="0" w:firstRowFirstColumn="0" w:firstRowLastColumn="0" w:lastRowFirstColumn="0" w:lastRowLastColumn="0"/>
            <w:tcW w:w="1556" w:type="dxa"/>
            <w:noWrap/>
            <w:hideMark/>
          </w:tcPr>
          <w:p w14:paraId="04F416A3" w14:textId="77777777" w:rsidR="00453B88" w:rsidRPr="009C126A" w:rsidRDefault="00453B88" w:rsidP="00AE0634">
            <w:pPr>
              <w:pStyle w:val="TableofFigures"/>
              <w:rPr>
                <w:lang w:eastAsia="en-AU"/>
              </w:rPr>
            </w:pPr>
            <w:r w:rsidRPr="009C126A">
              <w:rPr>
                <w:lang w:eastAsia="en-AU"/>
              </w:rPr>
              <w:t>Exec 2</w:t>
            </w:r>
          </w:p>
        </w:tc>
        <w:tc>
          <w:tcPr>
            <w:tcW w:w="1984" w:type="dxa"/>
            <w:noWrap/>
            <w:hideMark/>
          </w:tcPr>
          <w:p w14:paraId="23151434"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13</w:t>
            </w:r>
          </w:p>
        </w:tc>
        <w:tc>
          <w:tcPr>
            <w:tcW w:w="1985" w:type="dxa"/>
            <w:noWrap/>
            <w:hideMark/>
          </w:tcPr>
          <w:p w14:paraId="7AB4D013"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10</w:t>
            </w:r>
          </w:p>
        </w:tc>
      </w:tr>
      <w:tr w:rsidR="00453B88" w:rsidRPr="009C126A" w14:paraId="10EA0FA8" w14:textId="77777777" w:rsidTr="00AE0634">
        <w:trPr>
          <w:trHeight w:val="255"/>
        </w:trPr>
        <w:tc>
          <w:tcPr>
            <w:cnfStyle w:val="001000000000" w:firstRow="0" w:lastRow="0" w:firstColumn="1" w:lastColumn="0" w:oddVBand="0" w:evenVBand="0" w:oddHBand="0" w:evenHBand="0" w:firstRowFirstColumn="0" w:firstRowLastColumn="0" w:lastRowFirstColumn="0" w:lastRowLastColumn="0"/>
            <w:tcW w:w="1556" w:type="dxa"/>
            <w:noWrap/>
            <w:hideMark/>
          </w:tcPr>
          <w:p w14:paraId="73BB121B" w14:textId="77777777" w:rsidR="00453B88" w:rsidRPr="009C126A" w:rsidRDefault="00453B88" w:rsidP="00AE0634">
            <w:pPr>
              <w:pStyle w:val="TableofFigures"/>
              <w:rPr>
                <w:lang w:eastAsia="en-AU"/>
              </w:rPr>
            </w:pPr>
            <w:r w:rsidRPr="009C126A">
              <w:rPr>
                <w:lang w:eastAsia="en-AU"/>
              </w:rPr>
              <w:t>Exec 1</w:t>
            </w:r>
          </w:p>
        </w:tc>
        <w:tc>
          <w:tcPr>
            <w:tcW w:w="1984" w:type="dxa"/>
            <w:noWrap/>
            <w:hideMark/>
          </w:tcPr>
          <w:p w14:paraId="6AB29735"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14</w:t>
            </w:r>
          </w:p>
        </w:tc>
        <w:tc>
          <w:tcPr>
            <w:tcW w:w="1985" w:type="dxa"/>
            <w:noWrap/>
            <w:hideMark/>
          </w:tcPr>
          <w:p w14:paraId="605FC0C4"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16</w:t>
            </w:r>
          </w:p>
        </w:tc>
      </w:tr>
      <w:tr w:rsidR="00453B88" w:rsidRPr="009C126A" w14:paraId="43AF0923" w14:textId="77777777" w:rsidTr="00AE0634">
        <w:trPr>
          <w:trHeight w:val="255"/>
        </w:trPr>
        <w:tc>
          <w:tcPr>
            <w:cnfStyle w:val="001000000000" w:firstRow="0" w:lastRow="0" w:firstColumn="1" w:lastColumn="0" w:oddVBand="0" w:evenVBand="0" w:oddHBand="0" w:evenHBand="0" w:firstRowFirstColumn="0" w:firstRowLastColumn="0" w:lastRowFirstColumn="0" w:lastRowLastColumn="0"/>
            <w:tcW w:w="1556" w:type="dxa"/>
            <w:noWrap/>
            <w:hideMark/>
          </w:tcPr>
          <w:p w14:paraId="7E6763EA" w14:textId="77777777" w:rsidR="00453B88" w:rsidRPr="009C126A" w:rsidRDefault="00453B88" w:rsidP="00AE0634">
            <w:pPr>
              <w:pStyle w:val="TableofFigures"/>
              <w:rPr>
                <w:lang w:eastAsia="en-AU"/>
              </w:rPr>
            </w:pPr>
            <w:r w:rsidRPr="009C126A">
              <w:rPr>
                <w:lang w:eastAsia="en-AU"/>
              </w:rPr>
              <w:t xml:space="preserve">Senior Officer </w:t>
            </w:r>
          </w:p>
        </w:tc>
        <w:tc>
          <w:tcPr>
            <w:tcW w:w="1984" w:type="dxa"/>
            <w:noWrap/>
            <w:hideMark/>
          </w:tcPr>
          <w:p w14:paraId="5F70F793"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14</w:t>
            </w:r>
          </w:p>
        </w:tc>
        <w:tc>
          <w:tcPr>
            <w:tcW w:w="1985" w:type="dxa"/>
            <w:noWrap/>
            <w:hideMark/>
          </w:tcPr>
          <w:p w14:paraId="0BD6AE14"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19</w:t>
            </w:r>
          </w:p>
        </w:tc>
      </w:tr>
      <w:tr w:rsidR="00453B88" w:rsidRPr="009C126A" w14:paraId="6184DBEB" w14:textId="77777777" w:rsidTr="00AE0634">
        <w:trPr>
          <w:trHeight w:val="255"/>
        </w:trPr>
        <w:tc>
          <w:tcPr>
            <w:cnfStyle w:val="001000000000" w:firstRow="0" w:lastRow="0" w:firstColumn="1" w:lastColumn="0" w:oddVBand="0" w:evenVBand="0" w:oddHBand="0" w:evenHBand="0" w:firstRowFirstColumn="0" w:firstRowLastColumn="0" w:lastRowFirstColumn="0" w:lastRowLastColumn="0"/>
            <w:tcW w:w="1556" w:type="dxa"/>
            <w:noWrap/>
            <w:hideMark/>
          </w:tcPr>
          <w:p w14:paraId="2CFE5636" w14:textId="77777777" w:rsidR="00453B88" w:rsidRPr="009C126A" w:rsidRDefault="00453B88" w:rsidP="00AE0634">
            <w:pPr>
              <w:pStyle w:val="TableofFigures"/>
              <w:rPr>
                <w:lang w:eastAsia="en-AU"/>
              </w:rPr>
            </w:pPr>
            <w:r w:rsidRPr="009C126A">
              <w:rPr>
                <w:lang w:eastAsia="en-AU"/>
              </w:rPr>
              <w:t>Class 7</w:t>
            </w:r>
          </w:p>
        </w:tc>
        <w:tc>
          <w:tcPr>
            <w:tcW w:w="1984" w:type="dxa"/>
            <w:noWrap/>
            <w:hideMark/>
          </w:tcPr>
          <w:p w14:paraId="343E2EEF"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63</w:t>
            </w:r>
          </w:p>
        </w:tc>
        <w:tc>
          <w:tcPr>
            <w:tcW w:w="1985" w:type="dxa"/>
            <w:noWrap/>
            <w:hideMark/>
          </w:tcPr>
          <w:p w14:paraId="509B4E15"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64</w:t>
            </w:r>
          </w:p>
        </w:tc>
      </w:tr>
      <w:tr w:rsidR="00453B88" w:rsidRPr="009C126A" w14:paraId="570D95F5" w14:textId="77777777" w:rsidTr="00AE0634">
        <w:trPr>
          <w:trHeight w:val="255"/>
        </w:trPr>
        <w:tc>
          <w:tcPr>
            <w:cnfStyle w:val="001000000000" w:firstRow="0" w:lastRow="0" w:firstColumn="1" w:lastColumn="0" w:oddVBand="0" w:evenVBand="0" w:oddHBand="0" w:evenHBand="0" w:firstRowFirstColumn="0" w:firstRowLastColumn="0" w:lastRowFirstColumn="0" w:lastRowLastColumn="0"/>
            <w:tcW w:w="1556" w:type="dxa"/>
            <w:noWrap/>
            <w:hideMark/>
          </w:tcPr>
          <w:p w14:paraId="40F5C35A" w14:textId="77777777" w:rsidR="00453B88" w:rsidRPr="009C126A" w:rsidRDefault="00453B88" w:rsidP="00AE0634">
            <w:pPr>
              <w:pStyle w:val="TableofFigures"/>
              <w:rPr>
                <w:lang w:eastAsia="en-AU"/>
              </w:rPr>
            </w:pPr>
            <w:r w:rsidRPr="009C126A">
              <w:rPr>
                <w:lang w:eastAsia="en-AU"/>
              </w:rPr>
              <w:t>Class 6</w:t>
            </w:r>
          </w:p>
        </w:tc>
        <w:tc>
          <w:tcPr>
            <w:tcW w:w="1984" w:type="dxa"/>
            <w:noWrap/>
            <w:hideMark/>
          </w:tcPr>
          <w:p w14:paraId="2F542CA3"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181</w:t>
            </w:r>
          </w:p>
        </w:tc>
        <w:tc>
          <w:tcPr>
            <w:tcW w:w="1985" w:type="dxa"/>
            <w:noWrap/>
            <w:hideMark/>
          </w:tcPr>
          <w:p w14:paraId="4B4133FE"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125</w:t>
            </w:r>
          </w:p>
        </w:tc>
      </w:tr>
      <w:tr w:rsidR="00453B88" w:rsidRPr="009C126A" w14:paraId="4A046962" w14:textId="77777777" w:rsidTr="00AE0634">
        <w:trPr>
          <w:trHeight w:val="255"/>
        </w:trPr>
        <w:tc>
          <w:tcPr>
            <w:cnfStyle w:val="001000000000" w:firstRow="0" w:lastRow="0" w:firstColumn="1" w:lastColumn="0" w:oddVBand="0" w:evenVBand="0" w:oddHBand="0" w:evenHBand="0" w:firstRowFirstColumn="0" w:firstRowLastColumn="0" w:lastRowFirstColumn="0" w:lastRowLastColumn="0"/>
            <w:tcW w:w="1556" w:type="dxa"/>
            <w:noWrap/>
            <w:hideMark/>
          </w:tcPr>
          <w:p w14:paraId="3F3EC8C5" w14:textId="77777777" w:rsidR="00453B88" w:rsidRPr="009C126A" w:rsidRDefault="00453B88" w:rsidP="00AE0634">
            <w:pPr>
              <w:pStyle w:val="TableofFigures"/>
              <w:rPr>
                <w:lang w:eastAsia="en-AU"/>
              </w:rPr>
            </w:pPr>
            <w:r w:rsidRPr="009C126A">
              <w:rPr>
                <w:lang w:eastAsia="en-AU"/>
              </w:rPr>
              <w:t>Class 5</w:t>
            </w:r>
          </w:p>
        </w:tc>
        <w:tc>
          <w:tcPr>
            <w:tcW w:w="1984" w:type="dxa"/>
            <w:noWrap/>
            <w:hideMark/>
          </w:tcPr>
          <w:p w14:paraId="66A91591"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198</w:t>
            </w:r>
          </w:p>
        </w:tc>
        <w:tc>
          <w:tcPr>
            <w:tcW w:w="1985" w:type="dxa"/>
            <w:noWrap/>
            <w:hideMark/>
          </w:tcPr>
          <w:p w14:paraId="7FAD3A02"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108</w:t>
            </w:r>
          </w:p>
        </w:tc>
      </w:tr>
      <w:tr w:rsidR="00453B88" w:rsidRPr="009C126A" w14:paraId="5491C36A" w14:textId="77777777" w:rsidTr="00AE0634">
        <w:trPr>
          <w:trHeight w:val="255"/>
        </w:trPr>
        <w:tc>
          <w:tcPr>
            <w:cnfStyle w:val="001000000000" w:firstRow="0" w:lastRow="0" w:firstColumn="1" w:lastColumn="0" w:oddVBand="0" w:evenVBand="0" w:oddHBand="0" w:evenHBand="0" w:firstRowFirstColumn="0" w:firstRowLastColumn="0" w:lastRowFirstColumn="0" w:lastRowLastColumn="0"/>
            <w:tcW w:w="1556" w:type="dxa"/>
            <w:noWrap/>
            <w:hideMark/>
          </w:tcPr>
          <w:p w14:paraId="264BBF00" w14:textId="77777777" w:rsidR="00453B88" w:rsidRPr="009C126A" w:rsidRDefault="00453B88" w:rsidP="00AE0634">
            <w:pPr>
              <w:pStyle w:val="TableofFigures"/>
              <w:rPr>
                <w:lang w:eastAsia="en-AU"/>
              </w:rPr>
            </w:pPr>
            <w:r w:rsidRPr="009C126A">
              <w:rPr>
                <w:lang w:eastAsia="en-AU"/>
              </w:rPr>
              <w:t>Class 4</w:t>
            </w:r>
          </w:p>
        </w:tc>
        <w:tc>
          <w:tcPr>
            <w:tcW w:w="1984" w:type="dxa"/>
            <w:noWrap/>
            <w:hideMark/>
          </w:tcPr>
          <w:p w14:paraId="42EB3A24"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190</w:t>
            </w:r>
          </w:p>
        </w:tc>
        <w:tc>
          <w:tcPr>
            <w:tcW w:w="1985" w:type="dxa"/>
            <w:noWrap/>
            <w:hideMark/>
          </w:tcPr>
          <w:p w14:paraId="55225A6F"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103</w:t>
            </w:r>
          </w:p>
        </w:tc>
      </w:tr>
      <w:tr w:rsidR="00453B88" w:rsidRPr="009C126A" w14:paraId="2BB45D9C" w14:textId="77777777" w:rsidTr="00AE0634">
        <w:trPr>
          <w:trHeight w:val="255"/>
        </w:trPr>
        <w:tc>
          <w:tcPr>
            <w:cnfStyle w:val="001000000000" w:firstRow="0" w:lastRow="0" w:firstColumn="1" w:lastColumn="0" w:oddVBand="0" w:evenVBand="0" w:oddHBand="0" w:evenHBand="0" w:firstRowFirstColumn="0" w:firstRowLastColumn="0" w:lastRowFirstColumn="0" w:lastRowLastColumn="0"/>
            <w:tcW w:w="1556" w:type="dxa"/>
            <w:noWrap/>
            <w:hideMark/>
          </w:tcPr>
          <w:p w14:paraId="7702A3AE" w14:textId="77777777" w:rsidR="00453B88" w:rsidRPr="009C126A" w:rsidRDefault="00453B88" w:rsidP="00AE0634">
            <w:pPr>
              <w:pStyle w:val="TableofFigures"/>
              <w:rPr>
                <w:lang w:eastAsia="en-AU"/>
              </w:rPr>
            </w:pPr>
            <w:r w:rsidRPr="009C126A">
              <w:rPr>
                <w:lang w:eastAsia="en-AU"/>
              </w:rPr>
              <w:t>Class 3</w:t>
            </w:r>
          </w:p>
        </w:tc>
        <w:tc>
          <w:tcPr>
            <w:tcW w:w="1984" w:type="dxa"/>
            <w:noWrap/>
            <w:hideMark/>
          </w:tcPr>
          <w:p w14:paraId="3B4E32D0"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193</w:t>
            </w:r>
          </w:p>
        </w:tc>
        <w:tc>
          <w:tcPr>
            <w:tcW w:w="1985" w:type="dxa"/>
            <w:noWrap/>
            <w:hideMark/>
          </w:tcPr>
          <w:p w14:paraId="42001EEB"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123</w:t>
            </w:r>
          </w:p>
        </w:tc>
      </w:tr>
      <w:tr w:rsidR="00453B88" w:rsidRPr="009C126A" w14:paraId="3B450070" w14:textId="77777777" w:rsidTr="00AE0634">
        <w:trPr>
          <w:trHeight w:val="255"/>
        </w:trPr>
        <w:tc>
          <w:tcPr>
            <w:cnfStyle w:val="001000000000" w:firstRow="0" w:lastRow="0" w:firstColumn="1" w:lastColumn="0" w:oddVBand="0" w:evenVBand="0" w:oddHBand="0" w:evenHBand="0" w:firstRowFirstColumn="0" w:firstRowLastColumn="0" w:lastRowFirstColumn="0" w:lastRowLastColumn="0"/>
            <w:tcW w:w="1556" w:type="dxa"/>
            <w:noWrap/>
            <w:hideMark/>
          </w:tcPr>
          <w:p w14:paraId="4177FBF2" w14:textId="77777777" w:rsidR="00453B88" w:rsidRPr="009C126A" w:rsidRDefault="00453B88" w:rsidP="00AE0634">
            <w:pPr>
              <w:pStyle w:val="TableofFigures"/>
              <w:rPr>
                <w:lang w:eastAsia="en-AU"/>
              </w:rPr>
            </w:pPr>
            <w:r w:rsidRPr="009C126A">
              <w:rPr>
                <w:lang w:eastAsia="en-AU"/>
              </w:rPr>
              <w:t>Class 2</w:t>
            </w:r>
          </w:p>
        </w:tc>
        <w:tc>
          <w:tcPr>
            <w:tcW w:w="1984" w:type="dxa"/>
            <w:noWrap/>
            <w:hideMark/>
          </w:tcPr>
          <w:p w14:paraId="33093753"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64</w:t>
            </w:r>
          </w:p>
        </w:tc>
        <w:tc>
          <w:tcPr>
            <w:tcW w:w="1985" w:type="dxa"/>
            <w:noWrap/>
            <w:hideMark/>
          </w:tcPr>
          <w:p w14:paraId="039C3EC7"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32</w:t>
            </w:r>
          </w:p>
        </w:tc>
      </w:tr>
      <w:tr w:rsidR="00453B88" w:rsidRPr="009C126A" w14:paraId="6AA5A8BA" w14:textId="77777777" w:rsidTr="00AE0634">
        <w:trPr>
          <w:trHeight w:val="255"/>
        </w:trPr>
        <w:tc>
          <w:tcPr>
            <w:cnfStyle w:val="001000000000" w:firstRow="0" w:lastRow="0" w:firstColumn="1" w:lastColumn="0" w:oddVBand="0" w:evenVBand="0" w:oddHBand="0" w:evenHBand="0" w:firstRowFirstColumn="0" w:firstRowLastColumn="0" w:lastRowFirstColumn="0" w:lastRowLastColumn="0"/>
            <w:tcW w:w="1556" w:type="dxa"/>
            <w:noWrap/>
            <w:hideMark/>
          </w:tcPr>
          <w:p w14:paraId="612EAAEB" w14:textId="77777777" w:rsidR="00453B88" w:rsidRPr="009C126A" w:rsidRDefault="00453B88" w:rsidP="00AE0634">
            <w:pPr>
              <w:pStyle w:val="TableofFigures"/>
              <w:rPr>
                <w:lang w:eastAsia="en-AU"/>
              </w:rPr>
            </w:pPr>
            <w:r w:rsidRPr="009C126A">
              <w:rPr>
                <w:lang w:eastAsia="en-AU"/>
              </w:rPr>
              <w:t>Class 1</w:t>
            </w:r>
          </w:p>
        </w:tc>
        <w:tc>
          <w:tcPr>
            <w:tcW w:w="1984" w:type="dxa"/>
            <w:noWrap/>
            <w:hideMark/>
          </w:tcPr>
          <w:p w14:paraId="565FD83B"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38</w:t>
            </w:r>
          </w:p>
        </w:tc>
        <w:tc>
          <w:tcPr>
            <w:tcW w:w="1985" w:type="dxa"/>
            <w:noWrap/>
            <w:hideMark/>
          </w:tcPr>
          <w:p w14:paraId="35F727A0" w14:textId="77777777" w:rsidR="00453B88" w:rsidRPr="009C126A" w:rsidRDefault="00453B88" w:rsidP="00AE0634">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9C126A">
              <w:rPr>
                <w:lang w:eastAsia="en-AU"/>
              </w:rPr>
              <w:t>34</w:t>
            </w:r>
          </w:p>
        </w:tc>
      </w:tr>
    </w:tbl>
    <w:p w14:paraId="25168EB1" w14:textId="13B3973F" w:rsidR="009C126A" w:rsidRDefault="00D61330" w:rsidP="00D61330">
      <w:pPr>
        <w:pStyle w:val="Heading3"/>
        <w:rPr>
          <w:rFonts w:hint="eastAsia"/>
        </w:rPr>
      </w:pPr>
      <w:bookmarkStart w:id="30" w:name="_Toc112917382"/>
      <w:r w:rsidRPr="00D61330">
        <w:t>Types of employment</w:t>
      </w:r>
      <w:bookmarkEnd w:id="30"/>
    </w:p>
    <w:tbl>
      <w:tblPr>
        <w:tblStyle w:val="TableGrid"/>
        <w:tblW w:w="0" w:type="auto"/>
        <w:tblLook w:val="04A0" w:firstRow="1" w:lastRow="0" w:firstColumn="1" w:lastColumn="0" w:noHBand="0" w:noVBand="1"/>
      </w:tblPr>
      <w:tblGrid>
        <w:gridCol w:w="3207"/>
        <w:gridCol w:w="3207"/>
        <w:gridCol w:w="3208"/>
      </w:tblGrid>
      <w:tr w:rsidR="00D61330" w:rsidRPr="00D61330" w14:paraId="4B85D1D2" w14:textId="77777777" w:rsidTr="00D613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0522E1C" w14:textId="77777777" w:rsidR="00D61330" w:rsidRPr="00D61330" w:rsidRDefault="00D61330" w:rsidP="00AE0634">
            <w:pPr>
              <w:pStyle w:val="TableofFigures"/>
            </w:pPr>
            <w:r w:rsidRPr="00D61330">
              <w:t>Employment type</w:t>
            </w:r>
          </w:p>
        </w:tc>
        <w:tc>
          <w:tcPr>
            <w:tcW w:w="3207" w:type="dxa"/>
          </w:tcPr>
          <w:p w14:paraId="6BBFAB4E" w14:textId="77777777" w:rsidR="00D61330" w:rsidRPr="00D61330" w:rsidRDefault="00D61330" w:rsidP="00AE0634">
            <w:pPr>
              <w:pStyle w:val="TableofFigures"/>
              <w:cnfStyle w:val="100000000000" w:firstRow="1" w:lastRow="0" w:firstColumn="0" w:lastColumn="0" w:oddVBand="0" w:evenVBand="0" w:oddHBand="0" w:evenHBand="0" w:firstRowFirstColumn="0" w:firstRowLastColumn="0" w:lastRowFirstColumn="0" w:lastRowLastColumn="0"/>
            </w:pPr>
            <w:r w:rsidRPr="00D61330">
              <w:t>Women</w:t>
            </w:r>
          </w:p>
        </w:tc>
        <w:tc>
          <w:tcPr>
            <w:tcW w:w="3208" w:type="dxa"/>
          </w:tcPr>
          <w:p w14:paraId="331BC5F3" w14:textId="77777777" w:rsidR="00D61330" w:rsidRPr="00D61330" w:rsidRDefault="00D61330" w:rsidP="00AE0634">
            <w:pPr>
              <w:pStyle w:val="TableofFigures"/>
              <w:cnfStyle w:val="100000000000" w:firstRow="1" w:lastRow="0" w:firstColumn="0" w:lastColumn="0" w:oddVBand="0" w:evenVBand="0" w:oddHBand="0" w:evenHBand="0" w:firstRowFirstColumn="0" w:firstRowLastColumn="0" w:lastRowFirstColumn="0" w:lastRowLastColumn="0"/>
            </w:pPr>
            <w:r w:rsidRPr="00D61330">
              <w:t>Men</w:t>
            </w:r>
          </w:p>
        </w:tc>
      </w:tr>
      <w:tr w:rsidR="00D61330" w:rsidRPr="00D61330" w14:paraId="007159F5" w14:textId="77777777" w:rsidTr="00D61330">
        <w:tc>
          <w:tcPr>
            <w:cnfStyle w:val="001000000000" w:firstRow="0" w:lastRow="0" w:firstColumn="1" w:lastColumn="0" w:oddVBand="0" w:evenVBand="0" w:oddHBand="0" w:evenHBand="0" w:firstRowFirstColumn="0" w:firstRowLastColumn="0" w:lastRowFirstColumn="0" w:lastRowLastColumn="0"/>
            <w:tcW w:w="3207" w:type="dxa"/>
          </w:tcPr>
          <w:p w14:paraId="67CF3742" w14:textId="77777777" w:rsidR="00D61330" w:rsidRPr="00D61330" w:rsidRDefault="00D61330" w:rsidP="00AE0634">
            <w:pPr>
              <w:pStyle w:val="TableofFigures"/>
            </w:pPr>
            <w:r w:rsidRPr="00D61330">
              <w:t>Full - time permanent roles</w:t>
            </w:r>
          </w:p>
        </w:tc>
        <w:tc>
          <w:tcPr>
            <w:tcW w:w="3207" w:type="dxa"/>
          </w:tcPr>
          <w:p w14:paraId="1387D43E" w14:textId="499A5E2E" w:rsidR="00D61330" w:rsidRPr="00D61330" w:rsidRDefault="00D61330" w:rsidP="00AE0634">
            <w:pPr>
              <w:pStyle w:val="TableofFigures"/>
              <w:cnfStyle w:val="000000000000" w:firstRow="0" w:lastRow="0" w:firstColumn="0" w:lastColumn="0" w:oddVBand="0" w:evenVBand="0" w:oddHBand="0" w:evenHBand="0" w:firstRowFirstColumn="0" w:firstRowLastColumn="0" w:lastRowFirstColumn="0" w:lastRowLastColumn="0"/>
            </w:pPr>
            <w:r w:rsidRPr="00D61330">
              <w:t>52%</w:t>
            </w:r>
          </w:p>
        </w:tc>
        <w:tc>
          <w:tcPr>
            <w:tcW w:w="3208" w:type="dxa"/>
          </w:tcPr>
          <w:p w14:paraId="5CE60C43" w14:textId="46179A42" w:rsidR="00D61330" w:rsidRPr="00D61330" w:rsidRDefault="00D61330" w:rsidP="00AE0634">
            <w:pPr>
              <w:pStyle w:val="TableofFigures"/>
              <w:cnfStyle w:val="000000000000" w:firstRow="0" w:lastRow="0" w:firstColumn="0" w:lastColumn="0" w:oddVBand="0" w:evenVBand="0" w:oddHBand="0" w:evenHBand="0" w:firstRowFirstColumn="0" w:firstRowLastColumn="0" w:lastRowFirstColumn="0" w:lastRowLastColumn="0"/>
            </w:pPr>
            <w:r w:rsidRPr="00D61330">
              <w:t>48%</w:t>
            </w:r>
          </w:p>
        </w:tc>
      </w:tr>
      <w:tr w:rsidR="00D61330" w:rsidRPr="00D61330" w14:paraId="6436D94C" w14:textId="77777777" w:rsidTr="00D61330">
        <w:tc>
          <w:tcPr>
            <w:cnfStyle w:val="001000000000" w:firstRow="0" w:lastRow="0" w:firstColumn="1" w:lastColumn="0" w:oddVBand="0" w:evenVBand="0" w:oddHBand="0" w:evenHBand="0" w:firstRowFirstColumn="0" w:firstRowLastColumn="0" w:lastRowFirstColumn="0" w:lastRowLastColumn="0"/>
            <w:tcW w:w="3207" w:type="dxa"/>
          </w:tcPr>
          <w:p w14:paraId="1794C9E6" w14:textId="77777777" w:rsidR="00D61330" w:rsidRPr="00D61330" w:rsidRDefault="00D61330" w:rsidP="00D61330">
            <w:pPr>
              <w:spacing w:line="240" w:lineRule="auto"/>
            </w:pPr>
            <w:r w:rsidRPr="00D61330">
              <w:t>Full - time contract roles</w:t>
            </w:r>
          </w:p>
        </w:tc>
        <w:tc>
          <w:tcPr>
            <w:tcW w:w="3207" w:type="dxa"/>
          </w:tcPr>
          <w:p w14:paraId="42123161" w14:textId="367D5E13" w:rsidR="00D61330" w:rsidRPr="00D61330" w:rsidRDefault="00D61330" w:rsidP="00D61330">
            <w:pPr>
              <w:spacing w:line="240" w:lineRule="auto"/>
              <w:cnfStyle w:val="000000000000" w:firstRow="0" w:lastRow="0" w:firstColumn="0" w:lastColumn="0" w:oddVBand="0" w:evenVBand="0" w:oddHBand="0" w:evenHBand="0" w:firstRowFirstColumn="0" w:firstRowLastColumn="0" w:lastRowFirstColumn="0" w:lastRowLastColumn="0"/>
            </w:pPr>
            <w:r w:rsidRPr="00D61330">
              <w:t>59%</w:t>
            </w:r>
          </w:p>
        </w:tc>
        <w:tc>
          <w:tcPr>
            <w:tcW w:w="3208" w:type="dxa"/>
          </w:tcPr>
          <w:p w14:paraId="4EFD3DC0" w14:textId="1285C134" w:rsidR="00D61330" w:rsidRPr="00D61330" w:rsidRDefault="00D61330" w:rsidP="00D61330">
            <w:pPr>
              <w:spacing w:line="240" w:lineRule="auto"/>
              <w:cnfStyle w:val="000000000000" w:firstRow="0" w:lastRow="0" w:firstColumn="0" w:lastColumn="0" w:oddVBand="0" w:evenVBand="0" w:oddHBand="0" w:evenHBand="0" w:firstRowFirstColumn="0" w:firstRowLastColumn="0" w:lastRowFirstColumn="0" w:lastRowLastColumn="0"/>
            </w:pPr>
            <w:r w:rsidRPr="00D61330">
              <w:t>41%</w:t>
            </w:r>
          </w:p>
        </w:tc>
      </w:tr>
      <w:tr w:rsidR="00D61330" w:rsidRPr="00D61330" w14:paraId="483E6E43" w14:textId="77777777" w:rsidTr="00D61330">
        <w:tc>
          <w:tcPr>
            <w:cnfStyle w:val="001000000000" w:firstRow="0" w:lastRow="0" w:firstColumn="1" w:lastColumn="0" w:oddVBand="0" w:evenVBand="0" w:oddHBand="0" w:evenHBand="0" w:firstRowFirstColumn="0" w:firstRowLastColumn="0" w:lastRowFirstColumn="0" w:lastRowLastColumn="0"/>
            <w:tcW w:w="3207" w:type="dxa"/>
          </w:tcPr>
          <w:p w14:paraId="273B1DB1" w14:textId="77777777" w:rsidR="00D61330" w:rsidRPr="00D61330" w:rsidRDefault="00D61330" w:rsidP="00AE0634">
            <w:pPr>
              <w:pStyle w:val="TableofFigures"/>
            </w:pPr>
            <w:r w:rsidRPr="00D61330">
              <w:t>Part - time permanent roles</w:t>
            </w:r>
          </w:p>
        </w:tc>
        <w:tc>
          <w:tcPr>
            <w:tcW w:w="3207" w:type="dxa"/>
          </w:tcPr>
          <w:p w14:paraId="21EEC40D" w14:textId="028ECF61" w:rsidR="00D61330" w:rsidRPr="00D61330" w:rsidRDefault="00D61330" w:rsidP="00AE0634">
            <w:pPr>
              <w:pStyle w:val="TableofFigures"/>
              <w:cnfStyle w:val="000000000000" w:firstRow="0" w:lastRow="0" w:firstColumn="0" w:lastColumn="0" w:oddVBand="0" w:evenVBand="0" w:oddHBand="0" w:evenHBand="0" w:firstRowFirstColumn="0" w:firstRowLastColumn="0" w:lastRowFirstColumn="0" w:lastRowLastColumn="0"/>
            </w:pPr>
            <w:r w:rsidRPr="00D61330">
              <w:t>82%</w:t>
            </w:r>
          </w:p>
        </w:tc>
        <w:tc>
          <w:tcPr>
            <w:tcW w:w="3208" w:type="dxa"/>
          </w:tcPr>
          <w:p w14:paraId="5FE3FBC4" w14:textId="30519898" w:rsidR="00D61330" w:rsidRPr="00D61330" w:rsidRDefault="00D61330" w:rsidP="00AE0634">
            <w:pPr>
              <w:pStyle w:val="TableofFigures"/>
              <w:cnfStyle w:val="000000000000" w:firstRow="0" w:lastRow="0" w:firstColumn="0" w:lastColumn="0" w:oddVBand="0" w:evenVBand="0" w:oddHBand="0" w:evenHBand="0" w:firstRowFirstColumn="0" w:firstRowLastColumn="0" w:lastRowFirstColumn="0" w:lastRowLastColumn="0"/>
            </w:pPr>
            <w:r w:rsidRPr="00D61330">
              <w:t>18%</w:t>
            </w:r>
          </w:p>
        </w:tc>
      </w:tr>
      <w:tr w:rsidR="00D61330" w:rsidRPr="00D61330" w14:paraId="6C29804D" w14:textId="77777777" w:rsidTr="00D61330">
        <w:tc>
          <w:tcPr>
            <w:cnfStyle w:val="001000000000" w:firstRow="0" w:lastRow="0" w:firstColumn="1" w:lastColumn="0" w:oddVBand="0" w:evenVBand="0" w:oddHBand="0" w:evenHBand="0" w:firstRowFirstColumn="0" w:firstRowLastColumn="0" w:lastRowFirstColumn="0" w:lastRowLastColumn="0"/>
            <w:tcW w:w="3207" w:type="dxa"/>
          </w:tcPr>
          <w:p w14:paraId="1E18D4F0" w14:textId="77777777" w:rsidR="00D61330" w:rsidRPr="00D61330" w:rsidRDefault="00D61330" w:rsidP="00AE0634">
            <w:pPr>
              <w:pStyle w:val="TableofFigures"/>
            </w:pPr>
            <w:r w:rsidRPr="00D61330">
              <w:t>Part - time contract roles</w:t>
            </w:r>
          </w:p>
        </w:tc>
        <w:tc>
          <w:tcPr>
            <w:tcW w:w="3207" w:type="dxa"/>
          </w:tcPr>
          <w:p w14:paraId="39ADB170" w14:textId="3BB672DD" w:rsidR="00D61330" w:rsidRPr="00D61330" w:rsidRDefault="00D61330" w:rsidP="00AE0634">
            <w:pPr>
              <w:pStyle w:val="TableofFigures"/>
              <w:cnfStyle w:val="000000000000" w:firstRow="0" w:lastRow="0" w:firstColumn="0" w:lastColumn="0" w:oddVBand="0" w:evenVBand="0" w:oddHBand="0" w:evenHBand="0" w:firstRowFirstColumn="0" w:firstRowLastColumn="0" w:lastRowFirstColumn="0" w:lastRowLastColumn="0"/>
            </w:pPr>
            <w:r w:rsidRPr="00D61330">
              <w:t>70%</w:t>
            </w:r>
          </w:p>
        </w:tc>
        <w:tc>
          <w:tcPr>
            <w:tcW w:w="3208" w:type="dxa"/>
          </w:tcPr>
          <w:p w14:paraId="577CDCA5" w14:textId="4557DB9B" w:rsidR="00D61330" w:rsidRPr="00D61330" w:rsidRDefault="00D61330" w:rsidP="00AE0634">
            <w:pPr>
              <w:pStyle w:val="TableofFigures"/>
              <w:cnfStyle w:val="000000000000" w:firstRow="0" w:lastRow="0" w:firstColumn="0" w:lastColumn="0" w:oddVBand="0" w:evenVBand="0" w:oddHBand="0" w:evenHBand="0" w:firstRowFirstColumn="0" w:firstRowLastColumn="0" w:lastRowFirstColumn="0" w:lastRowLastColumn="0"/>
            </w:pPr>
            <w:r w:rsidRPr="00D61330">
              <w:t>30%</w:t>
            </w:r>
          </w:p>
        </w:tc>
      </w:tr>
      <w:tr w:rsidR="00D61330" w:rsidRPr="00D61330" w14:paraId="5A4B6674" w14:textId="77777777" w:rsidTr="00D61330">
        <w:tc>
          <w:tcPr>
            <w:cnfStyle w:val="001000000000" w:firstRow="0" w:lastRow="0" w:firstColumn="1" w:lastColumn="0" w:oddVBand="0" w:evenVBand="0" w:oddHBand="0" w:evenHBand="0" w:firstRowFirstColumn="0" w:firstRowLastColumn="0" w:lastRowFirstColumn="0" w:lastRowLastColumn="0"/>
            <w:tcW w:w="3207" w:type="dxa"/>
          </w:tcPr>
          <w:p w14:paraId="0F2C0C6D" w14:textId="37741A5C" w:rsidR="00D61330" w:rsidRPr="00D61330" w:rsidRDefault="00D61330" w:rsidP="00AE0634">
            <w:pPr>
              <w:pStyle w:val="TableofFigures"/>
            </w:pPr>
            <w:r w:rsidRPr="00D61330">
              <w:t>Cas</w:t>
            </w:r>
            <w:r w:rsidR="00AE0634">
              <w:t>u</w:t>
            </w:r>
            <w:r w:rsidRPr="00D61330">
              <w:t>al roles</w:t>
            </w:r>
          </w:p>
        </w:tc>
        <w:tc>
          <w:tcPr>
            <w:tcW w:w="3207" w:type="dxa"/>
          </w:tcPr>
          <w:p w14:paraId="27E56E37" w14:textId="61614BB9" w:rsidR="00D61330" w:rsidRPr="00D61330" w:rsidRDefault="00D61330" w:rsidP="00AE0634">
            <w:pPr>
              <w:pStyle w:val="TableofFigures"/>
              <w:cnfStyle w:val="000000000000" w:firstRow="0" w:lastRow="0" w:firstColumn="0" w:lastColumn="0" w:oddVBand="0" w:evenVBand="0" w:oddHBand="0" w:evenHBand="0" w:firstRowFirstColumn="0" w:firstRowLastColumn="0" w:lastRowFirstColumn="0" w:lastRowLastColumn="0"/>
            </w:pPr>
            <w:r w:rsidRPr="00D61330">
              <w:t>67%</w:t>
            </w:r>
          </w:p>
        </w:tc>
        <w:tc>
          <w:tcPr>
            <w:tcW w:w="3208" w:type="dxa"/>
          </w:tcPr>
          <w:p w14:paraId="27C20BCC" w14:textId="5690A1B9" w:rsidR="00D61330" w:rsidRPr="00D61330" w:rsidRDefault="00D61330" w:rsidP="00AE0634">
            <w:pPr>
              <w:pStyle w:val="TableofFigures"/>
              <w:cnfStyle w:val="000000000000" w:firstRow="0" w:lastRow="0" w:firstColumn="0" w:lastColumn="0" w:oddVBand="0" w:evenVBand="0" w:oddHBand="0" w:evenHBand="0" w:firstRowFirstColumn="0" w:firstRowLastColumn="0" w:lastRowFirstColumn="0" w:lastRowLastColumn="0"/>
            </w:pPr>
            <w:r w:rsidRPr="00D61330">
              <w:t>33%</w:t>
            </w:r>
          </w:p>
        </w:tc>
      </w:tr>
    </w:tbl>
    <w:p w14:paraId="5EB46F03" w14:textId="77777777" w:rsidR="007901C2" w:rsidRDefault="007901C2" w:rsidP="00AE0634">
      <w:pPr>
        <w:spacing w:before="240"/>
      </w:pPr>
    </w:p>
    <w:p w14:paraId="4BF6931B" w14:textId="77777777" w:rsidR="007901C2" w:rsidRDefault="007901C2">
      <w:pPr>
        <w:spacing w:before="0" w:after="0" w:line="240" w:lineRule="auto"/>
      </w:pPr>
      <w:r>
        <w:br w:type="page"/>
      </w:r>
    </w:p>
    <w:p w14:paraId="30AE28C3" w14:textId="4B13A6E6" w:rsidR="00480E43" w:rsidRDefault="00BA701B" w:rsidP="00AE0634">
      <w:pPr>
        <w:spacing w:before="240"/>
      </w:pPr>
      <w:r w:rsidRPr="00BA701B">
        <w:lastRenderedPageBreak/>
        <w:t>The responses to the People Matter Survey show that we are diverse. This data is important as we do not currently have diversity data in our employment records.</w:t>
      </w:r>
    </w:p>
    <w:p w14:paraId="20429022" w14:textId="2D03856F" w:rsidR="00BA701B" w:rsidRDefault="00BA701B" w:rsidP="00AE0634">
      <w:pPr>
        <w:pStyle w:val="ListBullet"/>
      </w:pPr>
      <w:r>
        <w:t xml:space="preserve">1% </w:t>
      </w:r>
      <w:r w:rsidR="00AE0634">
        <w:t>i</w:t>
      </w:r>
      <w:r w:rsidRPr="00BA701B">
        <w:t>dentify as transgender</w:t>
      </w:r>
      <w:r>
        <w:t xml:space="preserve"> </w:t>
      </w:r>
      <w:r w:rsidRPr="00BA701B">
        <w:t>or non- binary.</w:t>
      </w:r>
    </w:p>
    <w:p w14:paraId="23D93B20" w14:textId="0D627704" w:rsidR="00BA701B" w:rsidRDefault="00BA701B" w:rsidP="00AE0634">
      <w:pPr>
        <w:pStyle w:val="ListBullet"/>
      </w:pPr>
      <w:r>
        <w:t>3%</w:t>
      </w:r>
      <w:r w:rsidR="00AE0634">
        <w:t xml:space="preserve"> i</w:t>
      </w:r>
      <w:r w:rsidRPr="00BA701B">
        <w:t>dentify as bisexual</w:t>
      </w:r>
      <w:r>
        <w:t>.</w:t>
      </w:r>
    </w:p>
    <w:p w14:paraId="6F33D638" w14:textId="3CD344CF" w:rsidR="00BA701B" w:rsidRDefault="00BA701B" w:rsidP="00AE0634">
      <w:pPr>
        <w:pStyle w:val="ListBullet"/>
      </w:pPr>
      <w:r>
        <w:t xml:space="preserve">6% </w:t>
      </w:r>
      <w:r w:rsidR="00AE0634">
        <w:t>i</w:t>
      </w:r>
      <w:r w:rsidRPr="00BA701B">
        <w:t>dentify as gay or lesbian</w:t>
      </w:r>
      <w:r w:rsidR="00AE0634">
        <w:t>.</w:t>
      </w:r>
    </w:p>
    <w:p w14:paraId="7D784371" w14:textId="02B67E31" w:rsidR="00BA701B" w:rsidRDefault="00BA701B" w:rsidP="00AE0634">
      <w:pPr>
        <w:pStyle w:val="ListBullet"/>
      </w:pPr>
      <w:r>
        <w:t xml:space="preserve">2% </w:t>
      </w:r>
      <w:r w:rsidR="00AE0634">
        <w:t>i</w:t>
      </w:r>
      <w:r w:rsidRPr="00BA701B">
        <w:t>dentify as pansexual</w:t>
      </w:r>
      <w:r w:rsidR="00AE0634">
        <w:t>.</w:t>
      </w:r>
    </w:p>
    <w:p w14:paraId="4E588D60" w14:textId="0CC182CC" w:rsidR="00BA701B" w:rsidRDefault="00BA701B" w:rsidP="00AE0634">
      <w:pPr>
        <w:pStyle w:val="ListBullet"/>
      </w:pPr>
      <w:r>
        <w:t xml:space="preserve">33% </w:t>
      </w:r>
      <w:r w:rsidRPr="00BA701B">
        <w:t>born overseas.</w:t>
      </w:r>
    </w:p>
    <w:p w14:paraId="5E638FD9" w14:textId="59660569" w:rsidR="00BA701B" w:rsidRDefault="00BA701B" w:rsidP="00AE0634">
      <w:pPr>
        <w:pStyle w:val="ListBullet"/>
      </w:pPr>
      <w:r>
        <w:t xml:space="preserve">22% </w:t>
      </w:r>
      <w:r w:rsidRPr="00BA701B">
        <w:t>speak a language other than English with family or community.</w:t>
      </w:r>
    </w:p>
    <w:p w14:paraId="70955BB8" w14:textId="00575154" w:rsidR="00BA701B" w:rsidRDefault="00BA701B" w:rsidP="00AE0634">
      <w:pPr>
        <w:pStyle w:val="ListBullet"/>
      </w:pPr>
      <w:r>
        <w:t xml:space="preserve">36% </w:t>
      </w:r>
      <w:r w:rsidRPr="00BA701B">
        <w:t>identified as having a religion.</w:t>
      </w:r>
    </w:p>
    <w:p w14:paraId="09888A27" w14:textId="6C23B9DE" w:rsidR="00BA701B" w:rsidRDefault="00BA701B" w:rsidP="00AE0634">
      <w:pPr>
        <w:pStyle w:val="ListBullet"/>
      </w:pPr>
      <w:r>
        <w:t xml:space="preserve">15% </w:t>
      </w:r>
      <w:r w:rsidRPr="00BA701B">
        <w:t>have a child or children under school age.</w:t>
      </w:r>
    </w:p>
    <w:p w14:paraId="315A3FEB" w14:textId="5E3ACEA3" w:rsidR="00BA701B" w:rsidRDefault="00BA701B" w:rsidP="00AE0634">
      <w:pPr>
        <w:pStyle w:val="ListBullet"/>
      </w:pPr>
      <w:r>
        <w:t xml:space="preserve">30% </w:t>
      </w:r>
      <w:r w:rsidRPr="00BA701B">
        <w:t>have school aged children.</w:t>
      </w:r>
    </w:p>
    <w:p w14:paraId="08B0F77B" w14:textId="6C11BCE3" w:rsidR="00BA701B" w:rsidRDefault="00BA701B" w:rsidP="00AE0634">
      <w:pPr>
        <w:pStyle w:val="ListBullet"/>
      </w:pPr>
      <w:r>
        <w:t xml:space="preserve">2% </w:t>
      </w:r>
      <w:r w:rsidRPr="00BA701B">
        <w:t>support a person with disability.</w:t>
      </w:r>
    </w:p>
    <w:p w14:paraId="27AE2224" w14:textId="031064F4" w:rsidR="00BA701B" w:rsidRDefault="00BA701B" w:rsidP="00AE0634">
      <w:pPr>
        <w:pStyle w:val="ListBullet"/>
      </w:pPr>
      <w:r>
        <w:t xml:space="preserve">6% </w:t>
      </w:r>
      <w:r w:rsidRPr="00BA701B">
        <w:t>support a person with a medical condition.</w:t>
      </w:r>
    </w:p>
    <w:p w14:paraId="72F31EB9" w14:textId="78CCAFF1" w:rsidR="00BA701B" w:rsidRDefault="00BA701B" w:rsidP="00AE0634">
      <w:pPr>
        <w:pStyle w:val="ListBullet"/>
      </w:pPr>
      <w:r>
        <w:t xml:space="preserve">4% </w:t>
      </w:r>
      <w:r w:rsidRPr="00BA701B">
        <w:t>support a person with a mental illness.</w:t>
      </w:r>
    </w:p>
    <w:p w14:paraId="19073774" w14:textId="612EB7A6" w:rsidR="00BA701B" w:rsidRDefault="00BA701B" w:rsidP="007901C2">
      <w:pPr>
        <w:pStyle w:val="ListBullet"/>
        <w:spacing w:after="360"/>
      </w:pPr>
      <w:r>
        <w:t xml:space="preserve">12% </w:t>
      </w:r>
      <w:r w:rsidRPr="00BA701B">
        <w:t>support a frail or aged person.</w:t>
      </w:r>
    </w:p>
    <w:tbl>
      <w:tblPr>
        <w:tblStyle w:val="TableGrid"/>
        <w:tblW w:w="10205" w:type="dxa"/>
        <w:tblLayout w:type="fixed"/>
        <w:tblLook w:val="01E0" w:firstRow="1" w:lastRow="1" w:firstColumn="1" w:lastColumn="1" w:noHBand="0" w:noVBand="0"/>
      </w:tblPr>
      <w:tblGrid>
        <w:gridCol w:w="4323"/>
        <w:gridCol w:w="1470"/>
        <w:gridCol w:w="1471"/>
        <w:gridCol w:w="1470"/>
        <w:gridCol w:w="1471"/>
      </w:tblGrid>
      <w:tr w:rsidR="00480E43" w:rsidRPr="00606721" w14:paraId="6D60D28B" w14:textId="77777777" w:rsidTr="00AE0634">
        <w:trPr>
          <w:cnfStyle w:val="100000000000" w:firstRow="1" w:lastRow="0" w:firstColumn="0" w:lastColumn="0" w:oddVBand="0" w:evenVBand="0" w:oddHBand="0" w:evenHBand="0" w:firstRowFirstColumn="0" w:firstRowLastColumn="0" w:lastRowFirstColumn="0" w:lastRowLastColumn="0"/>
          <w:trHeight w:val="1083"/>
        </w:trPr>
        <w:tc>
          <w:tcPr>
            <w:cnfStyle w:val="001000000000" w:firstRow="0" w:lastRow="0" w:firstColumn="1" w:lastColumn="0" w:oddVBand="0" w:evenVBand="0" w:oddHBand="0" w:evenHBand="0" w:firstRowFirstColumn="0" w:firstRowLastColumn="0" w:lastRowFirstColumn="0" w:lastRowLastColumn="0"/>
            <w:tcW w:w="4323" w:type="dxa"/>
          </w:tcPr>
          <w:p w14:paraId="39460ACD" w14:textId="77777777" w:rsidR="00480E43" w:rsidRPr="00606721" w:rsidRDefault="00480E43" w:rsidP="00AE0634">
            <w:pPr>
              <w:pStyle w:val="TableofFigures"/>
            </w:pPr>
            <w:r w:rsidRPr="00606721">
              <w:t>Percentage of survey respondents who agree that there is a positive culture in the organisation towards employees:</w:t>
            </w:r>
          </w:p>
        </w:tc>
        <w:tc>
          <w:tcPr>
            <w:tcW w:w="1470" w:type="dxa"/>
          </w:tcPr>
          <w:p w14:paraId="4F19356F" w14:textId="77777777" w:rsidR="00480E43" w:rsidRPr="00606721" w:rsidRDefault="00480E43" w:rsidP="00AE0634">
            <w:pPr>
              <w:pStyle w:val="TableofFigures"/>
              <w:cnfStyle w:val="100000000000" w:firstRow="1" w:lastRow="0" w:firstColumn="0" w:lastColumn="0" w:oddVBand="0" w:evenVBand="0" w:oddHBand="0" w:evenHBand="0" w:firstRowFirstColumn="0" w:firstRowLastColumn="0" w:lastRowFirstColumn="0" w:lastRowLastColumn="0"/>
            </w:pPr>
            <w:r w:rsidRPr="00606721">
              <w:t>all responders</w:t>
            </w:r>
          </w:p>
        </w:tc>
        <w:tc>
          <w:tcPr>
            <w:tcW w:w="1471" w:type="dxa"/>
          </w:tcPr>
          <w:p w14:paraId="1523D0CC" w14:textId="77777777" w:rsidR="00480E43" w:rsidRPr="00606721" w:rsidRDefault="00480E43" w:rsidP="00AE0634">
            <w:pPr>
              <w:pStyle w:val="TableofFigures"/>
              <w:cnfStyle w:val="100000000000" w:firstRow="1" w:lastRow="0" w:firstColumn="0" w:lastColumn="0" w:oddVBand="0" w:evenVBand="0" w:oddHBand="0" w:evenHBand="0" w:firstRowFirstColumn="0" w:firstRowLastColumn="0" w:lastRowFirstColumn="0" w:lastRowLastColumn="0"/>
            </w:pPr>
            <w:r w:rsidRPr="00606721">
              <w:t>self- described gender</w:t>
            </w:r>
          </w:p>
        </w:tc>
        <w:tc>
          <w:tcPr>
            <w:tcW w:w="1470" w:type="dxa"/>
          </w:tcPr>
          <w:p w14:paraId="1A0DE40D" w14:textId="77777777" w:rsidR="00480E43" w:rsidRPr="00606721" w:rsidRDefault="00480E43" w:rsidP="00AE0634">
            <w:pPr>
              <w:pStyle w:val="TableofFigures"/>
              <w:cnfStyle w:val="100000000000" w:firstRow="1" w:lastRow="0" w:firstColumn="0" w:lastColumn="0" w:oddVBand="0" w:evenVBand="0" w:oddHBand="0" w:evenHBand="0" w:firstRowFirstColumn="0" w:firstRowLastColumn="0" w:lastRowFirstColumn="0" w:lastRowLastColumn="0"/>
            </w:pPr>
            <w:r w:rsidRPr="00606721">
              <w:t>women</w:t>
            </w:r>
          </w:p>
        </w:tc>
        <w:tc>
          <w:tcPr>
            <w:tcW w:w="1471" w:type="dxa"/>
          </w:tcPr>
          <w:p w14:paraId="21F27435" w14:textId="77777777" w:rsidR="00480E43" w:rsidRPr="00606721" w:rsidRDefault="00480E43" w:rsidP="00AE0634">
            <w:pPr>
              <w:pStyle w:val="TableofFigures"/>
              <w:cnfStyle w:val="100000000000" w:firstRow="1" w:lastRow="0" w:firstColumn="0" w:lastColumn="0" w:oddVBand="0" w:evenVBand="0" w:oddHBand="0" w:evenHBand="0" w:firstRowFirstColumn="0" w:firstRowLastColumn="0" w:lastRowFirstColumn="0" w:lastRowLastColumn="0"/>
            </w:pPr>
            <w:r w:rsidRPr="00606721">
              <w:t>men</w:t>
            </w:r>
          </w:p>
        </w:tc>
      </w:tr>
      <w:tr w:rsidR="00480E43" w:rsidRPr="00606721" w14:paraId="4CC79DFB" w14:textId="77777777" w:rsidTr="00AE0634">
        <w:trPr>
          <w:trHeight w:val="347"/>
        </w:trPr>
        <w:tc>
          <w:tcPr>
            <w:cnfStyle w:val="001000000000" w:firstRow="0" w:lastRow="0" w:firstColumn="1" w:lastColumn="0" w:oddVBand="0" w:evenVBand="0" w:oddHBand="0" w:evenHBand="0" w:firstRowFirstColumn="0" w:firstRowLastColumn="0" w:lastRowFirstColumn="0" w:lastRowLastColumn="0"/>
            <w:tcW w:w="4323" w:type="dxa"/>
          </w:tcPr>
          <w:p w14:paraId="367A0EAA" w14:textId="77777777" w:rsidR="00480E43" w:rsidRPr="00606721" w:rsidRDefault="00480E43" w:rsidP="00AE0634">
            <w:pPr>
              <w:pStyle w:val="TableofFigures"/>
            </w:pPr>
            <w:r w:rsidRPr="00606721">
              <w:t>Who identify as LGBTIQ+</w:t>
            </w:r>
          </w:p>
        </w:tc>
        <w:tc>
          <w:tcPr>
            <w:tcW w:w="1470" w:type="dxa"/>
          </w:tcPr>
          <w:p w14:paraId="03916674"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82%</w:t>
            </w:r>
          </w:p>
        </w:tc>
        <w:tc>
          <w:tcPr>
            <w:tcW w:w="1471" w:type="dxa"/>
          </w:tcPr>
          <w:p w14:paraId="7C1429AF"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52%</w:t>
            </w:r>
          </w:p>
        </w:tc>
        <w:tc>
          <w:tcPr>
            <w:tcW w:w="1470" w:type="dxa"/>
          </w:tcPr>
          <w:p w14:paraId="2C900B99"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85%</w:t>
            </w:r>
          </w:p>
        </w:tc>
        <w:tc>
          <w:tcPr>
            <w:tcW w:w="1471" w:type="dxa"/>
          </w:tcPr>
          <w:p w14:paraId="2D19AB26"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86%</w:t>
            </w:r>
          </w:p>
        </w:tc>
      </w:tr>
      <w:tr w:rsidR="00480E43" w:rsidRPr="00606721" w14:paraId="48FEE841" w14:textId="77777777" w:rsidTr="00AE0634">
        <w:trPr>
          <w:trHeight w:val="344"/>
        </w:trPr>
        <w:tc>
          <w:tcPr>
            <w:cnfStyle w:val="001000000000" w:firstRow="0" w:lastRow="0" w:firstColumn="1" w:lastColumn="0" w:oddVBand="0" w:evenVBand="0" w:oddHBand="0" w:evenHBand="0" w:firstRowFirstColumn="0" w:firstRowLastColumn="0" w:lastRowFirstColumn="0" w:lastRowLastColumn="0"/>
            <w:tcW w:w="4323" w:type="dxa"/>
          </w:tcPr>
          <w:p w14:paraId="21048379" w14:textId="77777777" w:rsidR="00480E43" w:rsidRPr="00606721" w:rsidRDefault="00480E43" w:rsidP="00AE0634">
            <w:pPr>
              <w:pStyle w:val="TableofFigures"/>
            </w:pPr>
            <w:r w:rsidRPr="00606721">
              <w:t>Who are of different sexes / genders</w:t>
            </w:r>
          </w:p>
        </w:tc>
        <w:tc>
          <w:tcPr>
            <w:tcW w:w="1470" w:type="dxa"/>
          </w:tcPr>
          <w:p w14:paraId="453471E7"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74%</w:t>
            </w:r>
          </w:p>
        </w:tc>
        <w:tc>
          <w:tcPr>
            <w:tcW w:w="1471" w:type="dxa"/>
          </w:tcPr>
          <w:p w14:paraId="0802868F"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49%</w:t>
            </w:r>
          </w:p>
        </w:tc>
        <w:tc>
          <w:tcPr>
            <w:tcW w:w="1470" w:type="dxa"/>
          </w:tcPr>
          <w:p w14:paraId="63F0D50B"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74%</w:t>
            </w:r>
          </w:p>
        </w:tc>
        <w:tc>
          <w:tcPr>
            <w:tcW w:w="1471" w:type="dxa"/>
          </w:tcPr>
          <w:p w14:paraId="2929F092"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83%</w:t>
            </w:r>
          </w:p>
        </w:tc>
      </w:tr>
      <w:tr w:rsidR="00480E43" w:rsidRPr="00606721" w14:paraId="71362337" w14:textId="77777777" w:rsidTr="00AE0634">
        <w:trPr>
          <w:trHeight w:val="344"/>
        </w:trPr>
        <w:tc>
          <w:tcPr>
            <w:cnfStyle w:val="001000000000" w:firstRow="0" w:lastRow="0" w:firstColumn="1" w:lastColumn="0" w:oddVBand="0" w:evenVBand="0" w:oddHBand="0" w:evenHBand="0" w:firstRowFirstColumn="0" w:firstRowLastColumn="0" w:lastRowFirstColumn="0" w:lastRowLastColumn="0"/>
            <w:tcW w:w="4323" w:type="dxa"/>
          </w:tcPr>
          <w:p w14:paraId="7620EFEF" w14:textId="77777777" w:rsidR="00480E43" w:rsidRPr="00606721" w:rsidRDefault="00480E43" w:rsidP="00AE0634">
            <w:pPr>
              <w:pStyle w:val="TableofFigures"/>
            </w:pPr>
            <w:r w:rsidRPr="00606721">
              <w:t>Who are from varied cultural backgrounds</w:t>
            </w:r>
          </w:p>
        </w:tc>
        <w:tc>
          <w:tcPr>
            <w:tcW w:w="1470" w:type="dxa"/>
          </w:tcPr>
          <w:p w14:paraId="68A19A5C"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71%</w:t>
            </w:r>
          </w:p>
        </w:tc>
        <w:tc>
          <w:tcPr>
            <w:tcW w:w="1471" w:type="dxa"/>
          </w:tcPr>
          <w:p w14:paraId="1AABA30D"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43%</w:t>
            </w:r>
          </w:p>
        </w:tc>
        <w:tc>
          <w:tcPr>
            <w:tcW w:w="1470" w:type="dxa"/>
          </w:tcPr>
          <w:p w14:paraId="459AE537"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69%</w:t>
            </w:r>
          </w:p>
        </w:tc>
        <w:tc>
          <w:tcPr>
            <w:tcW w:w="1471" w:type="dxa"/>
          </w:tcPr>
          <w:p w14:paraId="6258515C"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83%</w:t>
            </w:r>
          </w:p>
        </w:tc>
      </w:tr>
      <w:tr w:rsidR="00480E43" w:rsidRPr="00606721" w14:paraId="2842CD3D" w14:textId="77777777" w:rsidTr="00AE0634">
        <w:trPr>
          <w:trHeight w:val="344"/>
        </w:trPr>
        <w:tc>
          <w:tcPr>
            <w:cnfStyle w:val="001000000000" w:firstRow="0" w:lastRow="0" w:firstColumn="1" w:lastColumn="0" w:oddVBand="0" w:evenVBand="0" w:oddHBand="0" w:evenHBand="0" w:firstRowFirstColumn="0" w:firstRowLastColumn="0" w:lastRowFirstColumn="0" w:lastRowLastColumn="0"/>
            <w:tcW w:w="4323" w:type="dxa"/>
          </w:tcPr>
          <w:p w14:paraId="44F1EB4B" w14:textId="77777777" w:rsidR="00480E43" w:rsidRPr="00606721" w:rsidRDefault="00480E43" w:rsidP="00AE0634">
            <w:pPr>
              <w:pStyle w:val="TableofFigures"/>
            </w:pPr>
            <w:r w:rsidRPr="00606721">
              <w:t>Who are Aboriginal and Torres Strait Islander</w:t>
            </w:r>
          </w:p>
        </w:tc>
        <w:tc>
          <w:tcPr>
            <w:tcW w:w="1470" w:type="dxa"/>
          </w:tcPr>
          <w:p w14:paraId="0FDC6EE5"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67%</w:t>
            </w:r>
          </w:p>
        </w:tc>
        <w:tc>
          <w:tcPr>
            <w:tcW w:w="1471" w:type="dxa"/>
          </w:tcPr>
          <w:p w14:paraId="16970815"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48%</w:t>
            </w:r>
          </w:p>
        </w:tc>
        <w:tc>
          <w:tcPr>
            <w:tcW w:w="1470" w:type="dxa"/>
          </w:tcPr>
          <w:p w14:paraId="3B1DCCA5"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65%</w:t>
            </w:r>
          </w:p>
        </w:tc>
        <w:tc>
          <w:tcPr>
            <w:tcW w:w="1471" w:type="dxa"/>
          </w:tcPr>
          <w:p w14:paraId="0140A692"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76%</w:t>
            </w:r>
          </w:p>
        </w:tc>
      </w:tr>
      <w:tr w:rsidR="00480E43" w:rsidRPr="00606721" w14:paraId="3F665E69" w14:textId="77777777" w:rsidTr="00AE0634">
        <w:trPr>
          <w:trHeight w:val="344"/>
        </w:trPr>
        <w:tc>
          <w:tcPr>
            <w:cnfStyle w:val="001000000000" w:firstRow="0" w:lastRow="0" w:firstColumn="1" w:lastColumn="0" w:oddVBand="0" w:evenVBand="0" w:oddHBand="0" w:evenHBand="0" w:firstRowFirstColumn="0" w:firstRowLastColumn="0" w:lastRowFirstColumn="0" w:lastRowLastColumn="0"/>
            <w:tcW w:w="4323" w:type="dxa"/>
          </w:tcPr>
          <w:p w14:paraId="25C8585B" w14:textId="77777777" w:rsidR="00480E43" w:rsidRPr="00606721" w:rsidRDefault="00480E43" w:rsidP="00AE0634">
            <w:pPr>
              <w:pStyle w:val="TableofFigures"/>
            </w:pPr>
            <w:r w:rsidRPr="00606721">
              <w:t>Who are of different age groups</w:t>
            </w:r>
          </w:p>
        </w:tc>
        <w:tc>
          <w:tcPr>
            <w:tcW w:w="1470" w:type="dxa"/>
          </w:tcPr>
          <w:p w14:paraId="11F26D12"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62%</w:t>
            </w:r>
          </w:p>
        </w:tc>
        <w:tc>
          <w:tcPr>
            <w:tcW w:w="1471" w:type="dxa"/>
          </w:tcPr>
          <w:p w14:paraId="1C4F0ABE"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36%</w:t>
            </w:r>
          </w:p>
        </w:tc>
        <w:tc>
          <w:tcPr>
            <w:tcW w:w="1470" w:type="dxa"/>
          </w:tcPr>
          <w:p w14:paraId="1F5BE9E3"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60%</w:t>
            </w:r>
          </w:p>
        </w:tc>
        <w:tc>
          <w:tcPr>
            <w:tcW w:w="1471" w:type="dxa"/>
          </w:tcPr>
          <w:p w14:paraId="242876E8"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73%</w:t>
            </w:r>
          </w:p>
        </w:tc>
      </w:tr>
      <w:tr w:rsidR="00480E43" w:rsidRPr="00606721" w14:paraId="2CD54E59" w14:textId="77777777" w:rsidTr="00AE0634">
        <w:trPr>
          <w:trHeight w:val="344"/>
        </w:trPr>
        <w:tc>
          <w:tcPr>
            <w:cnfStyle w:val="001000000000" w:firstRow="0" w:lastRow="0" w:firstColumn="1" w:lastColumn="0" w:oddVBand="0" w:evenVBand="0" w:oddHBand="0" w:evenHBand="0" w:firstRowFirstColumn="0" w:firstRowLastColumn="0" w:lastRowFirstColumn="0" w:lastRowLastColumn="0"/>
            <w:tcW w:w="4323" w:type="dxa"/>
          </w:tcPr>
          <w:p w14:paraId="5540C636" w14:textId="77777777" w:rsidR="00480E43" w:rsidRPr="00606721" w:rsidRDefault="00480E43" w:rsidP="00AE0634">
            <w:pPr>
              <w:pStyle w:val="TableofFigures"/>
            </w:pPr>
            <w:r w:rsidRPr="00606721">
              <w:t>With disability</w:t>
            </w:r>
          </w:p>
        </w:tc>
        <w:tc>
          <w:tcPr>
            <w:tcW w:w="1470" w:type="dxa"/>
          </w:tcPr>
          <w:p w14:paraId="3100E288"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50%</w:t>
            </w:r>
          </w:p>
        </w:tc>
        <w:tc>
          <w:tcPr>
            <w:tcW w:w="1471" w:type="dxa"/>
          </w:tcPr>
          <w:p w14:paraId="09FF37E1"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36%</w:t>
            </w:r>
          </w:p>
        </w:tc>
        <w:tc>
          <w:tcPr>
            <w:tcW w:w="1470" w:type="dxa"/>
          </w:tcPr>
          <w:p w14:paraId="1F0F5642"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45%</w:t>
            </w:r>
          </w:p>
        </w:tc>
        <w:tc>
          <w:tcPr>
            <w:tcW w:w="1471" w:type="dxa"/>
          </w:tcPr>
          <w:p w14:paraId="2A6CD933" w14:textId="77777777" w:rsidR="00480E43" w:rsidRPr="00606721" w:rsidRDefault="00480E43" w:rsidP="00AE0634">
            <w:pPr>
              <w:pStyle w:val="TableofFigures"/>
              <w:cnfStyle w:val="000000000000" w:firstRow="0" w:lastRow="0" w:firstColumn="0" w:lastColumn="0" w:oddVBand="0" w:evenVBand="0" w:oddHBand="0" w:evenHBand="0" w:firstRowFirstColumn="0" w:firstRowLastColumn="0" w:lastRowFirstColumn="0" w:lastRowLastColumn="0"/>
            </w:pPr>
            <w:r w:rsidRPr="00606721">
              <w:t>62%</w:t>
            </w:r>
          </w:p>
        </w:tc>
      </w:tr>
    </w:tbl>
    <w:p w14:paraId="1CD4E051" w14:textId="22ACF084" w:rsidR="00B7409F" w:rsidRDefault="00B7409F" w:rsidP="00B7409F">
      <w:pPr>
        <w:pStyle w:val="Heading2"/>
        <w:rPr>
          <w:rFonts w:hint="eastAsia"/>
        </w:rPr>
      </w:pPr>
      <w:bookmarkStart w:id="31" w:name="_Toc112917383"/>
      <w:r>
        <w:t>Indicator 2: Gender composition of governing body</w:t>
      </w:r>
      <w:bookmarkEnd w:id="31"/>
    </w:p>
    <w:p w14:paraId="1106DBE0" w14:textId="029EF4A9" w:rsidR="00B7409F" w:rsidRDefault="00B7409F" w:rsidP="00B7409F">
      <w:r>
        <w:t>This indicator shows the gender composition of Council as our governing body. It is a demonstration of the equity in access to civic participation for the community of City of Melbourne.</w:t>
      </w:r>
    </w:p>
    <w:p w14:paraId="2DB4B1E4" w14:textId="1449825E" w:rsidR="00B7409F" w:rsidRDefault="00B7409F" w:rsidP="00B7409F">
      <w:r>
        <w:t>The whole of the governing body of City of Melbourne is 11 Councillors. The gender of councillors is 64 per cent men and 36 per cent women. This differs from the City of Melbourne community, which is 49 per cent men and 51 per cent women. At the time of the audit the Lord Mayor was a woman.</w:t>
      </w:r>
    </w:p>
    <w:p w14:paraId="401FEEE6" w14:textId="77777777" w:rsidR="007901C2" w:rsidRDefault="007901C2">
      <w:pPr>
        <w:spacing w:before="0" w:after="0" w:line="240" w:lineRule="auto"/>
        <w:rPr>
          <w:rFonts w:ascii="Arial Bold" w:eastAsia="MS Gothic" w:hAnsi="Arial Bold" w:hint="eastAsia"/>
          <w:bCs/>
          <w:sz w:val="24"/>
          <w:szCs w:val="26"/>
          <w:lang w:val="en-US"/>
        </w:rPr>
      </w:pPr>
      <w:r>
        <w:rPr>
          <w:rFonts w:hint="eastAsia"/>
        </w:rPr>
        <w:br w:type="page"/>
      </w:r>
    </w:p>
    <w:p w14:paraId="4EB23B0B" w14:textId="19DCA12D" w:rsidR="00B7409F" w:rsidRDefault="00B7409F" w:rsidP="00B7409F">
      <w:pPr>
        <w:pStyle w:val="Heading2"/>
        <w:rPr>
          <w:rFonts w:hint="eastAsia"/>
        </w:rPr>
      </w:pPr>
      <w:bookmarkStart w:id="32" w:name="_Toc112917384"/>
      <w:r>
        <w:lastRenderedPageBreak/>
        <w:t>Indicator 3: Gender pay equity</w:t>
      </w:r>
      <w:bookmarkEnd w:id="32"/>
    </w:p>
    <w:p w14:paraId="268FE9F7" w14:textId="77777777" w:rsidR="00B7409F" w:rsidRDefault="00B7409F" w:rsidP="00B7409F">
      <w:r>
        <w:t>The gender pay gap in Victoria is persistent. In November 2019 it was at 9.6 per cent, in the public sector it was 10 per cent. The gender pay gap is driven by several factors, including the unequal distribution of unpaid care, gender segregation in industries, stereotypes around gender, work and household roles, lower rates of pay in women dominated industries, lower rates of women in leadership and discrimination.</w:t>
      </w:r>
    </w:p>
    <w:p w14:paraId="7A0F81D1" w14:textId="565FC2E6" w:rsidR="00B7409F" w:rsidRDefault="00B7409F" w:rsidP="00B7409F">
      <w:r>
        <w:t>By collecting data for and analysing City of Melbourne’s gender pay gap we see the need to prioritise the reduction of the gender pay gap.</w:t>
      </w:r>
    </w:p>
    <w:p w14:paraId="401F73B5" w14:textId="670C14E0" w:rsidR="0059067F" w:rsidRPr="00CD5327" w:rsidRDefault="0059067F" w:rsidP="0059067F">
      <w:r w:rsidRPr="00CD5327">
        <w:t>Median annualised base salary pay gap 8.2 in favour of men</w:t>
      </w:r>
    </w:p>
    <w:p w14:paraId="71F6CD10" w14:textId="095DB95E" w:rsidR="0059067F" w:rsidRPr="0059067F" w:rsidRDefault="0059067F" w:rsidP="0059067F">
      <w:pPr>
        <w:rPr>
          <w:lang w:val="en-US"/>
        </w:rPr>
      </w:pPr>
      <w:r w:rsidRPr="00CD5327">
        <w:rPr>
          <w:lang w:val="en-US"/>
        </w:rPr>
        <w:t xml:space="preserve">Median total remuneration salary pay gap 10.9 in </w:t>
      </w:r>
      <w:proofErr w:type="spellStart"/>
      <w:r w:rsidRPr="00CD5327">
        <w:rPr>
          <w:lang w:val="en-US"/>
        </w:rPr>
        <w:t>favour</w:t>
      </w:r>
      <w:proofErr w:type="spellEnd"/>
      <w:r w:rsidRPr="00CD5327">
        <w:rPr>
          <w:lang w:val="en-US"/>
        </w:rPr>
        <w:t xml:space="preserve"> of men.</w:t>
      </w:r>
    </w:p>
    <w:p w14:paraId="1595B89A" w14:textId="70EC9BBC" w:rsidR="00B7409F" w:rsidRDefault="00B7409F" w:rsidP="00B7409F">
      <w:pPr>
        <w:pStyle w:val="Heading2"/>
        <w:rPr>
          <w:rFonts w:hint="eastAsia"/>
        </w:rPr>
      </w:pPr>
      <w:bookmarkStart w:id="33" w:name="_Toc112917385"/>
      <w:r>
        <w:t>Indicator 4: Workplace sexual harassment</w:t>
      </w:r>
      <w:bookmarkEnd w:id="33"/>
    </w:p>
    <w:p w14:paraId="2BD7B66D" w14:textId="77777777" w:rsidR="00B7409F" w:rsidRDefault="00B7409F" w:rsidP="00B7409F">
      <w:r>
        <w:t>Sexual harassment causes psychological, physical and financial harm to victim survivors. It also has significant costs to organisations through loss of productivity, engagement and sometimes legal action. There is loss to the economy of Victoria and increased costs in the provision of health and response services.</w:t>
      </w:r>
    </w:p>
    <w:p w14:paraId="0D7E3C35" w14:textId="77777777" w:rsidR="00B7409F" w:rsidRDefault="00B7409F" w:rsidP="00B7409F">
      <w:r>
        <w:t>By examining the reports and experiences of employees, City of Melbourne can direct resources to prevention activities, be more transparent and accountable to employees, and build a culture that supports confidence to report when sexual harassment occurs.</w:t>
      </w:r>
    </w:p>
    <w:p w14:paraId="3ED8711B" w14:textId="77777777" w:rsidR="00B7409F" w:rsidRDefault="00B7409F" w:rsidP="00B7409F">
      <w:r>
        <w:t>There were no reported cases of sexual harassment in 2020–21. In the People Matter Survey, however, 7 per cent of responders had experienced sexual harassment in the workplace in the previous 12 months.</w:t>
      </w:r>
    </w:p>
    <w:p w14:paraId="62E43026" w14:textId="5D2EDA73" w:rsidR="00B7409F" w:rsidRDefault="00B7409F" w:rsidP="00B7409F">
      <w:r>
        <w:t>Often victim survivors don’t make a formal report due to barriers which include fears of reprisal or negative consequences for themselves, lack of confidence in the reporting system and sometimes a lack of understanding of what sexual harassment is.</w:t>
      </w:r>
    </w:p>
    <w:p w14:paraId="67181844" w14:textId="6ADF7112" w:rsidR="00B7409F" w:rsidRDefault="00B7409F">
      <w:pPr>
        <w:spacing w:after="0" w:line="240" w:lineRule="auto"/>
      </w:pPr>
    </w:p>
    <w:tbl>
      <w:tblPr>
        <w:tblStyle w:val="TableGrid"/>
        <w:tblW w:w="10205" w:type="dxa"/>
        <w:tblLayout w:type="fixed"/>
        <w:tblLook w:val="01E0" w:firstRow="1" w:lastRow="1" w:firstColumn="1" w:lastColumn="1" w:noHBand="0" w:noVBand="0"/>
      </w:tblPr>
      <w:tblGrid>
        <w:gridCol w:w="3775"/>
        <w:gridCol w:w="1607"/>
        <w:gridCol w:w="1608"/>
        <w:gridCol w:w="1607"/>
        <w:gridCol w:w="1608"/>
      </w:tblGrid>
      <w:tr w:rsidR="005F1738" w:rsidRPr="00561A21" w14:paraId="2AE06076" w14:textId="77777777" w:rsidTr="00CE290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775" w:type="dxa"/>
          </w:tcPr>
          <w:p w14:paraId="43F5E107" w14:textId="206C4D6C" w:rsidR="005F1738" w:rsidRPr="00561A21" w:rsidRDefault="00AE0634" w:rsidP="00CE2903">
            <w:pPr>
              <w:pStyle w:val="TableofFigures"/>
            </w:pPr>
            <w:r>
              <w:t>P</w:t>
            </w:r>
            <w:r w:rsidR="00970E50" w:rsidRPr="00561A21">
              <w:t>ercentage of survey respondents who:</w:t>
            </w:r>
          </w:p>
        </w:tc>
        <w:tc>
          <w:tcPr>
            <w:tcW w:w="1607" w:type="dxa"/>
          </w:tcPr>
          <w:p w14:paraId="4018080D" w14:textId="0F006C1B" w:rsidR="005F1738" w:rsidRPr="00561A21" w:rsidRDefault="00AE0634" w:rsidP="007901C2">
            <w:pPr>
              <w:pStyle w:val="TableofFigures"/>
              <w:cnfStyle w:val="100000000000" w:firstRow="1" w:lastRow="0" w:firstColumn="0" w:lastColumn="0" w:oddVBand="0" w:evenVBand="0" w:oddHBand="0" w:evenHBand="0" w:firstRowFirstColumn="0" w:firstRowLastColumn="0" w:lastRowFirstColumn="0" w:lastRowLastColumn="0"/>
            </w:pPr>
            <w:r>
              <w:t>A</w:t>
            </w:r>
            <w:r w:rsidR="00970E50" w:rsidRPr="00561A21">
              <w:t>ll responders</w:t>
            </w:r>
          </w:p>
        </w:tc>
        <w:tc>
          <w:tcPr>
            <w:tcW w:w="1608" w:type="dxa"/>
          </w:tcPr>
          <w:p w14:paraId="2B1AC3C7" w14:textId="2A50FB50" w:rsidR="005F1738" w:rsidRPr="00561A21" w:rsidRDefault="00AE0634" w:rsidP="007901C2">
            <w:pPr>
              <w:pStyle w:val="TableofFigures"/>
              <w:cnfStyle w:val="100000000000" w:firstRow="1" w:lastRow="0" w:firstColumn="0" w:lastColumn="0" w:oddVBand="0" w:evenVBand="0" w:oddHBand="0" w:evenHBand="0" w:firstRowFirstColumn="0" w:firstRowLastColumn="0" w:lastRowFirstColumn="0" w:lastRowLastColumn="0"/>
            </w:pPr>
            <w:r>
              <w:t>S</w:t>
            </w:r>
            <w:r w:rsidR="00970E50" w:rsidRPr="00561A21">
              <w:t>elf- described gender</w:t>
            </w:r>
          </w:p>
        </w:tc>
        <w:tc>
          <w:tcPr>
            <w:tcW w:w="1607" w:type="dxa"/>
          </w:tcPr>
          <w:p w14:paraId="65230BE3" w14:textId="43B3C96F" w:rsidR="005F1738" w:rsidRPr="00561A21" w:rsidRDefault="00AE0634" w:rsidP="007901C2">
            <w:pPr>
              <w:pStyle w:val="TableofFigures"/>
              <w:cnfStyle w:val="100000000000" w:firstRow="1" w:lastRow="0" w:firstColumn="0" w:lastColumn="0" w:oddVBand="0" w:evenVBand="0" w:oddHBand="0" w:evenHBand="0" w:firstRowFirstColumn="0" w:firstRowLastColumn="0" w:lastRowFirstColumn="0" w:lastRowLastColumn="0"/>
            </w:pPr>
            <w:r>
              <w:t>W</w:t>
            </w:r>
            <w:r w:rsidR="00970E50" w:rsidRPr="00561A21">
              <w:t>omen</w:t>
            </w:r>
          </w:p>
        </w:tc>
        <w:tc>
          <w:tcPr>
            <w:tcW w:w="1608" w:type="dxa"/>
          </w:tcPr>
          <w:p w14:paraId="6CC70A3B" w14:textId="2AEA892F" w:rsidR="005F1738" w:rsidRPr="00561A21" w:rsidRDefault="00AE0634" w:rsidP="007901C2">
            <w:pPr>
              <w:pStyle w:val="TableofFigures"/>
              <w:cnfStyle w:val="100000000000" w:firstRow="1" w:lastRow="0" w:firstColumn="0" w:lastColumn="0" w:oddVBand="0" w:evenVBand="0" w:oddHBand="0" w:evenHBand="0" w:firstRowFirstColumn="0" w:firstRowLastColumn="0" w:lastRowFirstColumn="0" w:lastRowLastColumn="0"/>
            </w:pPr>
            <w:r>
              <w:t>M</w:t>
            </w:r>
            <w:r w:rsidR="00970E50" w:rsidRPr="00561A21">
              <w:t>en</w:t>
            </w:r>
          </w:p>
        </w:tc>
      </w:tr>
      <w:tr w:rsidR="005F1738" w:rsidRPr="00561A21" w14:paraId="064B7279" w14:textId="77777777" w:rsidTr="00CE2903">
        <w:trPr>
          <w:trHeight w:val="347"/>
        </w:trPr>
        <w:tc>
          <w:tcPr>
            <w:cnfStyle w:val="001000000000" w:firstRow="0" w:lastRow="0" w:firstColumn="1" w:lastColumn="0" w:oddVBand="0" w:evenVBand="0" w:oddHBand="0" w:evenHBand="0" w:firstRowFirstColumn="0" w:firstRowLastColumn="0" w:lastRowFirstColumn="0" w:lastRowLastColumn="0"/>
            <w:tcW w:w="3775" w:type="dxa"/>
          </w:tcPr>
          <w:p w14:paraId="6684CC88" w14:textId="7DBE5CEF" w:rsidR="00CE2903" w:rsidRDefault="00CE2903" w:rsidP="00CE2903">
            <w:pPr>
              <w:pStyle w:val="TableofFigures"/>
            </w:pPr>
            <w:r>
              <w:t xml:space="preserve">Have experienced sexual harassment at work in the previous </w:t>
            </w:r>
          </w:p>
          <w:p w14:paraId="7CE15F69" w14:textId="4C947FA3" w:rsidR="005F1738" w:rsidRPr="00561A21" w:rsidRDefault="00CE2903" w:rsidP="00CE2903">
            <w:pPr>
              <w:pStyle w:val="TableofFigures"/>
            </w:pPr>
            <w:r>
              <w:t>12 months.</w:t>
            </w:r>
          </w:p>
        </w:tc>
        <w:tc>
          <w:tcPr>
            <w:tcW w:w="1607" w:type="dxa"/>
          </w:tcPr>
          <w:p w14:paraId="6D164976" w14:textId="77777777" w:rsidR="005F1738" w:rsidRPr="00561A21" w:rsidRDefault="005F1738" w:rsidP="007901C2">
            <w:pPr>
              <w:pStyle w:val="TableofFigures"/>
              <w:cnfStyle w:val="000000000000" w:firstRow="0" w:lastRow="0" w:firstColumn="0" w:lastColumn="0" w:oddVBand="0" w:evenVBand="0" w:oddHBand="0" w:evenHBand="0" w:firstRowFirstColumn="0" w:firstRowLastColumn="0" w:lastRowFirstColumn="0" w:lastRowLastColumn="0"/>
            </w:pPr>
            <w:r w:rsidRPr="00561A21">
              <w:t>7%</w:t>
            </w:r>
          </w:p>
        </w:tc>
        <w:tc>
          <w:tcPr>
            <w:tcW w:w="1608" w:type="dxa"/>
          </w:tcPr>
          <w:p w14:paraId="0B0D19B3" w14:textId="77777777" w:rsidR="005F1738" w:rsidRPr="00561A21" w:rsidRDefault="005F1738" w:rsidP="007901C2">
            <w:pPr>
              <w:pStyle w:val="TableofFigures"/>
              <w:cnfStyle w:val="000000000000" w:firstRow="0" w:lastRow="0" w:firstColumn="0" w:lastColumn="0" w:oddVBand="0" w:evenVBand="0" w:oddHBand="0" w:evenHBand="0" w:firstRowFirstColumn="0" w:firstRowLastColumn="0" w:lastRowFirstColumn="0" w:lastRowLastColumn="0"/>
            </w:pPr>
            <w:r w:rsidRPr="00561A21">
              <w:t>13%</w:t>
            </w:r>
          </w:p>
        </w:tc>
        <w:tc>
          <w:tcPr>
            <w:tcW w:w="1607" w:type="dxa"/>
          </w:tcPr>
          <w:p w14:paraId="109F95D0" w14:textId="77777777" w:rsidR="005F1738" w:rsidRPr="00561A21" w:rsidRDefault="005F1738" w:rsidP="007901C2">
            <w:pPr>
              <w:pStyle w:val="TableofFigures"/>
              <w:cnfStyle w:val="000000000000" w:firstRow="0" w:lastRow="0" w:firstColumn="0" w:lastColumn="0" w:oddVBand="0" w:evenVBand="0" w:oddHBand="0" w:evenHBand="0" w:firstRowFirstColumn="0" w:firstRowLastColumn="0" w:lastRowFirstColumn="0" w:lastRowLastColumn="0"/>
            </w:pPr>
            <w:r w:rsidRPr="00561A21">
              <w:t>7%</w:t>
            </w:r>
          </w:p>
        </w:tc>
        <w:tc>
          <w:tcPr>
            <w:tcW w:w="1608" w:type="dxa"/>
          </w:tcPr>
          <w:p w14:paraId="5542FF5D" w14:textId="77777777" w:rsidR="005F1738" w:rsidRPr="00561A21" w:rsidRDefault="005F1738" w:rsidP="007901C2">
            <w:pPr>
              <w:pStyle w:val="TableofFigures"/>
              <w:cnfStyle w:val="000000000000" w:firstRow="0" w:lastRow="0" w:firstColumn="0" w:lastColumn="0" w:oddVBand="0" w:evenVBand="0" w:oddHBand="0" w:evenHBand="0" w:firstRowFirstColumn="0" w:firstRowLastColumn="0" w:lastRowFirstColumn="0" w:lastRowLastColumn="0"/>
            </w:pPr>
            <w:r w:rsidRPr="00561A21">
              <w:t>5%</w:t>
            </w:r>
          </w:p>
        </w:tc>
      </w:tr>
      <w:tr w:rsidR="005F1738" w:rsidRPr="00561A21" w14:paraId="589094BC" w14:textId="77777777" w:rsidTr="00CE2903">
        <w:trPr>
          <w:trHeight w:val="541"/>
        </w:trPr>
        <w:tc>
          <w:tcPr>
            <w:cnfStyle w:val="001000000000" w:firstRow="0" w:lastRow="0" w:firstColumn="1" w:lastColumn="0" w:oddVBand="0" w:evenVBand="0" w:oddHBand="0" w:evenHBand="0" w:firstRowFirstColumn="0" w:firstRowLastColumn="0" w:lastRowFirstColumn="0" w:lastRowLastColumn="0"/>
            <w:tcW w:w="3775" w:type="dxa"/>
          </w:tcPr>
          <w:p w14:paraId="71DB89C2" w14:textId="77777777" w:rsidR="005F1738" w:rsidRPr="00561A21" w:rsidRDefault="005F1738" w:rsidP="007901C2">
            <w:pPr>
              <w:pStyle w:val="TableofFigures"/>
            </w:pPr>
            <w:r w:rsidRPr="00561A21">
              <w:t>Feel safe to challenge inappropriate behaviour at work.</w:t>
            </w:r>
          </w:p>
        </w:tc>
        <w:tc>
          <w:tcPr>
            <w:tcW w:w="1607" w:type="dxa"/>
          </w:tcPr>
          <w:p w14:paraId="0E40DE80" w14:textId="77777777" w:rsidR="005F1738" w:rsidRPr="00561A21" w:rsidRDefault="005F1738" w:rsidP="007901C2">
            <w:pPr>
              <w:pStyle w:val="TableofFigures"/>
              <w:cnfStyle w:val="000000000000" w:firstRow="0" w:lastRow="0" w:firstColumn="0" w:lastColumn="0" w:oddVBand="0" w:evenVBand="0" w:oddHBand="0" w:evenHBand="0" w:firstRowFirstColumn="0" w:firstRowLastColumn="0" w:lastRowFirstColumn="0" w:lastRowLastColumn="0"/>
            </w:pPr>
            <w:r w:rsidRPr="00561A21">
              <w:t>65%</w:t>
            </w:r>
          </w:p>
        </w:tc>
        <w:tc>
          <w:tcPr>
            <w:tcW w:w="1608" w:type="dxa"/>
          </w:tcPr>
          <w:p w14:paraId="69A49443" w14:textId="77777777" w:rsidR="005F1738" w:rsidRPr="00561A21" w:rsidRDefault="005F1738" w:rsidP="007901C2">
            <w:pPr>
              <w:pStyle w:val="TableofFigures"/>
              <w:cnfStyle w:val="000000000000" w:firstRow="0" w:lastRow="0" w:firstColumn="0" w:lastColumn="0" w:oddVBand="0" w:evenVBand="0" w:oddHBand="0" w:evenHBand="0" w:firstRowFirstColumn="0" w:firstRowLastColumn="0" w:lastRowFirstColumn="0" w:lastRowLastColumn="0"/>
            </w:pPr>
            <w:r w:rsidRPr="00561A21">
              <w:t>38%</w:t>
            </w:r>
          </w:p>
        </w:tc>
        <w:tc>
          <w:tcPr>
            <w:tcW w:w="1607" w:type="dxa"/>
          </w:tcPr>
          <w:p w14:paraId="69D8BE48" w14:textId="77777777" w:rsidR="005F1738" w:rsidRPr="00561A21" w:rsidRDefault="005F1738" w:rsidP="007901C2">
            <w:pPr>
              <w:pStyle w:val="TableofFigures"/>
              <w:cnfStyle w:val="000000000000" w:firstRow="0" w:lastRow="0" w:firstColumn="0" w:lastColumn="0" w:oddVBand="0" w:evenVBand="0" w:oddHBand="0" w:evenHBand="0" w:firstRowFirstColumn="0" w:firstRowLastColumn="0" w:lastRowFirstColumn="0" w:lastRowLastColumn="0"/>
            </w:pPr>
            <w:r w:rsidRPr="00561A21">
              <w:t>64%</w:t>
            </w:r>
          </w:p>
        </w:tc>
        <w:tc>
          <w:tcPr>
            <w:tcW w:w="1608" w:type="dxa"/>
          </w:tcPr>
          <w:p w14:paraId="3B08B83B" w14:textId="77777777" w:rsidR="005F1738" w:rsidRPr="00561A21" w:rsidRDefault="005F1738" w:rsidP="007901C2">
            <w:pPr>
              <w:pStyle w:val="TableofFigures"/>
              <w:cnfStyle w:val="000000000000" w:firstRow="0" w:lastRow="0" w:firstColumn="0" w:lastColumn="0" w:oddVBand="0" w:evenVBand="0" w:oddHBand="0" w:evenHBand="0" w:firstRowFirstColumn="0" w:firstRowLastColumn="0" w:lastRowFirstColumn="0" w:lastRowLastColumn="0"/>
            </w:pPr>
            <w:r w:rsidRPr="00561A21">
              <w:t>76%</w:t>
            </w:r>
          </w:p>
        </w:tc>
      </w:tr>
      <w:tr w:rsidR="005F1738" w:rsidRPr="00561A21" w14:paraId="6A3E27B6" w14:textId="77777777" w:rsidTr="00CE2903">
        <w:trPr>
          <w:trHeight w:val="536"/>
        </w:trPr>
        <w:tc>
          <w:tcPr>
            <w:cnfStyle w:val="001000000000" w:firstRow="0" w:lastRow="0" w:firstColumn="1" w:lastColumn="0" w:oddVBand="0" w:evenVBand="0" w:oddHBand="0" w:evenHBand="0" w:firstRowFirstColumn="0" w:firstRowLastColumn="0" w:lastRowFirstColumn="0" w:lastRowLastColumn="0"/>
            <w:tcW w:w="3775" w:type="dxa"/>
          </w:tcPr>
          <w:p w14:paraId="3DA6E051" w14:textId="77777777" w:rsidR="005F1738" w:rsidRPr="00561A21" w:rsidRDefault="005F1738" w:rsidP="007901C2">
            <w:pPr>
              <w:pStyle w:val="TableofFigures"/>
            </w:pPr>
            <w:r w:rsidRPr="00561A21">
              <w:t>Believe the organisation takes steps to eliminate bullying, harassment and discrimination.</w:t>
            </w:r>
          </w:p>
        </w:tc>
        <w:tc>
          <w:tcPr>
            <w:tcW w:w="1607" w:type="dxa"/>
          </w:tcPr>
          <w:p w14:paraId="45F84C1B" w14:textId="77777777" w:rsidR="005F1738" w:rsidRPr="00561A21" w:rsidRDefault="005F1738" w:rsidP="007901C2">
            <w:pPr>
              <w:pStyle w:val="TableofFigures"/>
              <w:cnfStyle w:val="000000000000" w:firstRow="0" w:lastRow="0" w:firstColumn="0" w:lastColumn="0" w:oddVBand="0" w:evenVBand="0" w:oddHBand="0" w:evenHBand="0" w:firstRowFirstColumn="0" w:firstRowLastColumn="0" w:lastRowFirstColumn="0" w:lastRowLastColumn="0"/>
            </w:pPr>
            <w:r w:rsidRPr="00561A21">
              <w:t>64%</w:t>
            </w:r>
          </w:p>
        </w:tc>
        <w:tc>
          <w:tcPr>
            <w:tcW w:w="1608" w:type="dxa"/>
          </w:tcPr>
          <w:p w14:paraId="618C88FD" w14:textId="77777777" w:rsidR="005F1738" w:rsidRPr="00561A21" w:rsidRDefault="005F1738" w:rsidP="007901C2">
            <w:pPr>
              <w:pStyle w:val="TableofFigures"/>
              <w:cnfStyle w:val="000000000000" w:firstRow="0" w:lastRow="0" w:firstColumn="0" w:lastColumn="0" w:oddVBand="0" w:evenVBand="0" w:oddHBand="0" w:evenHBand="0" w:firstRowFirstColumn="0" w:firstRowLastColumn="0" w:lastRowFirstColumn="0" w:lastRowLastColumn="0"/>
            </w:pPr>
            <w:r w:rsidRPr="00561A21">
              <w:t>44%</w:t>
            </w:r>
          </w:p>
        </w:tc>
        <w:tc>
          <w:tcPr>
            <w:tcW w:w="1607" w:type="dxa"/>
          </w:tcPr>
          <w:p w14:paraId="6770424D" w14:textId="77777777" w:rsidR="005F1738" w:rsidRPr="00561A21" w:rsidRDefault="005F1738" w:rsidP="007901C2">
            <w:pPr>
              <w:pStyle w:val="TableofFigures"/>
              <w:cnfStyle w:val="000000000000" w:firstRow="0" w:lastRow="0" w:firstColumn="0" w:lastColumn="0" w:oddVBand="0" w:evenVBand="0" w:oddHBand="0" w:evenHBand="0" w:firstRowFirstColumn="0" w:firstRowLastColumn="0" w:lastRowFirstColumn="0" w:lastRowLastColumn="0"/>
            </w:pPr>
            <w:r w:rsidRPr="00561A21">
              <w:t>60%</w:t>
            </w:r>
          </w:p>
        </w:tc>
        <w:tc>
          <w:tcPr>
            <w:tcW w:w="1608" w:type="dxa"/>
          </w:tcPr>
          <w:p w14:paraId="58AC6F7E" w14:textId="77777777" w:rsidR="005F1738" w:rsidRPr="00561A21" w:rsidRDefault="005F1738" w:rsidP="007901C2">
            <w:pPr>
              <w:pStyle w:val="TableofFigures"/>
              <w:cnfStyle w:val="000000000000" w:firstRow="0" w:lastRow="0" w:firstColumn="0" w:lastColumn="0" w:oddVBand="0" w:evenVBand="0" w:oddHBand="0" w:evenHBand="0" w:firstRowFirstColumn="0" w:firstRowLastColumn="0" w:lastRowFirstColumn="0" w:lastRowLastColumn="0"/>
            </w:pPr>
            <w:r w:rsidRPr="00561A21">
              <w:t>77%</w:t>
            </w:r>
          </w:p>
        </w:tc>
      </w:tr>
      <w:tr w:rsidR="005F1738" w:rsidRPr="00561A21" w14:paraId="3B7A7952" w14:textId="77777777" w:rsidTr="00CE2903">
        <w:trPr>
          <w:trHeight w:val="536"/>
        </w:trPr>
        <w:tc>
          <w:tcPr>
            <w:cnfStyle w:val="001000000000" w:firstRow="0" w:lastRow="0" w:firstColumn="1" w:lastColumn="0" w:oddVBand="0" w:evenVBand="0" w:oddHBand="0" w:evenHBand="0" w:firstRowFirstColumn="0" w:firstRowLastColumn="0" w:lastRowFirstColumn="0" w:lastRowLastColumn="0"/>
            <w:tcW w:w="3775" w:type="dxa"/>
          </w:tcPr>
          <w:p w14:paraId="6D866361" w14:textId="77777777" w:rsidR="005F1738" w:rsidRPr="00561A21" w:rsidRDefault="005F1738" w:rsidP="007901C2">
            <w:pPr>
              <w:pStyle w:val="TableofFigures"/>
            </w:pPr>
            <w:r w:rsidRPr="00561A21">
              <w:t>Believe the organisation encourages respectful workplace behaviours.</w:t>
            </w:r>
          </w:p>
        </w:tc>
        <w:tc>
          <w:tcPr>
            <w:tcW w:w="1607" w:type="dxa"/>
          </w:tcPr>
          <w:p w14:paraId="579F8084" w14:textId="77777777" w:rsidR="005F1738" w:rsidRPr="00561A21" w:rsidRDefault="005F1738" w:rsidP="007901C2">
            <w:pPr>
              <w:pStyle w:val="TableofFigures"/>
              <w:cnfStyle w:val="000000000000" w:firstRow="0" w:lastRow="0" w:firstColumn="0" w:lastColumn="0" w:oddVBand="0" w:evenVBand="0" w:oddHBand="0" w:evenHBand="0" w:firstRowFirstColumn="0" w:firstRowLastColumn="0" w:lastRowFirstColumn="0" w:lastRowLastColumn="0"/>
            </w:pPr>
            <w:r w:rsidRPr="00561A21">
              <w:t>76%</w:t>
            </w:r>
          </w:p>
        </w:tc>
        <w:tc>
          <w:tcPr>
            <w:tcW w:w="1608" w:type="dxa"/>
          </w:tcPr>
          <w:p w14:paraId="1D122099" w14:textId="77777777" w:rsidR="005F1738" w:rsidRPr="00561A21" w:rsidRDefault="005F1738" w:rsidP="007901C2">
            <w:pPr>
              <w:pStyle w:val="TableofFigures"/>
              <w:cnfStyle w:val="000000000000" w:firstRow="0" w:lastRow="0" w:firstColumn="0" w:lastColumn="0" w:oddVBand="0" w:evenVBand="0" w:oddHBand="0" w:evenHBand="0" w:firstRowFirstColumn="0" w:firstRowLastColumn="0" w:lastRowFirstColumn="0" w:lastRowLastColumn="0"/>
            </w:pPr>
            <w:r w:rsidRPr="00561A21">
              <w:t>61%</w:t>
            </w:r>
          </w:p>
        </w:tc>
        <w:tc>
          <w:tcPr>
            <w:tcW w:w="1607" w:type="dxa"/>
          </w:tcPr>
          <w:p w14:paraId="5B793C7C" w14:textId="77777777" w:rsidR="005F1738" w:rsidRPr="00561A21" w:rsidRDefault="005F1738" w:rsidP="007901C2">
            <w:pPr>
              <w:pStyle w:val="TableofFigures"/>
              <w:cnfStyle w:val="000000000000" w:firstRow="0" w:lastRow="0" w:firstColumn="0" w:lastColumn="0" w:oddVBand="0" w:evenVBand="0" w:oddHBand="0" w:evenHBand="0" w:firstRowFirstColumn="0" w:firstRowLastColumn="0" w:lastRowFirstColumn="0" w:lastRowLastColumn="0"/>
            </w:pPr>
            <w:r w:rsidRPr="00561A21">
              <w:t>74%</w:t>
            </w:r>
          </w:p>
        </w:tc>
        <w:tc>
          <w:tcPr>
            <w:tcW w:w="1608" w:type="dxa"/>
          </w:tcPr>
          <w:p w14:paraId="55125602" w14:textId="77777777" w:rsidR="005F1738" w:rsidRPr="00561A21" w:rsidRDefault="005F1738" w:rsidP="007901C2">
            <w:pPr>
              <w:pStyle w:val="TableofFigures"/>
              <w:cnfStyle w:val="000000000000" w:firstRow="0" w:lastRow="0" w:firstColumn="0" w:lastColumn="0" w:oddVBand="0" w:evenVBand="0" w:oddHBand="0" w:evenHBand="0" w:firstRowFirstColumn="0" w:firstRowLastColumn="0" w:lastRowFirstColumn="0" w:lastRowLastColumn="0"/>
            </w:pPr>
            <w:r w:rsidRPr="00561A21">
              <w:t>85%</w:t>
            </w:r>
          </w:p>
        </w:tc>
      </w:tr>
    </w:tbl>
    <w:p w14:paraId="4960C038" w14:textId="77777777" w:rsidR="007922C8" w:rsidRDefault="007922C8">
      <w:pPr>
        <w:spacing w:before="0" w:after="0" w:line="240" w:lineRule="auto"/>
        <w:rPr>
          <w:rFonts w:ascii="Arial Bold" w:eastAsia="MS Gothic" w:hAnsi="Arial Bold" w:hint="eastAsia"/>
          <w:bCs/>
          <w:sz w:val="24"/>
          <w:szCs w:val="26"/>
          <w:lang w:val="en-US"/>
        </w:rPr>
      </w:pPr>
      <w:r>
        <w:rPr>
          <w:rFonts w:hint="eastAsia"/>
        </w:rPr>
        <w:br w:type="page"/>
      </w:r>
    </w:p>
    <w:p w14:paraId="745E304A" w14:textId="68420FB0" w:rsidR="005F1738" w:rsidRDefault="005F1738" w:rsidP="00DB3AD8">
      <w:pPr>
        <w:pStyle w:val="Heading2"/>
        <w:rPr>
          <w:rFonts w:hint="eastAsia"/>
        </w:rPr>
      </w:pPr>
      <w:bookmarkStart w:id="34" w:name="_Toc112917386"/>
      <w:r>
        <w:lastRenderedPageBreak/>
        <w:t>Indicator 5: Recruitment and promotion</w:t>
      </w:r>
      <w:bookmarkEnd w:id="34"/>
    </w:p>
    <w:p w14:paraId="5C6F728E" w14:textId="77777777" w:rsidR="005F1738" w:rsidRDefault="005F1738" w:rsidP="005F1738">
      <w:r>
        <w:t>This section includes an analysis of career related training and development, recruitment, promotion, secondment, exits from the organisation and uptake of higher duties. Analysing this data assists in identifying strategies to increase access to opportunities in career development.</w:t>
      </w:r>
    </w:p>
    <w:p w14:paraId="015E1BE0" w14:textId="6831CAFD" w:rsidR="005F1738" w:rsidRDefault="005F1738" w:rsidP="007901C2">
      <w:pPr>
        <w:pStyle w:val="Caption"/>
        <w:rPr>
          <w:rFonts w:hint="eastAsia"/>
        </w:rPr>
      </w:pPr>
      <w:r>
        <w:t xml:space="preserve">Figure 1.3: Gender of employees recruited. </w:t>
      </w:r>
    </w:p>
    <w:tbl>
      <w:tblPr>
        <w:tblStyle w:val="TableGrid"/>
        <w:tblW w:w="2600" w:type="dxa"/>
        <w:tblLook w:val="04A0" w:firstRow="1" w:lastRow="0" w:firstColumn="1" w:lastColumn="0" w:noHBand="0" w:noVBand="1"/>
      </w:tblPr>
      <w:tblGrid>
        <w:gridCol w:w="1320"/>
        <w:gridCol w:w="1280"/>
      </w:tblGrid>
      <w:tr w:rsidR="00970E50" w:rsidRPr="00970E50" w14:paraId="664C5415" w14:textId="77777777" w:rsidTr="00970E5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0C6A51AE" w14:textId="77777777" w:rsidR="00970E50" w:rsidRPr="00970E50" w:rsidRDefault="00970E50" w:rsidP="007901C2">
            <w:pPr>
              <w:pStyle w:val="TableofFigures"/>
            </w:pPr>
            <w:r w:rsidRPr="00970E50">
              <w:t>Gender</w:t>
            </w:r>
          </w:p>
        </w:tc>
        <w:tc>
          <w:tcPr>
            <w:tcW w:w="1280" w:type="dxa"/>
            <w:noWrap/>
            <w:hideMark/>
          </w:tcPr>
          <w:p w14:paraId="65CC364F" w14:textId="77777777" w:rsidR="00970E50" w:rsidRPr="00970E50" w:rsidRDefault="00970E50" w:rsidP="007901C2">
            <w:pPr>
              <w:pStyle w:val="TableofFigures"/>
              <w:cnfStyle w:val="100000000000" w:firstRow="1" w:lastRow="0" w:firstColumn="0" w:lastColumn="0" w:oddVBand="0" w:evenVBand="0" w:oddHBand="0" w:evenHBand="0" w:firstRowFirstColumn="0" w:firstRowLastColumn="0" w:lastRowFirstColumn="0" w:lastRowLastColumn="0"/>
            </w:pPr>
            <w:r w:rsidRPr="00970E50">
              <w:t xml:space="preserve">Percentage </w:t>
            </w:r>
          </w:p>
        </w:tc>
      </w:tr>
      <w:tr w:rsidR="00970E50" w:rsidRPr="00970E50" w14:paraId="1AD3C34E" w14:textId="77777777" w:rsidTr="00970E50">
        <w:trPr>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19428C3D" w14:textId="77777777" w:rsidR="00970E50" w:rsidRPr="00970E50" w:rsidRDefault="00970E50" w:rsidP="007901C2">
            <w:pPr>
              <w:pStyle w:val="TableofFigures"/>
            </w:pPr>
            <w:r w:rsidRPr="00970E50">
              <w:t>Women</w:t>
            </w:r>
          </w:p>
        </w:tc>
        <w:tc>
          <w:tcPr>
            <w:tcW w:w="1280" w:type="dxa"/>
            <w:noWrap/>
            <w:hideMark/>
          </w:tcPr>
          <w:p w14:paraId="290AB523" w14:textId="77777777" w:rsidR="00970E50" w:rsidRPr="00970E50" w:rsidRDefault="00970E50"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60%</w:t>
            </w:r>
          </w:p>
        </w:tc>
      </w:tr>
      <w:tr w:rsidR="00970E50" w:rsidRPr="00970E50" w14:paraId="02C85F28" w14:textId="77777777" w:rsidTr="00970E50">
        <w:trPr>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48F834AB" w14:textId="77777777" w:rsidR="00970E50" w:rsidRPr="00970E50" w:rsidRDefault="00970E50" w:rsidP="007901C2">
            <w:pPr>
              <w:pStyle w:val="TableofFigures"/>
            </w:pPr>
            <w:r w:rsidRPr="00970E50">
              <w:t xml:space="preserve">Men </w:t>
            </w:r>
          </w:p>
        </w:tc>
        <w:tc>
          <w:tcPr>
            <w:tcW w:w="1280" w:type="dxa"/>
            <w:noWrap/>
            <w:hideMark/>
          </w:tcPr>
          <w:p w14:paraId="750959D6" w14:textId="77777777" w:rsidR="00970E50" w:rsidRPr="00970E50" w:rsidRDefault="00970E50"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40%</w:t>
            </w:r>
          </w:p>
        </w:tc>
      </w:tr>
    </w:tbl>
    <w:p w14:paraId="09394D8C" w14:textId="0CBCB45D" w:rsidR="00480E43" w:rsidRDefault="005F1738" w:rsidP="007901C2">
      <w:pPr>
        <w:pStyle w:val="Caption"/>
        <w:rPr>
          <w:rFonts w:hint="eastAsia"/>
        </w:rPr>
      </w:pPr>
      <w:r>
        <w:t>Figure 1.4: Number of women and men recruited by level.</w:t>
      </w:r>
    </w:p>
    <w:tbl>
      <w:tblPr>
        <w:tblStyle w:val="TableGrid"/>
        <w:tblW w:w="2671" w:type="pct"/>
        <w:tblLayout w:type="fixed"/>
        <w:tblLook w:val="04A0" w:firstRow="1" w:lastRow="0" w:firstColumn="1" w:lastColumn="0" w:noHBand="0" w:noVBand="1"/>
      </w:tblPr>
      <w:tblGrid>
        <w:gridCol w:w="2154"/>
        <w:gridCol w:w="1493"/>
        <w:gridCol w:w="1493"/>
      </w:tblGrid>
      <w:tr w:rsidR="00453B88" w:rsidRPr="00970E50" w14:paraId="3F2FDDF1" w14:textId="77777777" w:rsidTr="00453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02EC9E82" w14:textId="77777777" w:rsidR="00453B88" w:rsidRPr="00970E50" w:rsidRDefault="00453B88" w:rsidP="007901C2">
            <w:pPr>
              <w:pStyle w:val="TableofFigures"/>
            </w:pPr>
            <w:r w:rsidRPr="00970E50">
              <w:t>Level</w:t>
            </w:r>
          </w:p>
        </w:tc>
        <w:tc>
          <w:tcPr>
            <w:tcW w:w="1493" w:type="dxa"/>
            <w:noWrap/>
            <w:hideMark/>
          </w:tcPr>
          <w:p w14:paraId="4A899587" w14:textId="77777777" w:rsidR="00453B88" w:rsidRPr="00970E50" w:rsidRDefault="00453B88" w:rsidP="007901C2">
            <w:pPr>
              <w:pStyle w:val="TableofFigures"/>
              <w:cnfStyle w:val="100000000000" w:firstRow="1" w:lastRow="0" w:firstColumn="0" w:lastColumn="0" w:oddVBand="0" w:evenVBand="0" w:oddHBand="0" w:evenHBand="0" w:firstRowFirstColumn="0" w:firstRowLastColumn="0" w:lastRowFirstColumn="0" w:lastRowLastColumn="0"/>
            </w:pPr>
            <w:r w:rsidRPr="00970E50">
              <w:t>Women</w:t>
            </w:r>
          </w:p>
        </w:tc>
        <w:tc>
          <w:tcPr>
            <w:tcW w:w="1493" w:type="dxa"/>
            <w:noWrap/>
            <w:hideMark/>
          </w:tcPr>
          <w:p w14:paraId="1B3A2DA5" w14:textId="77777777" w:rsidR="00453B88" w:rsidRPr="00970E50" w:rsidRDefault="00453B88" w:rsidP="007901C2">
            <w:pPr>
              <w:pStyle w:val="TableofFigures"/>
              <w:cnfStyle w:val="100000000000" w:firstRow="1" w:lastRow="0" w:firstColumn="0" w:lastColumn="0" w:oddVBand="0" w:evenVBand="0" w:oddHBand="0" w:evenHBand="0" w:firstRowFirstColumn="0" w:firstRowLastColumn="0" w:lastRowFirstColumn="0" w:lastRowLastColumn="0"/>
            </w:pPr>
            <w:r w:rsidRPr="00970E50">
              <w:t>Men</w:t>
            </w:r>
          </w:p>
        </w:tc>
      </w:tr>
      <w:tr w:rsidR="00453B88" w:rsidRPr="00970E50" w14:paraId="4C15835A" w14:textId="77777777" w:rsidTr="00453B88">
        <w:tc>
          <w:tcPr>
            <w:cnfStyle w:val="001000000000" w:firstRow="0" w:lastRow="0" w:firstColumn="1" w:lastColumn="0" w:oddVBand="0" w:evenVBand="0" w:oddHBand="0" w:evenHBand="0" w:firstRowFirstColumn="0" w:firstRowLastColumn="0" w:lastRowFirstColumn="0" w:lastRowLastColumn="0"/>
            <w:tcW w:w="2155" w:type="dxa"/>
            <w:noWrap/>
            <w:hideMark/>
          </w:tcPr>
          <w:p w14:paraId="3EDDFC54" w14:textId="77777777" w:rsidR="00453B88" w:rsidRPr="00970E50" w:rsidRDefault="00453B88" w:rsidP="007901C2">
            <w:pPr>
              <w:pStyle w:val="TableofFigures"/>
            </w:pPr>
            <w:r w:rsidRPr="00970E50">
              <w:t>Exec 2</w:t>
            </w:r>
          </w:p>
        </w:tc>
        <w:tc>
          <w:tcPr>
            <w:tcW w:w="1493" w:type="dxa"/>
            <w:noWrap/>
            <w:hideMark/>
          </w:tcPr>
          <w:p w14:paraId="6525FEAD" w14:textId="77777777" w:rsidR="00453B88" w:rsidRPr="00970E50"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4</w:t>
            </w:r>
          </w:p>
        </w:tc>
        <w:tc>
          <w:tcPr>
            <w:tcW w:w="1493" w:type="dxa"/>
            <w:noWrap/>
            <w:hideMark/>
          </w:tcPr>
          <w:p w14:paraId="7DA81CB8" w14:textId="77777777" w:rsidR="00453B88" w:rsidRPr="00970E50"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2</w:t>
            </w:r>
          </w:p>
        </w:tc>
      </w:tr>
      <w:tr w:rsidR="00453B88" w:rsidRPr="00970E50" w14:paraId="3B230A0E" w14:textId="77777777" w:rsidTr="00453B88">
        <w:tc>
          <w:tcPr>
            <w:cnfStyle w:val="001000000000" w:firstRow="0" w:lastRow="0" w:firstColumn="1" w:lastColumn="0" w:oddVBand="0" w:evenVBand="0" w:oddHBand="0" w:evenHBand="0" w:firstRowFirstColumn="0" w:firstRowLastColumn="0" w:lastRowFirstColumn="0" w:lastRowLastColumn="0"/>
            <w:tcW w:w="2155" w:type="dxa"/>
            <w:noWrap/>
            <w:hideMark/>
          </w:tcPr>
          <w:p w14:paraId="705CE1EB" w14:textId="77777777" w:rsidR="00453B88" w:rsidRPr="00970E50" w:rsidRDefault="00453B88" w:rsidP="007901C2">
            <w:pPr>
              <w:pStyle w:val="TableofFigures"/>
            </w:pPr>
            <w:r w:rsidRPr="00970E50">
              <w:t>Exec 1</w:t>
            </w:r>
          </w:p>
        </w:tc>
        <w:tc>
          <w:tcPr>
            <w:tcW w:w="1493" w:type="dxa"/>
            <w:noWrap/>
            <w:hideMark/>
          </w:tcPr>
          <w:p w14:paraId="3653E67D" w14:textId="77777777" w:rsidR="00453B88" w:rsidRPr="00970E50"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6</w:t>
            </w:r>
          </w:p>
        </w:tc>
        <w:tc>
          <w:tcPr>
            <w:tcW w:w="1493" w:type="dxa"/>
            <w:noWrap/>
            <w:hideMark/>
          </w:tcPr>
          <w:p w14:paraId="4BBE1576" w14:textId="77777777" w:rsidR="00453B88" w:rsidRPr="00970E50"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3</w:t>
            </w:r>
          </w:p>
        </w:tc>
      </w:tr>
      <w:tr w:rsidR="00453B88" w:rsidRPr="00970E50" w14:paraId="6FA4F909" w14:textId="77777777" w:rsidTr="00453B88">
        <w:tc>
          <w:tcPr>
            <w:cnfStyle w:val="001000000000" w:firstRow="0" w:lastRow="0" w:firstColumn="1" w:lastColumn="0" w:oddVBand="0" w:evenVBand="0" w:oddHBand="0" w:evenHBand="0" w:firstRowFirstColumn="0" w:firstRowLastColumn="0" w:lastRowFirstColumn="0" w:lastRowLastColumn="0"/>
            <w:tcW w:w="2155" w:type="dxa"/>
            <w:noWrap/>
            <w:hideMark/>
          </w:tcPr>
          <w:p w14:paraId="4A458078" w14:textId="77777777" w:rsidR="00453B88" w:rsidRPr="00970E50" w:rsidRDefault="00453B88" w:rsidP="007901C2">
            <w:pPr>
              <w:pStyle w:val="TableofFigures"/>
            </w:pPr>
            <w:r w:rsidRPr="00970E50">
              <w:t>Senior Officer</w:t>
            </w:r>
          </w:p>
        </w:tc>
        <w:tc>
          <w:tcPr>
            <w:tcW w:w="1493" w:type="dxa"/>
            <w:noWrap/>
            <w:hideMark/>
          </w:tcPr>
          <w:p w14:paraId="675E5D13" w14:textId="77777777" w:rsidR="00453B88" w:rsidRPr="00970E50"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1</w:t>
            </w:r>
          </w:p>
        </w:tc>
        <w:tc>
          <w:tcPr>
            <w:tcW w:w="1493" w:type="dxa"/>
            <w:noWrap/>
            <w:hideMark/>
          </w:tcPr>
          <w:p w14:paraId="2A2587CE" w14:textId="77777777" w:rsidR="00453B88" w:rsidRPr="00970E50"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2</w:t>
            </w:r>
          </w:p>
        </w:tc>
      </w:tr>
      <w:tr w:rsidR="00453B88" w:rsidRPr="00970E50" w14:paraId="27A9BC1E" w14:textId="77777777" w:rsidTr="00453B88">
        <w:tc>
          <w:tcPr>
            <w:cnfStyle w:val="001000000000" w:firstRow="0" w:lastRow="0" w:firstColumn="1" w:lastColumn="0" w:oddVBand="0" w:evenVBand="0" w:oddHBand="0" w:evenHBand="0" w:firstRowFirstColumn="0" w:firstRowLastColumn="0" w:lastRowFirstColumn="0" w:lastRowLastColumn="0"/>
            <w:tcW w:w="2155" w:type="dxa"/>
            <w:noWrap/>
            <w:hideMark/>
          </w:tcPr>
          <w:p w14:paraId="26F2D37E" w14:textId="77777777" w:rsidR="00453B88" w:rsidRPr="00970E50" w:rsidRDefault="00453B88" w:rsidP="007901C2">
            <w:pPr>
              <w:pStyle w:val="TableofFigures"/>
            </w:pPr>
            <w:r w:rsidRPr="00970E50">
              <w:t>Class 7</w:t>
            </w:r>
          </w:p>
        </w:tc>
        <w:tc>
          <w:tcPr>
            <w:tcW w:w="1493" w:type="dxa"/>
            <w:noWrap/>
            <w:hideMark/>
          </w:tcPr>
          <w:p w14:paraId="4CA8611D" w14:textId="77777777" w:rsidR="00453B88" w:rsidRPr="00970E50"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5</w:t>
            </w:r>
          </w:p>
        </w:tc>
        <w:tc>
          <w:tcPr>
            <w:tcW w:w="1493" w:type="dxa"/>
            <w:noWrap/>
            <w:hideMark/>
          </w:tcPr>
          <w:p w14:paraId="72A2754A" w14:textId="77777777" w:rsidR="00453B88" w:rsidRPr="00970E50"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6</w:t>
            </w:r>
          </w:p>
        </w:tc>
      </w:tr>
      <w:tr w:rsidR="00453B88" w:rsidRPr="00970E50" w14:paraId="75447081" w14:textId="77777777" w:rsidTr="00453B88">
        <w:tc>
          <w:tcPr>
            <w:cnfStyle w:val="001000000000" w:firstRow="0" w:lastRow="0" w:firstColumn="1" w:lastColumn="0" w:oddVBand="0" w:evenVBand="0" w:oddHBand="0" w:evenHBand="0" w:firstRowFirstColumn="0" w:firstRowLastColumn="0" w:lastRowFirstColumn="0" w:lastRowLastColumn="0"/>
            <w:tcW w:w="2155" w:type="dxa"/>
            <w:noWrap/>
            <w:hideMark/>
          </w:tcPr>
          <w:p w14:paraId="35A286B1" w14:textId="77777777" w:rsidR="00453B88" w:rsidRPr="00970E50" w:rsidRDefault="00453B88" w:rsidP="007901C2">
            <w:pPr>
              <w:pStyle w:val="TableofFigures"/>
            </w:pPr>
            <w:r w:rsidRPr="00970E50">
              <w:t>Class 6</w:t>
            </w:r>
          </w:p>
        </w:tc>
        <w:tc>
          <w:tcPr>
            <w:tcW w:w="1493" w:type="dxa"/>
            <w:noWrap/>
            <w:hideMark/>
          </w:tcPr>
          <w:p w14:paraId="37160C31" w14:textId="77777777" w:rsidR="00453B88" w:rsidRPr="00970E50"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22</w:t>
            </w:r>
          </w:p>
        </w:tc>
        <w:tc>
          <w:tcPr>
            <w:tcW w:w="1493" w:type="dxa"/>
            <w:noWrap/>
            <w:hideMark/>
          </w:tcPr>
          <w:p w14:paraId="63DE901C" w14:textId="77777777" w:rsidR="00453B88" w:rsidRPr="00970E50"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19</w:t>
            </w:r>
          </w:p>
        </w:tc>
      </w:tr>
      <w:tr w:rsidR="00453B88" w:rsidRPr="00970E50" w14:paraId="5A41FB78" w14:textId="77777777" w:rsidTr="00453B88">
        <w:tc>
          <w:tcPr>
            <w:cnfStyle w:val="001000000000" w:firstRow="0" w:lastRow="0" w:firstColumn="1" w:lastColumn="0" w:oddVBand="0" w:evenVBand="0" w:oddHBand="0" w:evenHBand="0" w:firstRowFirstColumn="0" w:firstRowLastColumn="0" w:lastRowFirstColumn="0" w:lastRowLastColumn="0"/>
            <w:tcW w:w="2155" w:type="dxa"/>
            <w:noWrap/>
            <w:hideMark/>
          </w:tcPr>
          <w:p w14:paraId="5D9CF987" w14:textId="77777777" w:rsidR="00453B88" w:rsidRPr="00970E50" w:rsidRDefault="00453B88" w:rsidP="007901C2">
            <w:pPr>
              <w:pStyle w:val="TableofFigures"/>
            </w:pPr>
            <w:r w:rsidRPr="00970E50">
              <w:t>Class 5</w:t>
            </w:r>
          </w:p>
        </w:tc>
        <w:tc>
          <w:tcPr>
            <w:tcW w:w="1493" w:type="dxa"/>
            <w:noWrap/>
            <w:hideMark/>
          </w:tcPr>
          <w:p w14:paraId="6A1D99C4" w14:textId="77777777" w:rsidR="00453B88" w:rsidRPr="00970E50"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22</w:t>
            </w:r>
          </w:p>
        </w:tc>
        <w:tc>
          <w:tcPr>
            <w:tcW w:w="1493" w:type="dxa"/>
            <w:noWrap/>
            <w:hideMark/>
          </w:tcPr>
          <w:p w14:paraId="0CA0D95C" w14:textId="77777777" w:rsidR="00453B88" w:rsidRPr="00970E50"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11</w:t>
            </w:r>
          </w:p>
        </w:tc>
      </w:tr>
      <w:tr w:rsidR="00453B88" w:rsidRPr="00970E50" w14:paraId="6B105838" w14:textId="77777777" w:rsidTr="00453B88">
        <w:tc>
          <w:tcPr>
            <w:cnfStyle w:val="001000000000" w:firstRow="0" w:lastRow="0" w:firstColumn="1" w:lastColumn="0" w:oddVBand="0" w:evenVBand="0" w:oddHBand="0" w:evenHBand="0" w:firstRowFirstColumn="0" w:firstRowLastColumn="0" w:lastRowFirstColumn="0" w:lastRowLastColumn="0"/>
            <w:tcW w:w="2155" w:type="dxa"/>
            <w:noWrap/>
            <w:hideMark/>
          </w:tcPr>
          <w:p w14:paraId="30592002" w14:textId="77777777" w:rsidR="00453B88" w:rsidRPr="00970E50" w:rsidRDefault="00453B88" w:rsidP="007901C2">
            <w:pPr>
              <w:pStyle w:val="TableofFigures"/>
            </w:pPr>
            <w:r w:rsidRPr="00970E50">
              <w:t>Class 4</w:t>
            </w:r>
          </w:p>
        </w:tc>
        <w:tc>
          <w:tcPr>
            <w:tcW w:w="1493" w:type="dxa"/>
            <w:noWrap/>
            <w:hideMark/>
          </w:tcPr>
          <w:p w14:paraId="662DB867" w14:textId="77777777" w:rsidR="00453B88" w:rsidRPr="00970E50"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19</w:t>
            </w:r>
          </w:p>
        </w:tc>
        <w:tc>
          <w:tcPr>
            <w:tcW w:w="1493" w:type="dxa"/>
            <w:noWrap/>
            <w:hideMark/>
          </w:tcPr>
          <w:p w14:paraId="030832CB" w14:textId="77777777" w:rsidR="00453B88" w:rsidRPr="00970E50"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13</w:t>
            </w:r>
          </w:p>
        </w:tc>
      </w:tr>
      <w:tr w:rsidR="00453B88" w:rsidRPr="00970E50" w14:paraId="5CE4EA57" w14:textId="77777777" w:rsidTr="00453B88">
        <w:tc>
          <w:tcPr>
            <w:cnfStyle w:val="001000000000" w:firstRow="0" w:lastRow="0" w:firstColumn="1" w:lastColumn="0" w:oddVBand="0" w:evenVBand="0" w:oddHBand="0" w:evenHBand="0" w:firstRowFirstColumn="0" w:firstRowLastColumn="0" w:lastRowFirstColumn="0" w:lastRowLastColumn="0"/>
            <w:tcW w:w="2155" w:type="dxa"/>
            <w:noWrap/>
            <w:hideMark/>
          </w:tcPr>
          <w:p w14:paraId="6D155BA5" w14:textId="77777777" w:rsidR="00453B88" w:rsidRPr="00970E50" w:rsidRDefault="00453B88" w:rsidP="007901C2">
            <w:pPr>
              <w:pStyle w:val="TableofFigures"/>
            </w:pPr>
            <w:r w:rsidRPr="00970E50">
              <w:t>Class 3</w:t>
            </w:r>
          </w:p>
        </w:tc>
        <w:tc>
          <w:tcPr>
            <w:tcW w:w="1493" w:type="dxa"/>
            <w:noWrap/>
            <w:hideMark/>
          </w:tcPr>
          <w:p w14:paraId="6769BA28" w14:textId="77777777" w:rsidR="00453B88" w:rsidRPr="00970E50"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25</w:t>
            </w:r>
          </w:p>
        </w:tc>
        <w:tc>
          <w:tcPr>
            <w:tcW w:w="1493" w:type="dxa"/>
            <w:noWrap/>
            <w:hideMark/>
          </w:tcPr>
          <w:p w14:paraId="5E177C0D" w14:textId="77777777" w:rsidR="00453B88" w:rsidRPr="00970E50"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14</w:t>
            </w:r>
          </w:p>
        </w:tc>
      </w:tr>
      <w:tr w:rsidR="00453B88" w:rsidRPr="00970E50" w14:paraId="4B6C46F5" w14:textId="77777777" w:rsidTr="00453B88">
        <w:tc>
          <w:tcPr>
            <w:cnfStyle w:val="001000000000" w:firstRow="0" w:lastRow="0" w:firstColumn="1" w:lastColumn="0" w:oddVBand="0" w:evenVBand="0" w:oddHBand="0" w:evenHBand="0" w:firstRowFirstColumn="0" w:firstRowLastColumn="0" w:lastRowFirstColumn="0" w:lastRowLastColumn="0"/>
            <w:tcW w:w="2155" w:type="dxa"/>
            <w:noWrap/>
            <w:hideMark/>
          </w:tcPr>
          <w:p w14:paraId="54FEE0DF" w14:textId="77777777" w:rsidR="00453B88" w:rsidRPr="00970E50" w:rsidRDefault="00453B88" w:rsidP="007901C2">
            <w:pPr>
              <w:pStyle w:val="TableofFigures"/>
            </w:pPr>
            <w:r w:rsidRPr="00970E50">
              <w:t>Class 2</w:t>
            </w:r>
          </w:p>
        </w:tc>
        <w:tc>
          <w:tcPr>
            <w:tcW w:w="1493" w:type="dxa"/>
            <w:noWrap/>
            <w:hideMark/>
          </w:tcPr>
          <w:p w14:paraId="5105BFF9" w14:textId="77777777" w:rsidR="00453B88" w:rsidRPr="00970E50"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10</w:t>
            </w:r>
          </w:p>
        </w:tc>
        <w:tc>
          <w:tcPr>
            <w:tcW w:w="1493" w:type="dxa"/>
            <w:noWrap/>
            <w:hideMark/>
          </w:tcPr>
          <w:p w14:paraId="64A2A20D" w14:textId="77777777" w:rsidR="00453B88" w:rsidRPr="00970E50"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2</w:t>
            </w:r>
          </w:p>
        </w:tc>
      </w:tr>
      <w:tr w:rsidR="00453B88" w:rsidRPr="00970E50" w14:paraId="75376037" w14:textId="77777777" w:rsidTr="00453B88">
        <w:tc>
          <w:tcPr>
            <w:cnfStyle w:val="001000000000" w:firstRow="0" w:lastRow="0" w:firstColumn="1" w:lastColumn="0" w:oddVBand="0" w:evenVBand="0" w:oddHBand="0" w:evenHBand="0" w:firstRowFirstColumn="0" w:firstRowLastColumn="0" w:lastRowFirstColumn="0" w:lastRowLastColumn="0"/>
            <w:tcW w:w="2155" w:type="dxa"/>
            <w:noWrap/>
            <w:hideMark/>
          </w:tcPr>
          <w:p w14:paraId="13EAF973" w14:textId="77777777" w:rsidR="00453B88" w:rsidRPr="00970E50" w:rsidRDefault="00453B88" w:rsidP="007901C2">
            <w:pPr>
              <w:pStyle w:val="TableofFigures"/>
            </w:pPr>
            <w:r w:rsidRPr="00970E50">
              <w:t>Class 1</w:t>
            </w:r>
          </w:p>
        </w:tc>
        <w:tc>
          <w:tcPr>
            <w:tcW w:w="1493" w:type="dxa"/>
            <w:noWrap/>
            <w:hideMark/>
          </w:tcPr>
          <w:p w14:paraId="38707F74" w14:textId="77777777" w:rsidR="00453B88" w:rsidRPr="00970E50"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15</w:t>
            </w:r>
          </w:p>
        </w:tc>
        <w:tc>
          <w:tcPr>
            <w:tcW w:w="1493" w:type="dxa"/>
            <w:noWrap/>
            <w:hideMark/>
          </w:tcPr>
          <w:p w14:paraId="4ED65457" w14:textId="77777777" w:rsidR="00453B88" w:rsidRPr="00970E50"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15</w:t>
            </w:r>
          </w:p>
        </w:tc>
      </w:tr>
      <w:tr w:rsidR="00453B88" w:rsidRPr="00970E50" w14:paraId="7132E393" w14:textId="77777777" w:rsidTr="00453B88">
        <w:tc>
          <w:tcPr>
            <w:cnfStyle w:val="001000000000" w:firstRow="0" w:lastRow="0" w:firstColumn="1" w:lastColumn="0" w:oddVBand="0" w:evenVBand="0" w:oddHBand="0" w:evenHBand="0" w:firstRowFirstColumn="0" w:firstRowLastColumn="0" w:lastRowFirstColumn="0" w:lastRowLastColumn="0"/>
            <w:tcW w:w="2155" w:type="dxa"/>
            <w:noWrap/>
            <w:hideMark/>
          </w:tcPr>
          <w:p w14:paraId="68731AA9" w14:textId="77777777" w:rsidR="00453B88" w:rsidRPr="00970E50" w:rsidRDefault="00453B88" w:rsidP="007901C2">
            <w:pPr>
              <w:pStyle w:val="TableofFigures"/>
            </w:pPr>
            <w:r w:rsidRPr="00970E50">
              <w:t>All</w:t>
            </w:r>
          </w:p>
        </w:tc>
        <w:tc>
          <w:tcPr>
            <w:tcW w:w="1493" w:type="dxa"/>
            <w:noWrap/>
            <w:hideMark/>
          </w:tcPr>
          <w:p w14:paraId="22D2A8D4" w14:textId="77777777" w:rsidR="00453B88" w:rsidRPr="00970E50"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129</w:t>
            </w:r>
          </w:p>
        </w:tc>
        <w:tc>
          <w:tcPr>
            <w:tcW w:w="1493" w:type="dxa"/>
            <w:noWrap/>
            <w:hideMark/>
          </w:tcPr>
          <w:p w14:paraId="06A381EB" w14:textId="77777777" w:rsidR="00453B88" w:rsidRPr="00970E50"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87</w:t>
            </w:r>
          </w:p>
        </w:tc>
      </w:tr>
    </w:tbl>
    <w:p w14:paraId="26A5FB7A" w14:textId="77777777" w:rsidR="005F1738" w:rsidRDefault="005F1738" w:rsidP="007901C2">
      <w:pPr>
        <w:pStyle w:val="Caption"/>
        <w:rPr>
          <w:rFonts w:hint="eastAsia"/>
        </w:rPr>
      </w:pPr>
      <w:r>
        <w:t>Figure 1.5: Percentage of women and men who have left City of Melbourne.</w:t>
      </w:r>
    </w:p>
    <w:tbl>
      <w:tblPr>
        <w:tblStyle w:val="TableGrid"/>
        <w:tblW w:w="2600" w:type="dxa"/>
        <w:tblLook w:val="04A0" w:firstRow="1" w:lastRow="0" w:firstColumn="1" w:lastColumn="0" w:noHBand="0" w:noVBand="1"/>
      </w:tblPr>
      <w:tblGrid>
        <w:gridCol w:w="1320"/>
        <w:gridCol w:w="1280"/>
      </w:tblGrid>
      <w:tr w:rsidR="00970E50" w:rsidRPr="00970E50" w14:paraId="326B6E52" w14:textId="77777777" w:rsidTr="00970E5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5F6411AD" w14:textId="77777777" w:rsidR="00970E50" w:rsidRPr="00970E50" w:rsidRDefault="00970E50" w:rsidP="007901C2">
            <w:pPr>
              <w:pStyle w:val="TableofFigures"/>
            </w:pPr>
            <w:r w:rsidRPr="00970E50">
              <w:t>Gender</w:t>
            </w:r>
          </w:p>
        </w:tc>
        <w:tc>
          <w:tcPr>
            <w:tcW w:w="1280" w:type="dxa"/>
            <w:noWrap/>
            <w:hideMark/>
          </w:tcPr>
          <w:p w14:paraId="1D070C31" w14:textId="77777777" w:rsidR="00970E50" w:rsidRPr="00970E50" w:rsidRDefault="00970E50" w:rsidP="007901C2">
            <w:pPr>
              <w:pStyle w:val="TableofFigures"/>
              <w:cnfStyle w:val="100000000000" w:firstRow="1" w:lastRow="0" w:firstColumn="0" w:lastColumn="0" w:oddVBand="0" w:evenVBand="0" w:oddHBand="0" w:evenHBand="0" w:firstRowFirstColumn="0" w:firstRowLastColumn="0" w:lastRowFirstColumn="0" w:lastRowLastColumn="0"/>
            </w:pPr>
            <w:r w:rsidRPr="00970E50">
              <w:t xml:space="preserve">Percentage </w:t>
            </w:r>
          </w:p>
        </w:tc>
      </w:tr>
      <w:tr w:rsidR="00970E50" w:rsidRPr="00970E50" w14:paraId="64802B0C" w14:textId="77777777" w:rsidTr="00970E50">
        <w:trPr>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5E74144F" w14:textId="77777777" w:rsidR="00970E50" w:rsidRPr="00970E50" w:rsidRDefault="00970E50" w:rsidP="007901C2">
            <w:pPr>
              <w:pStyle w:val="TableofFigures"/>
            </w:pPr>
            <w:r w:rsidRPr="00970E50">
              <w:t>Women</w:t>
            </w:r>
          </w:p>
        </w:tc>
        <w:tc>
          <w:tcPr>
            <w:tcW w:w="1280" w:type="dxa"/>
            <w:noWrap/>
            <w:hideMark/>
          </w:tcPr>
          <w:p w14:paraId="263BF058" w14:textId="77777777" w:rsidR="00970E50" w:rsidRPr="00970E50" w:rsidRDefault="00970E50"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66%</w:t>
            </w:r>
          </w:p>
        </w:tc>
      </w:tr>
      <w:tr w:rsidR="00970E50" w:rsidRPr="00970E50" w14:paraId="49BB5CB3" w14:textId="77777777" w:rsidTr="00970E50">
        <w:trPr>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2400455A" w14:textId="77777777" w:rsidR="00970E50" w:rsidRPr="00970E50" w:rsidRDefault="00970E50" w:rsidP="007901C2">
            <w:pPr>
              <w:pStyle w:val="TableofFigures"/>
            </w:pPr>
            <w:r w:rsidRPr="00970E50">
              <w:t xml:space="preserve">Men </w:t>
            </w:r>
          </w:p>
        </w:tc>
        <w:tc>
          <w:tcPr>
            <w:tcW w:w="1280" w:type="dxa"/>
            <w:noWrap/>
            <w:hideMark/>
          </w:tcPr>
          <w:p w14:paraId="397146F1" w14:textId="77777777" w:rsidR="00970E50" w:rsidRPr="00970E50" w:rsidRDefault="00970E50" w:rsidP="007901C2">
            <w:pPr>
              <w:pStyle w:val="TableofFigures"/>
              <w:cnfStyle w:val="000000000000" w:firstRow="0" w:lastRow="0" w:firstColumn="0" w:lastColumn="0" w:oddVBand="0" w:evenVBand="0" w:oddHBand="0" w:evenHBand="0" w:firstRowFirstColumn="0" w:firstRowLastColumn="0" w:lastRowFirstColumn="0" w:lastRowLastColumn="0"/>
            </w:pPr>
            <w:r w:rsidRPr="00970E50">
              <w:t>34%</w:t>
            </w:r>
          </w:p>
        </w:tc>
      </w:tr>
    </w:tbl>
    <w:p w14:paraId="3B490C7E" w14:textId="77777777" w:rsidR="005F1738" w:rsidRDefault="005F1738" w:rsidP="007901C2">
      <w:pPr>
        <w:pStyle w:val="Caption"/>
        <w:rPr>
          <w:rFonts w:hint="eastAsia"/>
        </w:rPr>
      </w:pPr>
      <w:r>
        <w:t>Figure 1.6: Number of women and men who have left City of Melbourne by level.</w:t>
      </w:r>
    </w:p>
    <w:tbl>
      <w:tblPr>
        <w:tblStyle w:val="TableGrid"/>
        <w:tblW w:w="2355" w:type="pct"/>
        <w:tblLook w:val="04A0" w:firstRow="1" w:lastRow="0" w:firstColumn="1" w:lastColumn="0" w:noHBand="0" w:noVBand="1"/>
      </w:tblPr>
      <w:tblGrid>
        <w:gridCol w:w="2264"/>
        <w:gridCol w:w="1134"/>
        <w:gridCol w:w="1134"/>
      </w:tblGrid>
      <w:tr w:rsidR="00453B88" w:rsidRPr="00E20A8A" w14:paraId="40AE1EA4" w14:textId="77777777" w:rsidTr="007901C2">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C7D7E25" w14:textId="77777777" w:rsidR="00453B88" w:rsidRPr="00E20A8A" w:rsidRDefault="00453B88" w:rsidP="007901C2">
            <w:pPr>
              <w:pStyle w:val="TableofFigures"/>
            </w:pPr>
            <w:r w:rsidRPr="00E20A8A">
              <w:t>Level</w:t>
            </w:r>
          </w:p>
        </w:tc>
        <w:tc>
          <w:tcPr>
            <w:tcW w:w="1134" w:type="dxa"/>
            <w:noWrap/>
            <w:hideMark/>
          </w:tcPr>
          <w:p w14:paraId="155D1747" w14:textId="77777777" w:rsidR="00453B88" w:rsidRPr="00E20A8A" w:rsidRDefault="00453B88" w:rsidP="007901C2">
            <w:pPr>
              <w:pStyle w:val="TableofFigures"/>
              <w:cnfStyle w:val="100000000000" w:firstRow="1" w:lastRow="0" w:firstColumn="0" w:lastColumn="0" w:oddVBand="0" w:evenVBand="0" w:oddHBand="0" w:evenHBand="0" w:firstRowFirstColumn="0" w:firstRowLastColumn="0" w:lastRowFirstColumn="0" w:lastRowLastColumn="0"/>
            </w:pPr>
            <w:r w:rsidRPr="00E20A8A">
              <w:t>Women</w:t>
            </w:r>
          </w:p>
        </w:tc>
        <w:tc>
          <w:tcPr>
            <w:tcW w:w="1134" w:type="dxa"/>
            <w:noWrap/>
            <w:hideMark/>
          </w:tcPr>
          <w:p w14:paraId="2F52BD5C" w14:textId="77777777" w:rsidR="00453B88" w:rsidRPr="00E20A8A" w:rsidRDefault="00453B88" w:rsidP="007901C2">
            <w:pPr>
              <w:pStyle w:val="TableofFigures"/>
              <w:cnfStyle w:val="100000000000" w:firstRow="1" w:lastRow="0" w:firstColumn="0" w:lastColumn="0" w:oddVBand="0" w:evenVBand="0" w:oddHBand="0" w:evenHBand="0" w:firstRowFirstColumn="0" w:firstRowLastColumn="0" w:lastRowFirstColumn="0" w:lastRowLastColumn="0"/>
            </w:pPr>
            <w:r w:rsidRPr="00E20A8A">
              <w:t>Men</w:t>
            </w:r>
          </w:p>
        </w:tc>
      </w:tr>
      <w:tr w:rsidR="00453B88" w:rsidRPr="00E20A8A" w14:paraId="78EDD82B" w14:textId="77777777" w:rsidTr="007901C2">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2DA591C" w14:textId="77777777" w:rsidR="00453B88" w:rsidRPr="00E20A8A" w:rsidRDefault="00453B88" w:rsidP="007901C2">
            <w:pPr>
              <w:pStyle w:val="TableofFigures"/>
            </w:pPr>
            <w:r w:rsidRPr="00E20A8A">
              <w:t>Exec 2</w:t>
            </w:r>
          </w:p>
        </w:tc>
        <w:tc>
          <w:tcPr>
            <w:tcW w:w="1134" w:type="dxa"/>
            <w:noWrap/>
            <w:hideMark/>
          </w:tcPr>
          <w:p w14:paraId="3D9977B7"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E20A8A">
              <w:t>5</w:t>
            </w:r>
          </w:p>
        </w:tc>
        <w:tc>
          <w:tcPr>
            <w:tcW w:w="1134" w:type="dxa"/>
            <w:noWrap/>
            <w:hideMark/>
          </w:tcPr>
          <w:p w14:paraId="43927ABA" w14:textId="1D61E81D"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E20A8A">
              <w:t> </w:t>
            </w:r>
            <w:r>
              <w:t>0</w:t>
            </w:r>
          </w:p>
        </w:tc>
      </w:tr>
      <w:tr w:rsidR="00453B88" w:rsidRPr="00E20A8A" w14:paraId="36D20C19" w14:textId="77777777" w:rsidTr="007901C2">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78AE627" w14:textId="77777777" w:rsidR="00453B88" w:rsidRPr="00E20A8A" w:rsidRDefault="00453B88" w:rsidP="007901C2">
            <w:pPr>
              <w:pStyle w:val="TableofFigures"/>
            </w:pPr>
            <w:r w:rsidRPr="00E20A8A">
              <w:t>Exec 1</w:t>
            </w:r>
          </w:p>
        </w:tc>
        <w:tc>
          <w:tcPr>
            <w:tcW w:w="1134" w:type="dxa"/>
            <w:noWrap/>
            <w:hideMark/>
          </w:tcPr>
          <w:p w14:paraId="06AC3BD1"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E20A8A">
              <w:t>6</w:t>
            </w:r>
          </w:p>
        </w:tc>
        <w:tc>
          <w:tcPr>
            <w:tcW w:w="1134" w:type="dxa"/>
            <w:noWrap/>
            <w:hideMark/>
          </w:tcPr>
          <w:p w14:paraId="187F65A5"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E20A8A">
              <w:t>4</w:t>
            </w:r>
          </w:p>
        </w:tc>
      </w:tr>
      <w:tr w:rsidR="00453B88" w:rsidRPr="00E20A8A" w14:paraId="0EAD5804" w14:textId="77777777" w:rsidTr="007901C2">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326DFCB" w14:textId="77777777" w:rsidR="00453B88" w:rsidRPr="00E20A8A" w:rsidRDefault="00453B88" w:rsidP="007901C2">
            <w:pPr>
              <w:pStyle w:val="TableofFigures"/>
            </w:pPr>
            <w:r w:rsidRPr="00E20A8A">
              <w:t>Senior Officer</w:t>
            </w:r>
          </w:p>
        </w:tc>
        <w:tc>
          <w:tcPr>
            <w:tcW w:w="1134" w:type="dxa"/>
            <w:noWrap/>
            <w:hideMark/>
          </w:tcPr>
          <w:p w14:paraId="756437E0"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E20A8A">
              <w:t>4</w:t>
            </w:r>
          </w:p>
        </w:tc>
        <w:tc>
          <w:tcPr>
            <w:tcW w:w="1134" w:type="dxa"/>
            <w:noWrap/>
            <w:hideMark/>
          </w:tcPr>
          <w:p w14:paraId="20C07102"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E20A8A">
              <w:t>2</w:t>
            </w:r>
          </w:p>
        </w:tc>
      </w:tr>
      <w:tr w:rsidR="00453B88" w:rsidRPr="00E20A8A" w14:paraId="279F01EB" w14:textId="77777777" w:rsidTr="007901C2">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2B1653B1" w14:textId="77777777" w:rsidR="00453B88" w:rsidRPr="00E20A8A" w:rsidRDefault="00453B88" w:rsidP="007901C2">
            <w:pPr>
              <w:pStyle w:val="TableofFigures"/>
            </w:pPr>
            <w:r w:rsidRPr="00E20A8A">
              <w:t>Class 7</w:t>
            </w:r>
          </w:p>
        </w:tc>
        <w:tc>
          <w:tcPr>
            <w:tcW w:w="1134" w:type="dxa"/>
            <w:noWrap/>
            <w:hideMark/>
          </w:tcPr>
          <w:p w14:paraId="129576A9"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E20A8A">
              <w:t>9</w:t>
            </w:r>
          </w:p>
        </w:tc>
        <w:tc>
          <w:tcPr>
            <w:tcW w:w="1134" w:type="dxa"/>
            <w:noWrap/>
            <w:hideMark/>
          </w:tcPr>
          <w:p w14:paraId="0AF5DE35"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E20A8A">
              <w:t>4</w:t>
            </w:r>
          </w:p>
        </w:tc>
      </w:tr>
      <w:tr w:rsidR="00453B88" w:rsidRPr="00E20A8A" w14:paraId="2AB9FF59" w14:textId="77777777" w:rsidTr="007901C2">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A1958C9" w14:textId="77777777" w:rsidR="00453B88" w:rsidRPr="00E20A8A" w:rsidRDefault="00453B88" w:rsidP="007901C2">
            <w:pPr>
              <w:pStyle w:val="TableofFigures"/>
            </w:pPr>
            <w:r w:rsidRPr="00E20A8A">
              <w:t>Class 6</w:t>
            </w:r>
          </w:p>
        </w:tc>
        <w:tc>
          <w:tcPr>
            <w:tcW w:w="1134" w:type="dxa"/>
            <w:noWrap/>
            <w:hideMark/>
          </w:tcPr>
          <w:p w14:paraId="596FC446"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E20A8A">
              <w:t>36</w:t>
            </w:r>
          </w:p>
        </w:tc>
        <w:tc>
          <w:tcPr>
            <w:tcW w:w="1134" w:type="dxa"/>
            <w:noWrap/>
            <w:hideMark/>
          </w:tcPr>
          <w:p w14:paraId="2FC9A68B"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E20A8A">
              <w:t>22</w:t>
            </w:r>
          </w:p>
        </w:tc>
      </w:tr>
      <w:tr w:rsidR="00453B88" w:rsidRPr="00E20A8A" w14:paraId="21A3733E" w14:textId="77777777" w:rsidTr="007901C2">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C85B1E7" w14:textId="77777777" w:rsidR="00453B88" w:rsidRPr="00E20A8A" w:rsidRDefault="00453B88" w:rsidP="007901C2">
            <w:pPr>
              <w:pStyle w:val="TableofFigures"/>
            </w:pPr>
            <w:r w:rsidRPr="00E20A8A">
              <w:t>Class 5</w:t>
            </w:r>
          </w:p>
        </w:tc>
        <w:tc>
          <w:tcPr>
            <w:tcW w:w="1134" w:type="dxa"/>
            <w:noWrap/>
            <w:hideMark/>
          </w:tcPr>
          <w:p w14:paraId="7006CA13"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E20A8A">
              <w:t>21</w:t>
            </w:r>
          </w:p>
        </w:tc>
        <w:tc>
          <w:tcPr>
            <w:tcW w:w="1134" w:type="dxa"/>
            <w:noWrap/>
            <w:hideMark/>
          </w:tcPr>
          <w:p w14:paraId="4F832EF7"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E20A8A">
              <w:t>12</w:t>
            </w:r>
          </w:p>
        </w:tc>
      </w:tr>
      <w:tr w:rsidR="00453B88" w:rsidRPr="00E20A8A" w14:paraId="0FF6BFDD" w14:textId="77777777" w:rsidTr="007901C2">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688E166" w14:textId="77777777" w:rsidR="00453B88" w:rsidRPr="00E20A8A" w:rsidRDefault="00453B88" w:rsidP="007901C2">
            <w:pPr>
              <w:pStyle w:val="TableofFigures"/>
            </w:pPr>
            <w:r w:rsidRPr="00E20A8A">
              <w:t>Class 4</w:t>
            </w:r>
          </w:p>
        </w:tc>
        <w:tc>
          <w:tcPr>
            <w:tcW w:w="1134" w:type="dxa"/>
            <w:noWrap/>
            <w:hideMark/>
          </w:tcPr>
          <w:p w14:paraId="1C3BD1A9"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E20A8A">
              <w:t>26</w:t>
            </w:r>
          </w:p>
        </w:tc>
        <w:tc>
          <w:tcPr>
            <w:tcW w:w="1134" w:type="dxa"/>
            <w:noWrap/>
            <w:hideMark/>
          </w:tcPr>
          <w:p w14:paraId="3DE6FE70"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E20A8A">
              <w:t>11</w:t>
            </w:r>
          </w:p>
        </w:tc>
      </w:tr>
      <w:tr w:rsidR="00453B88" w:rsidRPr="00E20A8A" w14:paraId="097CC664" w14:textId="77777777" w:rsidTr="007901C2">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82B3823" w14:textId="77777777" w:rsidR="00453B88" w:rsidRPr="00E20A8A" w:rsidRDefault="00453B88" w:rsidP="007901C2">
            <w:pPr>
              <w:pStyle w:val="TableofFigures"/>
            </w:pPr>
            <w:r w:rsidRPr="00E20A8A">
              <w:lastRenderedPageBreak/>
              <w:t>Class 3</w:t>
            </w:r>
          </w:p>
        </w:tc>
        <w:tc>
          <w:tcPr>
            <w:tcW w:w="1134" w:type="dxa"/>
            <w:noWrap/>
            <w:hideMark/>
          </w:tcPr>
          <w:p w14:paraId="7D1548B0"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E20A8A">
              <w:t>15</w:t>
            </w:r>
          </w:p>
        </w:tc>
        <w:tc>
          <w:tcPr>
            <w:tcW w:w="1134" w:type="dxa"/>
            <w:noWrap/>
            <w:hideMark/>
          </w:tcPr>
          <w:p w14:paraId="34928E0F"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E20A8A">
              <w:t>5</w:t>
            </w:r>
          </w:p>
        </w:tc>
      </w:tr>
      <w:tr w:rsidR="00453B88" w:rsidRPr="00E20A8A" w14:paraId="78CC2218" w14:textId="77777777" w:rsidTr="007901C2">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2D39677" w14:textId="77777777" w:rsidR="00453B88" w:rsidRPr="00E20A8A" w:rsidRDefault="00453B88" w:rsidP="007901C2">
            <w:pPr>
              <w:pStyle w:val="TableofFigures"/>
            </w:pPr>
            <w:r w:rsidRPr="00E20A8A">
              <w:t>Class 2</w:t>
            </w:r>
          </w:p>
        </w:tc>
        <w:tc>
          <w:tcPr>
            <w:tcW w:w="1134" w:type="dxa"/>
            <w:noWrap/>
            <w:hideMark/>
          </w:tcPr>
          <w:p w14:paraId="5A40062E"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E20A8A">
              <w:t>16</w:t>
            </w:r>
          </w:p>
        </w:tc>
        <w:tc>
          <w:tcPr>
            <w:tcW w:w="1134" w:type="dxa"/>
            <w:noWrap/>
            <w:hideMark/>
          </w:tcPr>
          <w:p w14:paraId="653A0054"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E20A8A">
              <w:t>6</w:t>
            </w:r>
          </w:p>
        </w:tc>
      </w:tr>
      <w:tr w:rsidR="00453B88" w:rsidRPr="00E20A8A" w14:paraId="1BEAAF45" w14:textId="77777777" w:rsidTr="007901C2">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A44E8BB" w14:textId="77777777" w:rsidR="00453B88" w:rsidRPr="00E20A8A" w:rsidRDefault="00453B88" w:rsidP="007901C2">
            <w:pPr>
              <w:pStyle w:val="TableofFigures"/>
            </w:pPr>
            <w:r w:rsidRPr="00E20A8A">
              <w:t>Class 1</w:t>
            </w:r>
          </w:p>
        </w:tc>
        <w:tc>
          <w:tcPr>
            <w:tcW w:w="1134" w:type="dxa"/>
            <w:noWrap/>
            <w:hideMark/>
          </w:tcPr>
          <w:p w14:paraId="50A12B12"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E20A8A">
              <w:t>10</w:t>
            </w:r>
          </w:p>
        </w:tc>
        <w:tc>
          <w:tcPr>
            <w:tcW w:w="1134" w:type="dxa"/>
            <w:noWrap/>
            <w:hideMark/>
          </w:tcPr>
          <w:p w14:paraId="51FE22E9"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pPr>
            <w:r w:rsidRPr="00E20A8A">
              <w:t>11</w:t>
            </w:r>
          </w:p>
        </w:tc>
      </w:tr>
    </w:tbl>
    <w:p w14:paraId="01734E21" w14:textId="4A2F89E3" w:rsidR="005F1738" w:rsidRDefault="005F1738" w:rsidP="007901C2">
      <w:pPr>
        <w:pStyle w:val="Caption"/>
        <w:rPr>
          <w:rFonts w:hint="eastAsia"/>
        </w:rPr>
      </w:pPr>
      <w:r w:rsidRPr="005F1738">
        <w:t>Figure 1.7: Percentage of women and men who received promotions.</w:t>
      </w:r>
    </w:p>
    <w:tbl>
      <w:tblPr>
        <w:tblStyle w:val="TableGrid"/>
        <w:tblW w:w="2600" w:type="dxa"/>
        <w:tblLook w:val="04A0" w:firstRow="1" w:lastRow="0" w:firstColumn="1" w:lastColumn="0" w:noHBand="0" w:noVBand="1"/>
      </w:tblPr>
      <w:tblGrid>
        <w:gridCol w:w="1320"/>
        <w:gridCol w:w="1280"/>
      </w:tblGrid>
      <w:tr w:rsidR="00E20A8A" w:rsidRPr="00E20A8A" w14:paraId="20A1B468" w14:textId="77777777" w:rsidTr="00E20A8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6AD4EE32" w14:textId="77777777" w:rsidR="00E20A8A" w:rsidRPr="00E20A8A" w:rsidRDefault="00E20A8A" w:rsidP="007901C2">
            <w:pPr>
              <w:pStyle w:val="TableofFigures"/>
            </w:pPr>
            <w:r w:rsidRPr="00E20A8A">
              <w:t>Gender</w:t>
            </w:r>
          </w:p>
        </w:tc>
        <w:tc>
          <w:tcPr>
            <w:tcW w:w="1280" w:type="dxa"/>
            <w:noWrap/>
            <w:hideMark/>
          </w:tcPr>
          <w:p w14:paraId="05C2E396" w14:textId="77777777" w:rsidR="00E20A8A" w:rsidRPr="00E20A8A" w:rsidRDefault="00E20A8A" w:rsidP="007901C2">
            <w:pPr>
              <w:pStyle w:val="TableofFigures"/>
              <w:cnfStyle w:val="100000000000" w:firstRow="1" w:lastRow="0" w:firstColumn="0" w:lastColumn="0" w:oddVBand="0" w:evenVBand="0" w:oddHBand="0" w:evenHBand="0" w:firstRowFirstColumn="0" w:firstRowLastColumn="0" w:lastRowFirstColumn="0" w:lastRowLastColumn="0"/>
            </w:pPr>
            <w:r w:rsidRPr="00E20A8A">
              <w:t xml:space="preserve">Percentage </w:t>
            </w:r>
          </w:p>
        </w:tc>
      </w:tr>
      <w:tr w:rsidR="00E20A8A" w:rsidRPr="00E20A8A" w14:paraId="0207BE4B" w14:textId="77777777" w:rsidTr="00E20A8A">
        <w:trPr>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7692B51F" w14:textId="77777777" w:rsidR="00E20A8A" w:rsidRPr="00E20A8A" w:rsidRDefault="00E20A8A" w:rsidP="007901C2">
            <w:pPr>
              <w:pStyle w:val="TableofFigures"/>
            </w:pPr>
            <w:r w:rsidRPr="00E20A8A">
              <w:t>Women</w:t>
            </w:r>
          </w:p>
        </w:tc>
        <w:tc>
          <w:tcPr>
            <w:tcW w:w="1280" w:type="dxa"/>
            <w:noWrap/>
            <w:hideMark/>
          </w:tcPr>
          <w:p w14:paraId="753B6111" w14:textId="77777777" w:rsidR="00E20A8A" w:rsidRPr="00E20A8A" w:rsidRDefault="00E20A8A" w:rsidP="007901C2">
            <w:pPr>
              <w:pStyle w:val="TableofFigures"/>
              <w:cnfStyle w:val="000000000000" w:firstRow="0" w:lastRow="0" w:firstColumn="0" w:lastColumn="0" w:oddVBand="0" w:evenVBand="0" w:oddHBand="0" w:evenHBand="0" w:firstRowFirstColumn="0" w:firstRowLastColumn="0" w:lastRowFirstColumn="0" w:lastRowLastColumn="0"/>
            </w:pPr>
            <w:r w:rsidRPr="00E20A8A">
              <w:t>49%</w:t>
            </w:r>
          </w:p>
        </w:tc>
      </w:tr>
      <w:tr w:rsidR="00E20A8A" w:rsidRPr="00E20A8A" w14:paraId="02C31575" w14:textId="77777777" w:rsidTr="00E20A8A">
        <w:trPr>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7E1BF31F" w14:textId="77777777" w:rsidR="00E20A8A" w:rsidRPr="00E20A8A" w:rsidRDefault="00E20A8A" w:rsidP="007901C2">
            <w:pPr>
              <w:pStyle w:val="TableofFigures"/>
            </w:pPr>
            <w:r w:rsidRPr="00E20A8A">
              <w:t xml:space="preserve">Men </w:t>
            </w:r>
          </w:p>
        </w:tc>
        <w:tc>
          <w:tcPr>
            <w:tcW w:w="1280" w:type="dxa"/>
            <w:noWrap/>
            <w:hideMark/>
          </w:tcPr>
          <w:p w14:paraId="114AEF18" w14:textId="77777777" w:rsidR="00E20A8A" w:rsidRPr="00E20A8A" w:rsidRDefault="00E20A8A" w:rsidP="007901C2">
            <w:pPr>
              <w:pStyle w:val="TableofFigures"/>
              <w:cnfStyle w:val="000000000000" w:firstRow="0" w:lastRow="0" w:firstColumn="0" w:lastColumn="0" w:oddVBand="0" w:evenVBand="0" w:oddHBand="0" w:evenHBand="0" w:firstRowFirstColumn="0" w:firstRowLastColumn="0" w:lastRowFirstColumn="0" w:lastRowLastColumn="0"/>
            </w:pPr>
            <w:r w:rsidRPr="00E20A8A">
              <w:t>51%</w:t>
            </w:r>
          </w:p>
        </w:tc>
      </w:tr>
    </w:tbl>
    <w:p w14:paraId="1AC39752" w14:textId="4F800A4B" w:rsidR="005F1738" w:rsidRDefault="005F1738" w:rsidP="007901C2">
      <w:pPr>
        <w:pStyle w:val="Caption"/>
        <w:rPr>
          <w:rFonts w:hint="eastAsia"/>
        </w:rPr>
      </w:pPr>
      <w:r w:rsidRPr="005F1738">
        <w:t>Figure 1.8: Number of women and men who received permanent promotions by level.</w:t>
      </w:r>
    </w:p>
    <w:tbl>
      <w:tblPr>
        <w:tblStyle w:val="TableGrid"/>
        <w:tblW w:w="2355" w:type="pct"/>
        <w:tblLayout w:type="fixed"/>
        <w:tblLook w:val="04A0" w:firstRow="1" w:lastRow="0" w:firstColumn="1" w:lastColumn="0" w:noHBand="0" w:noVBand="1"/>
      </w:tblPr>
      <w:tblGrid>
        <w:gridCol w:w="2264"/>
        <w:gridCol w:w="1134"/>
        <w:gridCol w:w="1134"/>
      </w:tblGrid>
      <w:tr w:rsidR="00453B88" w:rsidRPr="00E20A8A" w14:paraId="0C0657F3" w14:textId="77777777" w:rsidTr="00CE2903">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09CD6ED" w14:textId="77777777" w:rsidR="00453B88" w:rsidRPr="00E20A8A" w:rsidRDefault="00453B88" w:rsidP="007901C2">
            <w:pPr>
              <w:pStyle w:val="TableofFigures"/>
              <w:rPr>
                <w:lang w:eastAsia="en-AU"/>
              </w:rPr>
            </w:pPr>
            <w:r w:rsidRPr="00E20A8A">
              <w:rPr>
                <w:lang w:eastAsia="en-AU"/>
              </w:rPr>
              <w:t>Level</w:t>
            </w:r>
          </w:p>
        </w:tc>
        <w:tc>
          <w:tcPr>
            <w:tcW w:w="1134" w:type="dxa"/>
            <w:noWrap/>
            <w:hideMark/>
          </w:tcPr>
          <w:p w14:paraId="5BEE1DBC" w14:textId="77777777" w:rsidR="00453B88" w:rsidRPr="00E20A8A" w:rsidRDefault="00453B88" w:rsidP="007901C2">
            <w:pPr>
              <w:pStyle w:val="TableofFigures"/>
              <w:cnfStyle w:val="100000000000" w:firstRow="1" w:lastRow="0" w:firstColumn="0" w:lastColumn="0" w:oddVBand="0" w:evenVBand="0" w:oddHBand="0" w:evenHBand="0" w:firstRowFirstColumn="0" w:firstRowLastColumn="0" w:lastRowFirstColumn="0" w:lastRowLastColumn="0"/>
              <w:rPr>
                <w:lang w:eastAsia="en-AU"/>
              </w:rPr>
            </w:pPr>
            <w:r w:rsidRPr="00E20A8A">
              <w:rPr>
                <w:lang w:eastAsia="en-AU"/>
              </w:rPr>
              <w:t>Women</w:t>
            </w:r>
          </w:p>
        </w:tc>
        <w:tc>
          <w:tcPr>
            <w:tcW w:w="1134" w:type="dxa"/>
            <w:noWrap/>
            <w:hideMark/>
          </w:tcPr>
          <w:p w14:paraId="58F794C1" w14:textId="77777777" w:rsidR="00453B88" w:rsidRPr="00E20A8A" w:rsidRDefault="00453B88" w:rsidP="007901C2">
            <w:pPr>
              <w:pStyle w:val="TableofFigures"/>
              <w:cnfStyle w:val="100000000000" w:firstRow="1" w:lastRow="0" w:firstColumn="0" w:lastColumn="0" w:oddVBand="0" w:evenVBand="0" w:oddHBand="0" w:evenHBand="0" w:firstRowFirstColumn="0" w:firstRowLastColumn="0" w:lastRowFirstColumn="0" w:lastRowLastColumn="0"/>
              <w:rPr>
                <w:lang w:eastAsia="en-AU"/>
              </w:rPr>
            </w:pPr>
            <w:r w:rsidRPr="00E20A8A">
              <w:rPr>
                <w:lang w:eastAsia="en-AU"/>
              </w:rPr>
              <w:t>Men</w:t>
            </w:r>
          </w:p>
        </w:tc>
      </w:tr>
      <w:tr w:rsidR="00453B88" w:rsidRPr="00E20A8A" w14:paraId="6F2F7F34"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A68C663" w14:textId="77777777" w:rsidR="00453B88" w:rsidRPr="00E20A8A" w:rsidRDefault="00453B88" w:rsidP="007901C2">
            <w:pPr>
              <w:pStyle w:val="TableofFigures"/>
              <w:rPr>
                <w:lang w:eastAsia="en-AU"/>
              </w:rPr>
            </w:pPr>
            <w:r w:rsidRPr="00E20A8A">
              <w:rPr>
                <w:lang w:eastAsia="en-AU"/>
              </w:rPr>
              <w:t>Class 6</w:t>
            </w:r>
          </w:p>
        </w:tc>
        <w:tc>
          <w:tcPr>
            <w:tcW w:w="1134" w:type="dxa"/>
            <w:noWrap/>
            <w:hideMark/>
          </w:tcPr>
          <w:p w14:paraId="508FBE3F"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E20A8A">
              <w:rPr>
                <w:lang w:eastAsia="en-AU"/>
              </w:rPr>
              <w:t>3</w:t>
            </w:r>
          </w:p>
        </w:tc>
        <w:tc>
          <w:tcPr>
            <w:tcW w:w="1134" w:type="dxa"/>
            <w:noWrap/>
            <w:hideMark/>
          </w:tcPr>
          <w:p w14:paraId="35826183"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E20A8A">
              <w:rPr>
                <w:lang w:eastAsia="en-AU"/>
              </w:rPr>
              <w:t>1</w:t>
            </w:r>
          </w:p>
        </w:tc>
      </w:tr>
      <w:tr w:rsidR="00453B88" w:rsidRPr="00E20A8A" w14:paraId="5242591E"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C2FD43F" w14:textId="77777777" w:rsidR="00453B88" w:rsidRPr="00E20A8A" w:rsidRDefault="00453B88" w:rsidP="007901C2">
            <w:pPr>
              <w:pStyle w:val="TableofFigures"/>
              <w:rPr>
                <w:lang w:eastAsia="en-AU"/>
              </w:rPr>
            </w:pPr>
            <w:r w:rsidRPr="00E20A8A">
              <w:rPr>
                <w:lang w:eastAsia="en-AU"/>
              </w:rPr>
              <w:t>Class 5</w:t>
            </w:r>
          </w:p>
        </w:tc>
        <w:tc>
          <w:tcPr>
            <w:tcW w:w="1134" w:type="dxa"/>
            <w:noWrap/>
            <w:hideMark/>
          </w:tcPr>
          <w:p w14:paraId="21EE2D29"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E20A8A">
              <w:rPr>
                <w:lang w:eastAsia="en-AU"/>
              </w:rPr>
              <w:t>4</w:t>
            </w:r>
          </w:p>
        </w:tc>
        <w:tc>
          <w:tcPr>
            <w:tcW w:w="1134" w:type="dxa"/>
            <w:noWrap/>
            <w:hideMark/>
          </w:tcPr>
          <w:p w14:paraId="4947412E"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E20A8A">
              <w:rPr>
                <w:lang w:eastAsia="en-AU"/>
              </w:rPr>
              <w:t>6</w:t>
            </w:r>
          </w:p>
        </w:tc>
      </w:tr>
      <w:tr w:rsidR="00453B88" w:rsidRPr="00E20A8A" w14:paraId="4580E8D9"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661AA37" w14:textId="77777777" w:rsidR="00453B88" w:rsidRPr="00E20A8A" w:rsidRDefault="00453B88" w:rsidP="007901C2">
            <w:pPr>
              <w:pStyle w:val="TableofFigures"/>
              <w:rPr>
                <w:lang w:eastAsia="en-AU"/>
              </w:rPr>
            </w:pPr>
            <w:r w:rsidRPr="00E20A8A">
              <w:rPr>
                <w:lang w:eastAsia="en-AU"/>
              </w:rPr>
              <w:t>Class 4</w:t>
            </w:r>
          </w:p>
        </w:tc>
        <w:tc>
          <w:tcPr>
            <w:tcW w:w="1134" w:type="dxa"/>
            <w:noWrap/>
            <w:hideMark/>
          </w:tcPr>
          <w:p w14:paraId="7BCBE368"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E20A8A">
              <w:rPr>
                <w:lang w:eastAsia="en-AU"/>
              </w:rPr>
              <w:t>1</w:t>
            </w:r>
          </w:p>
        </w:tc>
        <w:tc>
          <w:tcPr>
            <w:tcW w:w="1134" w:type="dxa"/>
            <w:noWrap/>
            <w:hideMark/>
          </w:tcPr>
          <w:p w14:paraId="57E00E68"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E20A8A">
              <w:rPr>
                <w:lang w:eastAsia="en-AU"/>
              </w:rPr>
              <w:t>3</w:t>
            </w:r>
          </w:p>
        </w:tc>
      </w:tr>
      <w:tr w:rsidR="00453B88" w:rsidRPr="00E20A8A" w14:paraId="0255D18E"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D71B042" w14:textId="77777777" w:rsidR="00453B88" w:rsidRPr="00E20A8A" w:rsidRDefault="00453B88" w:rsidP="007901C2">
            <w:pPr>
              <w:pStyle w:val="TableofFigures"/>
              <w:rPr>
                <w:lang w:eastAsia="en-AU"/>
              </w:rPr>
            </w:pPr>
            <w:r w:rsidRPr="00E20A8A">
              <w:rPr>
                <w:lang w:eastAsia="en-AU"/>
              </w:rPr>
              <w:t>Class 3</w:t>
            </w:r>
          </w:p>
        </w:tc>
        <w:tc>
          <w:tcPr>
            <w:tcW w:w="1134" w:type="dxa"/>
            <w:noWrap/>
            <w:hideMark/>
          </w:tcPr>
          <w:p w14:paraId="0D83D59B"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E20A8A">
              <w:rPr>
                <w:lang w:eastAsia="en-AU"/>
              </w:rPr>
              <w:t>2</w:t>
            </w:r>
          </w:p>
        </w:tc>
        <w:tc>
          <w:tcPr>
            <w:tcW w:w="1134" w:type="dxa"/>
            <w:noWrap/>
            <w:hideMark/>
          </w:tcPr>
          <w:p w14:paraId="15A65814"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E20A8A">
              <w:rPr>
                <w:lang w:eastAsia="en-AU"/>
              </w:rPr>
              <w:t>2</w:t>
            </w:r>
          </w:p>
        </w:tc>
      </w:tr>
      <w:tr w:rsidR="00453B88" w:rsidRPr="00E20A8A" w14:paraId="5F673B06"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154E97D" w14:textId="77777777" w:rsidR="00453B88" w:rsidRPr="00E20A8A" w:rsidRDefault="00453B88" w:rsidP="007901C2">
            <w:pPr>
              <w:pStyle w:val="TableofFigures"/>
              <w:rPr>
                <w:lang w:eastAsia="en-AU"/>
              </w:rPr>
            </w:pPr>
            <w:r w:rsidRPr="00E20A8A">
              <w:rPr>
                <w:lang w:eastAsia="en-AU"/>
              </w:rPr>
              <w:t>Class 2</w:t>
            </w:r>
          </w:p>
        </w:tc>
        <w:tc>
          <w:tcPr>
            <w:tcW w:w="1134" w:type="dxa"/>
            <w:noWrap/>
            <w:hideMark/>
          </w:tcPr>
          <w:p w14:paraId="218E1D08" w14:textId="6DC2BF81"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rPr>
                <w:lang w:eastAsia="en-AU"/>
              </w:rPr>
            </w:pPr>
            <w:r>
              <w:rPr>
                <w:lang w:eastAsia="en-AU"/>
              </w:rPr>
              <w:t>0</w:t>
            </w:r>
          </w:p>
        </w:tc>
        <w:tc>
          <w:tcPr>
            <w:tcW w:w="1134" w:type="dxa"/>
            <w:noWrap/>
            <w:hideMark/>
          </w:tcPr>
          <w:p w14:paraId="63FC845C" w14:textId="36BC2858"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E20A8A">
              <w:rPr>
                <w:lang w:eastAsia="en-AU"/>
              </w:rPr>
              <w:t> </w:t>
            </w:r>
            <w:r>
              <w:rPr>
                <w:lang w:eastAsia="en-AU"/>
              </w:rPr>
              <w:t>0</w:t>
            </w:r>
          </w:p>
        </w:tc>
      </w:tr>
      <w:tr w:rsidR="00453B88" w:rsidRPr="00E20A8A" w14:paraId="27EF1369"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650388A" w14:textId="77777777" w:rsidR="00453B88" w:rsidRPr="00E20A8A" w:rsidRDefault="00453B88" w:rsidP="007901C2">
            <w:pPr>
              <w:pStyle w:val="TableofFigures"/>
              <w:rPr>
                <w:lang w:eastAsia="en-AU"/>
              </w:rPr>
            </w:pPr>
            <w:r w:rsidRPr="00E20A8A">
              <w:rPr>
                <w:lang w:eastAsia="en-AU"/>
              </w:rPr>
              <w:t>Class 1</w:t>
            </w:r>
          </w:p>
        </w:tc>
        <w:tc>
          <w:tcPr>
            <w:tcW w:w="1134" w:type="dxa"/>
            <w:noWrap/>
            <w:hideMark/>
          </w:tcPr>
          <w:p w14:paraId="1E95CB12" w14:textId="77777777"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E20A8A">
              <w:rPr>
                <w:lang w:eastAsia="en-AU"/>
              </w:rPr>
              <w:t>1</w:t>
            </w:r>
          </w:p>
        </w:tc>
        <w:tc>
          <w:tcPr>
            <w:tcW w:w="1134" w:type="dxa"/>
            <w:noWrap/>
            <w:hideMark/>
          </w:tcPr>
          <w:p w14:paraId="739C2935" w14:textId="087D4EF1" w:rsidR="00453B88" w:rsidRPr="00E20A8A" w:rsidRDefault="00453B88" w:rsidP="007901C2">
            <w:pPr>
              <w:pStyle w:val="TableofFigures"/>
              <w:cnfStyle w:val="000000000000" w:firstRow="0" w:lastRow="0" w:firstColumn="0" w:lastColumn="0" w:oddVBand="0" w:evenVBand="0" w:oddHBand="0" w:evenHBand="0" w:firstRowFirstColumn="0" w:firstRowLastColumn="0" w:lastRowFirstColumn="0" w:lastRowLastColumn="0"/>
              <w:rPr>
                <w:lang w:eastAsia="en-AU"/>
              </w:rPr>
            </w:pPr>
            <w:r w:rsidRPr="00E20A8A">
              <w:rPr>
                <w:lang w:eastAsia="en-AU"/>
              </w:rPr>
              <w:t> </w:t>
            </w:r>
            <w:r>
              <w:rPr>
                <w:lang w:eastAsia="en-AU"/>
              </w:rPr>
              <w:t>0</w:t>
            </w:r>
          </w:p>
        </w:tc>
      </w:tr>
    </w:tbl>
    <w:p w14:paraId="7CBB0B49" w14:textId="1657E901" w:rsidR="005F1738" w:rsidRDefault="005F1738" w:rsidP="00CE2903">
      <w:pPr>
        <w:pStyle w:val="Caption"/>
        <w:rPr>
          <w:rFonts w:hint="eastAsia"/>
        </w:rPr>
      </w:pPr>
      <w:r w:rsidRPr="005F1738">
        <w:t>Figure 1.9: Percentage of women and men who undertook higher duties.</w:t>
      </w:r>
    </w:p>
    <w:tbl>
      <w:tblPr>
        <w:tblStyle w:val="TableGrid"/>
        <w:tblW w:w="2600" w:type="dxa"/>
        <w:tblLook w:val="04A0" w:firstRow="1" w:lastRow="0" w:firstColumn="1" w:lastColumn="0" w:noHBand="0" w:noVBand="1"/>
      </w:tblPr>
      <w:tblGrid>
        <w:gridCol w:w="1320"/>
        <w:gridCol w:w="1280"/>
      </w:tblGrid>
      <w:tr w:rsidR="00E20A8A" w:rsidRPr="00E20A8A" w14:paraId="1DE13C47" w14:textId="77777777" w:rsidTr="00E20A8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587D0365" w14:textId="77777777" w:rsidR="00E20A8A" w:rsidRPr="00E20A8A" w:rsidRDefault="00E20A8A" w:rsidP="00CE2903">
            <w:pPr>
              <w:pStyle w:val="TableofFigures"/>
            </w:pPr>
            <w:r w:rsidRPr="00E20A8A">
              <w:t>Gender</w:t>
            </w:r>
          </w:p>
        </w:tc>
        <w:tc>
          <w:tcPr>
            <w:tcW w:w="1280" w:type="dxa"/>
            <w:noWrap/>
            <w:hideMark/>
          </w:tcPr>
          <w:p w14:paraId="4EF81242" w14:textId="77777777" w:rsidR="00E20A8A" w:rsidRPr="00E20A8A" w:rsidRDefault="00E20A8A" w:rsidP="00CE2903">
            <w:pPr>
              <w:pStyle w:val="TableofFigures"/>
              <w:cnfStyle w:val="100000000000" w:firstRow="1" w:lastRow="0" w:firstColumn="0" w:lastColumn="0" w:oddVBand="0" w:evenVBand="0" w:oddHBand="0" w:evenHBand="0" w:firstRowFirstColumn="0" w:firstRowLastColumn="0" w:lastRowFirstColumn="0" w:lastRowLastColumn="0"/>
            </w:pPr>
            <w:r w:rsidRPr="00E20A8A">
              <w:t xml:space="preserve">Percentage </w:t>
            </w:r>
          </w:p>
        </w:tc>
      </w:tr>
      <w:tr w:rsidR="00E20A8A" w:rsidRPr="00E20A8A" w14:paraId="6D09AB74" w14:textId="77777777" w:rsidTr="00E20A8A">
        <w:trPr>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64D24283" w14:textId="77777777" w:rsidR="00E20A8A" w:rsidRPr="00E20A8A" w:rsidRDefault="00E20A8A" w:rsidP="00CE2903">
            <w:pPr>
              <w:pStyle w:val="TableofFigures"/>
            </w:pPr>
            <w:r w:rsidRPr="00E20A8A">
              <w:t>Women</w:t>
            </w:r>
          </w:p>
        </w:tc>
        <w:tc>
          <w:tcPr>
            <w:tcW w:w="1280" w:type="dxa"/>
            <w:noWrap/>
            <w:hideMark/>
          </w:tcPr>
          <w:p w14:paraId="714E89CF"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59%</w:t>
            </w:r>
          </w:p>
        </w:tc>
      </w:tr>
      <w:tr w:rsidR="00E20A8A" w:rsidRPr="00E20A8A" w14:paraId="4ED5F785" w14:textId="77777777" w:rsidTr="00E20A8A">
        <w:trPr>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270378A7" w14:textId="77777777" w:rsidR="00E20A8A" w:rsidRPr="00E20A8A" w:rsidRDefault="00E20A8A" w:rsidP="00CE2903">
            <w:pPr>
              <w:pStyle w:val="TableofFigures"/>
            </w:pPr>
            <w:r w:rsidRPr="00E20A8A">
              <w:t xml:space="preserve">Men </w:t>
            </w:r>
          </w:p>
        </w:tc>
        <w:tc>
          <w:tcPr>
            <w:tcW w:w="1280" w:type="dxa"/>
            <w:noWrap/>
            <w:hideMark/>
          </w:tcPr>
          <w:p w14:paraId="4B386DB8"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41%</w:t>
            </w:r>
          </w:p>
        </w:tc>
      </w:tr>
    </w:tbl>
    <w:p w14:paraId="45B403EE" w14:textId="728E54E5" w:rsidR="005F1738" w:rsidRDefault="005F1738" w:rsidP="00CE2903">
      <w:pPr>
        <w:pStyle w:val="Caption"/>
        <w:rPr>
          <w:rFonts w:hint="eastAsia"/>
        </w:rPr>
      </w:pPr>
      <w:r w:rsidRPr="005F1738">
        <w:t>Figure 1.10: Number of women and men who undertook higher duties by level.</w:t>
      </w:r>
    </w:p>
    <w:tbl>
      <w:tblPr>
        <w:tblStyle w:val="TableGrid"/>
        <w:tblW w:w="2355" w:type="pct"/>
        <w:tblLook w:val="04A0" w:firstRow="1" w:lastRow="0" w:firstColumn="1" w:lastColumn="0" w:noHBand="0" w:noVBand="1"/>
      </w:tblPr>
      <w:tblGrid>
        <w:gridCol w:w="2264"/>
        <w:gridCol w:w="1134"/>
        <w:gridCol w:w="1134"/>
      </w:tblGrid>
      <w:tr w:rsidR="00453B88" w:rsidRPr="00E20A8A" w14:paraId="66F5638F" w14:textId="77777777" w:rsidTr="00CE290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325FF3D" w14:textId="77777777" w:rsidR="00453B88" w:rsidRPr="00E20A8A" w:rsidRDefault="00453B88" w:rsidP="00CE2903">
            <w:pPr>
              <w:pStyle w:val="TableofFigures"/>
            </w:pPr>
            <w:r w:rsidRPr="00E20A8A">
              <w:t>Level</w:t>
            </w:r>
          </w:p>
        </w:tc>
        <w:tc>
          <w:tcPr>
            <w:tcW w:w="1134" w:type="dxa"/>
            <w:noWrap/>
            <w:hideMark/>
          </w:tcPr>
          <w:p w14:paraId="13BDBC34" w14:textId="77777777" w:rsidR="00453B88" w:rsidRPr="00E20A8A" w:rsidRDefault="00453B88" w:rsidP="00CE2903">
            <w:pPr>
              <w:pStyle w:val="TableofFigures"/>
              <w:cnfStyle w:val="100000000000" w:firstRow="1" w:lastRow="0" w:firstColumn="0" w:lastColumn="0" w:oddVBand="0" w:evenVBand="0" w:oddHBand="0" w:evenHBand="0" w:firstRowFirstColumn="0" w:firstRowLastColumn="0" w:lastRowFirstColumn="0" w:lastRowLastColumn="0"/>
            </w:pPr>
            <w:r w:rsidRPr="00E20A8A">
              <w:t>Women</w:t>
            </w:r>
          </w:p>
        </w:tc>
        <w:tc>
          <w:tcPr>
            <w:tcW w:w="1134" w:type="dxa"/>
            <w:noWrap/>
            <w:hideMark/>
          </w:tcPr>
          <w:p w14:paraId="70E9BFE0" w14:textId="77777777" w:rsidR="00453B88" w:rsidRPr="00E20A8A" w:rsidRDefault="00453B88" w:rsidP="00CE2903">
            <w:pPr>
              <w:pStyle w:val="TableofFigures"/>
              <w:cnfStyle w:val="100000000000" w:firstRow="1" w:lastRow="0" w:firstColumn="0" w:lastColumn="0" w:oddVBand="0" w:evenVBand="0" w:oddHBand="0" w:evenHBand="0" w:firstRowFirstColumn="0" w:firstRowLastColumn="0" w:lastRowFirstColumn="0" w:lastRowLastColumn="0"/>
            </w:pPr>
            <w:r w:rsidRPr="00E20A8A">
              <w:t>Men</w:t>
            </w:r>
          </w:p>
        </w:tc>
      </w:tr>
      <w:tr w:rsidR="00453B88" w:rsidRPr="00E20A8A" w14:paraId="4079751E"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EF95F88" w14:textId="77777777" w:rsidR="00453B88" w:rsidRPr="00E20A8A" w:rsidRDefault="00453B88" w:rsidP="00CE2903">
            <w:pPr>
              <w:pStyle w:val="TableofFigures"/>
            </w:pPr>
            <w:r w:rsidRPr="00E20A8A">
              <w:t>Exec 4</w:t>
            </w:r>
          </w:p>
        </w:tc>
        <w:tc>
          <w:tcPr>
            <w:tcW w:w="1134" w:type="dxa"/>
            <w:noWrap/>
            <w:hideMark/>
          </w:tcPr>
          <w:p w14:paraId="6FD2C489" w14:textId="77777777"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1</w:t>
            </w:r>
          </w:p>
        </w:tc>
        <w:tc>
          <w:tcPr>
            <w:tcW w:w="1134" w:type="dxa"/>
            <w:noWrap/>
            <w:hideMark/>
          </w:tcPr>
          <w:p w14:paraId="03CABDC6" w14:textId="186958FF"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 </w:t>
            </w:r>
            <w:r>
              <w:t>0</w:t>
            </w:r>
          </w:p>
        </w:tc>
      </w:tr>
      <w:tr w:rsidR="00453B88" w:rsidRPr="00E20A8A" w14:paraId="7C268EE1"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E8ED386" w14:textId="77777777" w:rsidR="00453B88" w:rsidRPr="00E20A8A" w:rsidRDefault="00453B88" w:rsidP="00CE2903">
            <w:pPr>
              <w:pStyle w:val="TableofFigures"/>
            </w:pPr>
            <w:r w:rsidRPr="00E20A8A">
              <w:t>Exec 3</w:t>
            </w:r>
          </w:p>
        </w:tc>
        <w:tc>
          <w:tcPr>
            <w:tcW w:w="1134" w:type="dxa"/>
            <w:noWrap/>
            <w:hideMark/>
          </w:tcPr>
          <w:p w14:paraId="18556412" w14:textId="65B157E6"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 </w:t>
            </w:r>
            <w:r>
              <w:t>0</w:t>
            </w:r>
          </w:p>
        </w:tc>
        <w:tc>
          <w:tcPr>
            <w:tcW w:w="1134" w:type="dxa"/>
            <w:noWrap/>
            <w:hideMark/>
          </w:tcPr>
          <w:p w14:paraId="1EECB658" w14:textId="24843E00"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 </w:t>
            </w:r>
            <w:r>
              <w:t>0</w:t>
            </w:r>
          </w:p>
        </w:tc>
      </w:tr>
      <w:tr w:rsidR="00453B88" w:rsidRPr="00E20A8A" w14:paraId="35460BA9"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E444C4A" w14:textId="77777777" w:rsidR="00453B88" w:rsidRPr="00E20A8A" w:rsidRDefault="00453B88" w:rsidP="00CE2903">
            <w:pPr>
              <w:pStyle w:val="TableofFigures"/>
            </w:pPr>
            <w:r w:rsidRPr="00E20A8A">
              <w:t>Exec 2</w:t>
            </w:r>
          </w:p>
        </w:tc>
        <w:tc>
          <w:tcPr>
            <w:tcW w:w="1134" w:type="dxa"/>
            <w:noWrap/>
            <w:hideMark/>
          </w:tcPr>
          <w:p w14:paraId="4D2FAB24" w14:textId="77777777"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3</w:t>
            </w:r>
          </w:p>
        </w:tc>
        <w:tc>
          <w:tcPr>
            <w:tcW w:w="1134" w:type="dxa"/>
            <w:noWrap/>
            <w:hideMark/>
          </w:tcPr>
          <w:p w14:paraId="38C57273" w14:textId="77777777"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2</w:t>
            </w:r>
          </w:p>
        </w:tc>
      </w:tr>
      <w:tr w:rsidR="00453B88" w:rsidRPr="00E20A8A" w14:paraId="58A6B03F"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B3A17ED" w14:textId="77777777" w:rsidR="00453B88" w:rsidRPr="00E20A8A" w:rsidRDefault="00453B88" w:rsidP="00CE2903">
            <w:pPr>
              <w:pStyle w:val="TableofFigures"/>
            </w:pPr>
            <w:r w:rsidRPr="00E20A8A">
              <w:t>Exec 1</w:t>
            </w:r>
          </w:p>
        </w:tc>
        <w:tc>
          <w:tcPr>
            <w:tcW w:w="1134" w:type="dxa"/>
            <w:noWrap/>
            <w:hideMark/>
          </w:tcPr>
          <w:p w14:paraId="5EB4CE84" w14:textId="77777777"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6</w:t>
            </w:r>
          </w:p>
        </w:tc>
        <w:tc>
          <w:tcPr>
            <w:tcW w:w="1134" w:type="dxa"/>
            <w:noWrap/>
            <w:hideMark/>
          </w:tcPr>
          <w:p w14:paraId="59637B9D" w14:textId="77777777"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3</w:t>
            </w:r>
          </w:p>
        </w:tc>
      </w:tr>
      <w:tr w:rsidR="00453B88" w:rsidRPr="00E20A8A" w14:paraId="428C77DF"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DC4442C" w14:textId="77777777" w:rsidR="00453B88" w:rsidRPr="00E20A8A" w:rsidRDefault="00453B88" w:rsidP="00CE2903">
            <w:pPr>
              <w:pStyle w:val="TableofFigures"/>
            </w:pPr>
            <w:r w:rsidRPr="00E20A8A">
              <w:t>Senior Officer</w:t>
            </w:r>
          </w:p>
        </w:tc>
        <w:tc>
          <w:tcPr>
            <w:tcW w:w="1134" w:type="dxa"/>
            <w:noWrap/>
            <w:hideMark/>
          </w:tcPr>
          <w:p w14:paraId="3D77F2F3" w14:textId="77777777"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2</w:t>
            </w:r>
          </w:p>
        </w:tc>
        <w:tc>
          <w:tcPr>
            <w:tcW w:w="1134" w:type="dxa"/>
            <w:noWrap/>
            <w:hideMark/>
          </w:tcPr>
          <w:p w14:paraId="3DB01923" w14:textId="77777777"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2</w:t>
            </w:r>
          </w:p>
        </w:tc>
      </w:tr>
      <w:tr w:rsidR="00453B88" w:rsidRPr="00E20A8A" w14:paraId="6815A727"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21DF810D" w14:textId="77777777" w:rsidR="00453B88" w:rsidRPr="00E20A8A" w:rsidRDefault="00453B88" w:rsidP="00CE2903">
            <w:pPr>
              <w:pStyle w:val="TableofFigures"/>
            </w:pPr>
            <w:r w:rsidRPr="00E20A8A">
              <w:t>Class 7</w:t>
            </w:r>
          </w:p>
        </w:tc>
        <w:tc>
          <w:tcPr>
            <w:tcW w:w="1134" w:type="dxa"/>
            <w:noWrap/>
            <w:hideMark/>
          </w:tcPr>
          <w:p w14:paraId="16669DCD" w14:textId="77777777"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6</w:t>
            </w:r>
          </w:p>
        </w:tc>
        <w:tc>
          <w:tcPr>
            <w:tcW w:w="1134" w:type="dxa"/>
            <w:noWrap/>
            <w:hideMark/>
          </w:tcPr>
          <w:p w14:paraId="79C07F49" w14:textId="77777777"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7</w:t>
            </w:r>
          </w:p>
        </w:tc>
      </w:tr>
      <w:tr w:rsidR="00453B88" w:rsidRPr="00E20A8A" w14:paraId="2230431A"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21BA7ECD" w14:textId="77777777" w:rsidR="00453B88" w:rsidRPr="00E20A8A" w:rsidRDefault="00453B88" w:rsidP="00CE2903">
            <w:pPr>
              <w:pStyle w:val="TableofFigures"/>
            </w:pPr>
            <w:r w:rsidRPr="00E20A8A">
              <w:t>Class 6</w:t>
            </w:r>
          </w:p>
        </w:tc>
        <w:tc>
          <w:tcPr>
            <w:tcW w:w="1134" w:type="dxa"/>
            <w:noWrap/>
            <w:hideMark/>
          </w:tcPr>
          <w:p w14:paraId="0A9F4D13" w14:textId="77777777"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28</w:t>
            </w:r>
          </w:p>
        </w:tc>
        <w:tc>
          <w:tcPr>
            <w:tcW w:w="1134" w:type="dxa"/>
            <w:noWrap/>
            <w:hideMark/>
          </w:tcPr>
          <w:p w14:paraId="1C5C9A23" w14:textId="77777777"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18</w:t>
            </w:r>
          </w:p>
        </w:tc>
      </w:tr>
      <w:tr w:rsidR="00453B88" w:rsidRPr="00E20A8A" w14:paraId="0D9A7A42"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08B10E4" w14:textId="77777777" w:rsidR="00453B88" w:rsidRPr="00E20A8A" w:rsidRDefault="00453B88" w:rsidP="00CE2903">
            <w:pPr>
              <w:pStyle w:val="TableofFigures"/>
            </w:pPr>
            <w:r w:rsidRPr="00E20A8A">
              <w:t>Class 5</w:t>
            </w:r>
          </w:p>
        </w:tc>
        <w:tc>
          <w:tcPr>
            <w:tcW w:w="1134" w:type="dxa"/>
            <w:noWrap/>
            <w:hideMark/>
          </w:tcPr>
          <w:p w14:paraId="6213C980" w14:textId="77777777"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19</w:t>
            </w:r>
          </w:p>
        </w:tc>
        <w:tc>
          <w:tcPr>
            <w:tcW w:w="1134" w:type="dxa"/>
            <w:noWrap/>
            <w:hideMark/>
          </w:tcPr>
          <w:p w14:paraId="2C262910" w14:textId="77777777"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17</w:t>
            </w:r>
          </w:p>
        </w:tc>
      </w:tr>
      <w:tr w:rsidR="00453B88" w:rsidRPr="00E20A8A" w14:paraId="027DA4B0"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A50E5ED" w14:textId="77777777" w:rsidR="00453B88" w:rsidRPr="00E20A8A" w:rsidRDefault="00453B88" w:rsidP="00CE2903">
            <w:pPr>
              <w:pStyle w:val="TableofFigures"/>
            </w:pPr>
            <w:r w:rsidRPr="00E20A8A">
              <w:t>Class 4</w:t>
            </w:r>
          </w:p>
        </w:tc>
        <w:tc>
          <w:tcPr>
            <w:tcW w:w="1134" w:type="dxa"/>
            <w:noWrap/>
            <w:hideMark/>
          </w:tcPr>
          <w:p w14:paraId="0C91BEE5" w14:textId="77777777"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19</w:t>
            </w:r>
          </w:p>
        </w:tc>
        <w:tc>
          <w:tcPr>
            <w:tcW w:w="1134" w:type="dxa"/>
            <w:noWrap/>
            <w:hideMark/>
          </w:tcPr>
          <w:p w14:paraId="4E550C2A" w14:textId="77777777"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15</w:t>
            </w:r>
          </w:p>
        </w:tc>
      </w:tr>
      <w:tr w:rsidR="00453B88" w:rsidRPr="00E20A8A" w14:paraId="11FCFFB2"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2923A372" w14:textId="77777777" w:rsidR="00453B88" w:rsidRPr="00E20A8A" w:rsidRDefault="00453B88" w:rsidP="00CE2903">
            <w:pPr>
              <w:pStyle w:val="TableofFigures"/>
            </w:pPr>
            <w:r w:rsidRPr="00E20A8A">
              <w:t>Class 3</w:t>
            </w:r>
          </w:p>
        </w:tc>
        <w:tc>
          <w:tcPr>
            <w:tcW w:w="1134" w:type="dxa"/>
            <w:noWrap/>
            <w:hideMark/>
          </w:tcPr>
          <w:p w14:paraId="57420609" w14:textId="77777777"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18</w:t>
            </w:r>
          </w:p>
        </w:tc>
        <w:tc>
          <w:tcPr>
            <w:tcW w:w="1134" w:type="dxa"/>
            <w:noWrap/>
            <w:hideMark/>
          </w:tcPr>
          <w:p w14:paraId="1AEE6BE7" w14:textId="77777777"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16</w:t>
            </w:r>
          </w:p>
        </w:tc>
      </w:tr>
      <w:tr w:rsidR="00453B88" w:rsidRPr="00E20A8A" w14:paraId="68BC0BBD"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1EA1CD7" w14:textId="77777777" w:rsidR="00453B88" w:rsidRPr="00E20A8A" w:rsidRDefault="00453B88" w:rsidP="00CE2903">
            <w:pPr>
              <w:pStyle w:val="TableofFigures"/>
            </w:pPr>
            <w:r w:rsidRPr="00E20A8A">
              <w:t>Class 2</w:t>
            </w:r>
          </w:p>
        </w:tc>
        <w:tc>
          <w:tcPr>
            <w:tcW w:w="1134" w:type="dxa"/>
            <w:noWrap/>
            <w:hideMark/>
          </w:tcPr>
          <w:p w14:paraId="7D614163" w14:textId="77777777"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18</w:t>
            </w:r>
          </w:p>
        </w:tc>
        <w:tc>
          <w:tcPr>
            <w:tcW w:w="1134" w:type="dxa"/>
            <w:noWrap/>
            <w:hideMark/>
          </w:tcPr>
          <w:p w14:paraId="171678A4" w14:textId="77777777"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16</w:t>
            </w:r>
          </w:p>
        </w:tc>
      </w:tr>
      <w:tr w:rsidR="00453B88" w:rsidRPr="00E20A8A" w14:paraId="4A2769BA"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11B3BFD" w14:textId="77777777" w:rsidR="00453B88" w:rsidRPr="00E20A8A" w:rsidRDefault="00453B88" w:rsidP="00CE2903">
            <w:pPr>
              <w:pStyle w:val="TableofFigures"/>
            </w:pPr>
            <w:r w:rsidRPr="00E20A8A">
              <w:lastRenderedPageBreak/>
              <w:t>Class 1</w:t>
            </w:r>
          </w:p>
        </w:tc>
        <w:tc>
          <w:tcPr>
            <w:tcW w:w="1134" w:type="dxa"/>
            <w:noWrap/>
            <w:hideMark/>
          </w:tcPr>
          <w:p w14:paraId="5CD902B8" w14:textId="77777777"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18</w:t>
            </w:r>
          </w:p>
        </w:tc>
        <w:tc>
          <w:tcPr>
            <w:tcW w:w="1134" w:type="dxa"/>
            <w:noWrap/>
            <w:hideMark/>
          </w:tcPr>
          <w:p w14:paraId="0C4A3453" w14:textId="77777777" w:rsidR="00453B88" w:rsidRPr="00E20A8A" w:rsidRDefault="00453B88"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16</w:t>
            </w:r>
          </w:p>
        </w:tc>
      </w:tr>
    </w:tbl>
    <w:p w14:paraId="462B1C04" w14:textId="11A9E0A7" w:rsidR="005F1738" w:rsidRDefault="005F1738" w:rsidP="00CE2903">
      <w:pPr>
        <w:pStyle w:val="Caption"/>
        <w:rPr>
          <w:rFonts w:hint="eastAsia"/>
        </w:rPr>
      </w:pPr>
      <w:r w:rsidRPr="005F1738">
        <w:t>Figure 1.11: Percentage of women and men who were awarded internal secondment.</w:t>
      </w:r>
    </w:p>
    <w:tbl>
      <w:tblPr>
        <w:tblStyle w:val="TableGrid"/>
        <w:tblW w:w="2600" w:type="dxa"/>
        <w:tblLook w:val="04A0" w:firstRow="1" w:lastRow="0" w:firstColumn="1" w:lastColumn="0" w:noHBand="0" w:noVBand="1"/>
      </w:tblPr>
      <w:tblGrid>
        <w:gridCol w:w="1320"/>
        <w:gridCol w:w="1280"/>
      </w:tblGrid>
      <w:tr w:rsidR="00E20A8A" w:rsidRPr="00E20A8A" w14:paraId="385277C9" w14:textId="77777777" w:rsidTr="00CE290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320" w:type="dxa"/>
            <w:noWrap/>
            <w:hideMark/>
          </w:tcPr>
          <w:p w14:paraId="718425CC" w14:textId="77777777" w:rsidR="00E20A8A" w:rsidRPr="00E20A8A" w:rsidRDefault="00E20A8A" w:rsidP="00CE2903">
            <w:pPr>
              <w:pStyle w:val="TableofFigures"/>
            </w:pPr>
            <w:r w:rsidRPr="00E20A8A">
              <w:t>Gender</w:t>
            </w:r>
          </w:p>
        </w:tc>
        <w:tc>
          <w:tcPr>
            <w:tcW w:w="1280" w:type="dxa"/>
            <w:noWrap/>
            <w:hideMark/>
          </w:tcPr>
          <w:p w14:paraId="75AAE650" w14:textId="77777777" w:rsidR="00E20A8A" w:rsidRPr="00E20A8A" w:rsidRDefault="00E20A8A" w:rsidP="00CE2903">
            <w:pPr>
              <w:pStyle w:val="TableofFigures"/>
              <w:cnfStyle w:val="100000000000" w:firstRow="1" w:lastRow="0" w:firstColumn="0" w:lastColumn="0" w:oddVBand="0" w:evenVBand="0" w:oddHBand="0" w:evenHBand="0" w:firstRowFirstColumn="0" w:firstRowLastColumn="0" w:lastRowFirstColumn="0" w:lastRowLastColumn="0"/>
            </w:pPr>
            <w:r w:rsidRPr="00E20A8A">
              <w:t xml:space="preserve">Percentage </w:t>
            </w:r>
          </w:p>
        </w:tc>
      </w:tr>
      <w:tr w:rsidR="00E20A8A" w:rsidRPr="00E20A8A" w14:paraId="7A680919" w14:textId="77777777" w:rsidTr="00E20A8A">
        <w:trPr>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4ECA2313" w14:textId="77777777" w:rsidR="00E20A8A" w:rsidRPr="00E20A8A" w:rsidRDefault="00E20A8A" w:rsidP="00CE2903">
            <w:pPr>
              <w:pStyle w:val="TableofFigures"/>
            </w:pPr>
            <w:r w:rsidRPr="00E20A8A">
              <w:t>Women</w:t>
            </w:r>
          </w:p>
        </w:tc>
        <w:tc>
          <w:tcPr>
            <w:tcW w:w="1280" w:type="dxa"/>
            <w:noWrap/>
            <w:hideMark/>
          </w:tcPr>
          <w:p w14:paraId="3BB06D90"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66%</w:t>
            </w:r>
          </w:p>
        </w:tc>
      </w:tr>
      <w:tr w:rsidR="00E20A8A" w:rsidRPr="00E20A8A" w14:paraId="0EB0FCA3" w14:textId="77777777" w:rsidTr="00E20A8A">
        <w:trPr>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0431F17B" w14:textId="77777777" w:rsidR="00E20A8A" w:rsidRPr="00E20A8A" w:rsidRDefault="00E20A8A" w:rsidP="00CE2903">
            <w:pPr>
              <w:pStyle w:val="TableofFigures"/>
            </w:pPr>
            <w:r w:rsidRPr="00E20A8A">
              <w:t xml:space="preserve">Men </w:t>
            </w:r>
          </w:p>
        </w:tc>
        <w:tc>
          <w:tcPr>
            <w:tcW w:w="1280" w:type="dxa"/>
            <w:noWrap/>
            <w:hideMark/>
          </w:tcPr>
          <w:p w14:paraId="0B09B6A8"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34%</w:t>
            </w:r>
          </w:p>
        </w:tc>
      </w:tr>
    </w:tbl>
    <w:p w14:paraId="425808EC" w14:textId="180C7737" w:rsidR="005F1738" w:rsidRPr="00E20A8A" w:rsidRDefault="005F1738" w:rsidP="00CE2903">
      <w:pPr>
        <w:pStyle w:val="Caption"/>
        <w:rPr>
          <w:rFonts w:hint="eastAsia"/>
        </w:rPr>
      </w:pPr>
      <w:r w:rsidRPr="00E20A8A">
        <w:t>Figure 1.12: Number of women and men who were awarded internal secondment by level.</w:t>
      </w:r>
    </w:p>
    <w:tbl>
      <w:tblPr>
        <w:tblStyle w:val="TableGrid"/>
        <w:tblW w:w="4638" w:type="pct"/>
        <w:tblLayout w:type="fixed"/>
        <w:tblLook w:val="04A0" w:firstRow="1" w:lastRow="0" w:firstColumn="1" w:lastColumn="0" w:noHBand="0" w:noVBand="1"/>
      </w:tblPr>
      <w:tblGrid>
        <w:gridCol w:w="2121"/>
        <w:gridCol w:w="1360"/>
        <w:gridCol w:w="1361"/>
        <w:gridCol w:w="1361"/>
        <w:gridCol w:w="1361"/>
        <w:gridCol w:w="1361"/>
      </w:tblGrid>
      <w:tr w:rsidR="00E20A8A" w:rsidRPr="00E20A8A" w14:paraId="51D4DF9F" w14:textId="77777777" w:rsidTr="00CE290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60352AF" w14:textId="77777777" w:rsidR="00E20A8A" w:rsidRPr="00E20A8A" w:rsidRDefault="00E20A8A" w:rsidP="00CE2903">
            <w:pPr>
              <w:pStyle w:val="TableofFigures"/>
            </w:pPr>
            <w:r w:rsidRPr="00E20A8A">
              <w:t xml:space="preserve">Level </w:t>
            </w:r>
          </w:p>
        </w:tc>
        <w:tc>
          <w:tcPr>
            <w:tcW w:w="1360" w:type="dxa"/>
            <w:noWrap/>
            <w:hideMark/>
          </w:tcPr>
          <w:p w14:paraId="0887D76C" w14:textId="77777777" w:rsidR="00E20A8A" w:rsidRPr="00E20A8A" w:rsidRDefault="00E20A8A" w:rsidP="00CE2903">
            <w:pPr>
              <w:pStyle w:val="TableofFigures"/>
              <w:cnfStyle w:val="100000000000" w:firstRow="1" w:lastRow="0" w:firstColumn="0" w:lastColumn="0" w:oddVBand="0" w:evenVBand="0" w:oddHBand="0" w:evenHBand="0" w:firstRowFirstColumn="0" w:firstRowLastColumn="0" w:lastRowFirstColumn="0" w:lastRowLastColumn="0"/>
            </w:pPr>
            <w:r w:rsidRPr="00E20A8A">
              <w:t>Women</w:t>
            </w:r>
          </w:p>
        </w:tc>
        <w:tc>
          <w:tcPr>
            <w:tcW w:w="1361" w:type="dxa"/>
            <w:noWrap/>
            <w:hideMark/>
          </w:tcPr>
          <w:p w14:paraId="5E600786" w14:textId="77777777" w:rsidR="00E20A8A" w:rsidRPr="00E20A8A" w:rsidRDefault="00E20A8A" w:rsidP="00CE2903">
            <w:pPr>
              <w:pStyle w:val="TableofFigures"/>
              <w:cnfStyle w:val="100000000000" w:firstRow="1" w:lastRow="0" w:firstColumn="0" w:lastColumn="0" w:oddVBand="0" w:evenVBand="0" w:oddHBand="0" w:evenHBand="0" w:firstRowFirstColumn="0" w:firstRowLastColumn="0" w:lastRowFirstColumn="0" w:lastRowLastColumn="0"/>
            </w:pPr>
            <w:r w:rsidRPr="00E20A8A">
              <w:t xml:space="preserve">Men </w:t>
            </w:r>
          </w:p>
        </w:tc>
        <w:tc>
          <w:tcPr>
            <w:tcW w:w="1361" w:type="dxa"/>
            <w:noWrap/>
            <w:hideMark/>
          </w:tcPr>
          <w:p w14:paraId="250D8FD9" w14:textId="5136C288" w:rsidR="00E20A8A" w:rsidRPr="00E20A8A" w:rsidRDefault="00E20A8A" w:rsidP="00CE2903">
            <w:pPr>
              <w:pStyle w:val="TableofFigures"/>
              <w:cnfStyle w:val="100000000000" w:firstRow="1" w:lastRow="0" w:firstColumn="0" w:lastColumn="0" w:oddVBand="0" w:evenVBand="0" w:oddHBand="0" w:evenHBand="0" w:firstRowFirstColumn="0" w:firstRowLastColumn="0" w:lastRowFirstColumn="0" w:lastRowLastColumn="0"/>
            </w:pPr>
            <w:r w:rsidRPr="00E20A8A">
              <w:t xml:space="preserve">Total </w:t>
            </w:r>
          </w:p>
        </w:tc>
        <w:tc>
          <w:tcPr>
            <w:tcW w:w="1361" w:type="dxa"/>
            <w:noWrap/>
            <w:hideMark/>
          </w:tcPr>
          <w:p w14:paraId="14544E74" w14:textId="526B3758" w:rsidR="00E20A8A" w:rsidRPr="00E20A8A" w:rsidRDefault="00E20A8A" w:rsidP="00CE2903">
            <w:pPr>
              <w:pStyle w:val="TableofFigures"/>
              <w:cnfStyle w:val="100000000000" w:firstRow="1" w:lastRow="0" w:firstColumn="0" w:lastColumn="0" w:oddVBand="0" w:evenVBand="0" w:oddHBand="0" w:evenHBand="0" w:firstRowFirstColumn="0" w:firstRowLastColumn="0" w:lastRowFirstColumn="0" w:lastRowLastColumn="0"/>
            </w:pPr>
            <w:r w:rsidRPr="00E20A8A">
              <w:t xml:space="preserve">% of women </w:t>
            </w:r>
          </w:p>
        </w:tc>
        <w:tc>
          <w:tcPr>
            <w:tcW w:w="1361" w:type="dxa"/>
            <w:noWrap/>
            <w:hideMark/>
          </w:tcPr>
          <w:p w14:paraId="01526AB9" w14:textId="3A300ECF" w:rsidR="00E20A8A" w:rsidRPr="00E20A8A" w:rsidRDefault="00E20A8A" w:rsidP="00CE2903">
            <w:pPr>
              <w:pStyle w:val="TableofFigures"/>
              <w:cnfStyle w:val="100000000000" w:firstRow="1" w:lastRow="0" w:firstColumn="0" w:lastColumn="0" w:oddVBand="0" w:evenVBand="0" w:oddHBand="0" w:evenHBand="0" w:firstRowFirstColumn="0" w:firstRowLastColumn="0" w:lastRowFirstColumn="0" w:lastRowLastColumn="0"/>
            </w:pPr>
            <w:r w:rsidRPr="00E20A8A">
              <w:t xml:space="preserve">% of men </w:t>
            </w:r>
          </w:p>
        </w:tc>
      </w:tr>
      <w:tr w:rsidR="00E20A8A" w:rsidRPr="00E20A8A" w14:paraId="00FFD147"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E93BB3D" w14:textId="77777777" w:rsidR="00E20A8A" w:rsidRPr="00E20A8A" w:rsidRDefault="00E20A8A" w:rsidP="00CE2903">
            <w:pPr>
              <w:pStyle w:val="TableofFigures"/>
            </w:pPr>
            <w:r w:rsidRPr="00E20A8A">
              <w:t>Exec 1</w:t>
            </w:r>
          </w:p>
        </w:tc>
        <w:tc>
          <w:tcPr>
            <w:tcW w:w="1360" w:type="dxa"/>
            <w:noWrap/>
            <w:hideMark/>
          </w:tcPr>
          <w:p w14:paraId="34830EB8"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2</w:t>
            </w:r>
          </w:p>
        </w:tc>
        <w:tc>
          <w:tcPr>
            <w:tcW w:w="1361" w:type="dxa"/>
            <w:noWrap/>
            <w:hideMark/>
          </w:tcPr>
          <w:p w14:paraId="22D8708D"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4</w:t>
            </w:r>
          </w:p>
        </w:tc>
        <w:tc>
          <w:tcPr>
            <w:tcW w:w="1361" w:type="dxa"/>
            <w:noWrap/>
            <w:hideMark/>
          </w:tcPr>
          <w:p w14:paraId="6462A48B"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6</w:t>
            </w:r>
          </w:p>
        </w:tc>
        <w:tc>
          <w:tcPr>
            <w:tcW w:w="1361" w:type="dxa"/>
            <w:noWrap/>
            <w:hideMark/>
          </w:tcPr>
          <w:p w14:paraId="374F41BD"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33%</w:t>
            </w:r>
          </w:p>
        </w:tc>
        <w:tc>
          <w:tcPr>
            <w:tcW w:w="1361" w:type="dxa"/>
            <w:noWrap/>
            <w:hideMark/>
          </w:tcPr>
          <w:p w14:paraId="7699AFF2"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67%</w:t>
            </w:r>
          </w:p>
        </w:tc>
      </w:tr>
      <w:tr w:rsidR="00E20A8A" w:rsidRPr="00E20A8A" w14:paraId="5BAB040C"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10C35BB" w14:textId="77777777" w:rsidR="00E20A8A" w:rsidRPr="00E20A8A" w:rsidRDefault="00E20A8A" w:rsidP="00CE2903">
            <w:pPr>
              <w:pStyle w:val="TableofFigures"/>
            </w:pPr>
            <w:r w:rsidRPr="00E20A8A">
              <w:t>Senior Officer</w:t>
            </w:r>
          </w:p>
        </w:tc>
        <w:tc>
          <w:tcPr>
            <w:tcW w:w="1360" w:type="dxa"/>
            <w:noWrap/>
            <w:hideMark/>
          </w:tcPr>
          <w:p w14:paraId="7C7635D3"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1</w:t>
            </w:r>
          </w:p>
        </w:tc>
        <w:tc>
          <w:tcPr>
            <w:tcW w:w="1361" w:type="dxa"/>
            <w:noWrap/>
            <w:hideMark/>
          </w:tcPr>
          <w:p w14:paraId="5DFBE4CC"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1</w:t>
            </w:r>
          </w:p>
        </w:tc>
        <w:tc>
          <w:tcPr>
            <w:tcW w:w="1361" w:type="dxa"/>
            <w:noWrap/>
            <w:hideMark/>
          </w:tcPr>
          <w:p w14:paraId="23855DC6"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2</w:t>
            </w:r>
          </w:p>
        </w:tc>
        <w:tc>
          <w:tcPr>
            <w:tcW w:w="1361" w:type="dxa"/>
            <w:noWrap/>
            <w:hideMark/>
          </w:tcPr>
          <w:p w14:paraId="4E6B2B7A"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50%</w:t>
            </w:r>
          </w:p>
        </w:tc>
        <w:tc>
          <w:tcPr>
            <w:tcW w:w="1361" w:type="dxa"/>
            <w:noWrap/>
            <w:hideMark/>
          </w:tcPr>
          <w:p w14:paraId="006FCA28"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50%</w:t>
            </w:r>
          </w:p>
        </w:tc>
      </w:tr>
      <w:tr w:rsidR="00E20A8A" w:rsidRPr="00E20A8A" w14:paraId="4E388BA2"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AC71DF2" w14:textId="77777777" w:rsidR="00E20A8A" w:rsidRPr="00E20A8A" w:rsidRDefault="00E20A8A" w:rsidP="00CE2903">
            <w:pPr>
              <w:pStyle w:val="TableofFigures"/>
            </w:pPr>
            <w:r w:rsidRPr="00E20A8A">
              <w:t>Class 7</w:t>
            </w:r>
          </w:p>
        </w:tc>
        <w:tc>
          <w:tcPr>
            <w:tcW w:w="1360" w:type="dxa"/>
            <w:noWrap/>
            <w:hideMark/>
          </w:tcPr>
          <w:p w14:paraId="53D4AD32"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6</w:t>
            </w:r>
          </w:p>
        </w:tc>
        <w:tc>
          <w:tcPr>
            <w:tcW w:w="1361" w:type="dxa"/>
            <w:noWrap/>
            <w:hideMark/>
          </w:tcPr>
          <w:p w14:paraId="210540AA"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6</w:t>
            </w:r>
          </w:p>
        </w:tc>
        <w:tc>
          <w:tcPr>
            <w:tcW w:w="1361" w:type="dxa"/>
            <w:noWrap/>
            <w:hideMark/>
          </w:tcPr>
          <w:p w14:paraId="618E8A01"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12</w:t>
            </w:r>
          </w:p>
        </w:tc>
        <w:tc>
          <w:tcPr>
            <w:tcW w:w="1361" w:type="dxa"/>
            <w:noWrap/>
            <w:hideMark/>
          </w:tcPr>
          <w:p w14:paraId="345136CF"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50%</w:t>
            </w:r>
          </w:p>
        </w:tc>
        <w:tc>
          <w:tcPr>
            <w:tcW w:w="1361" w:type="dxa"/>
            <w:noWrap/>
            <w:hideMark/>
          </w:tcPr>
          <w:p w14:paraId="2AB07300"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50%</w:t>
            </w:r>
          </w:p>
        </w:tc>
      </w:tr>
      <w:tr w:rsidR="00E20A8A" w:rsidRPr="00E20A8A" w14:paraId="1E638ECF"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A51AE60" w14:textId="77777777" w:rsidR="00E20A8A" w:rsidRPr="00E20A8A" w:rsidRDefault="00E20A8A" w:rsidP="00CE2903">
            <w:pPr>
              <w:pStyle w:val="TableofFigures"/>
            </w:pPr>
            <w:r w:rsidRPr="00E20A8A">
              <w:t>Class 6</w:t>
            </w:r>
          </w:p>
        </w:tc>
        <w:tc>
          <w:tcPr>
            <w:tcW w:w="1360" w:type="dxa"/>
            <w:noWrap/>
            <w:hideMark/>
          </w:tcPr>
          <w:p w14:paraId="5A9B81A0"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35</w:t>
            </w:r>
          </w:p>
        </w:tc>
        <w:tc>
          <w:tcPr>
            <w:tcW w:w="1361" w:type="dxa"/>
            <w:noWrap/>
            <w:hideMark/>
          </w:tcPr>
          <w:p w14:paraId="1AC8AE6B"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16</w:t>
            </w:r>
          </w:p>
        </w:tc>
        <w:tc>
          <w:tcPr>
            <w:tcW w:w="1361" w:type="dxa"/>
            <w:noWrap/>
            <w:hideMark/>
          </w:tcPr>
          <w:p w14:paraId="1FD809CD"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51</w:t>
            </w:r>
          </w:p>
        </w:tc>
        <w:tc>
          <w:tcPr>
            <w:tcW w:w="1361" w:type="dxa"/>
            <w:noWrap/>
            <w:hideMark/>
          </w:tcPr>
          <w:p w14:paraId="3DFCC986"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69%</w:t>
            </w:r>
          </w:p>
        </w:tc>
        <w:tc>
          <w:tcPr>
            <w:tcW w:w="1361" w:type="dxa"/>
            <w:noWrap/>
            <w:hideMark/>
          </w:tcPr>
          <w:p w14:paraId="25CC0188"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31%</w:t>
            </w:r>
          </w:p>
        </w:tc>
      </w:tr>
      <w:tr w:rsidR="00E20A8A" w:rsidRPr="00E20A8A" w14:paraId="5F80D6A1"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C6A4ADA" w14:textId="77777777" w:rsidR="00E20A8A" w:rsidRPr="00E20A8A" w:rsidRDefault="00E20A8A" w:rsidP="00CE2903">
            <w:pPr>
              <w:pStyle w:val="TableofFigures"/>
            </w:pPr>
            <w:r w:rsidRPr="00E20A8A">
              <w:t>Class 5</w:t>
            </w:r>
          </w:p>
        </w:tc>
        <w:tc>
          <w:tcPr>
            <w:tcW w:w="1360" w:type="dxa"/>
            <w:noWrap/>
            <w:hideMark/>
          </w:tcPr>
          <w:p w14:paraId="44C67B1D"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12</w:t>
            </w:r>
          </w:p>
        </w:tc>
        <w:tc>
          <w:tcPr>
            <w:tcW w:w="1361" w:type="dxa"/>
            <w:noWrap/>
            <w:hideMark/>
          </w:tcPr>
          <w:p w14:paraId="0D6DF35C"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12</w:t>
            </w:r>
          </w:p>
        </w:tc>
        <w:tc>
          <w:tcPr>
            <w:tcW w:w="1361" w:type="dxa"/>
            <w:noWrap/>
            <w:hideMark/>
          </w:tcPr>
          <w:p w14:paraId="4E1DD282"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24</w:t>
            </w:r>
          </w:p>
        </w:tc>
        <w:tc>
          <w:tcPr>
            <w:tcW w:w="1361" w:type="dxa"/>
            <w:noWrap/>
            <w:hideMark/>
          </w:tcPr>
          <w:p w14:paraId="6921A701"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50%</w:t>
            </w:r>
          </w:p>
        </w:tc>
        <w:tc>
          <w:tcPr>
            <w:tcW w:w="1361" w:type="dxa"/>
            <w:noWrap/>
            <w:hideMark/>
          </w:tcPr>
          <w:p w14:paraId="4B10D324"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50%</w:t>
            </w:r>
          </w:p>
        </w:tc>
      </w:tr>
      <w:tr w:rsidR="00E20A8A" w:rsidRPr="00E20A8A" w14:paraId="451999BD"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CB6D46C" w14:textId="77777777" w:rsidR="00E20A8A" w:rsidRPr="00E20A8A" w:rsidRDefault="00E20A8A" w:rsidP="00CE2903">
            <w:pPr>
              <w:pStyle w:val="TableofFigures"/>
            </w:pPr>
            <w:r w:rsidRPr="00E20A8A">
              <w:t>Class 4</w:t>
            </w:r>
          </w:p>
        </w:tc>
        <w:tc>
          <w:tcPr>
            <w:tcW w:w="1360" w:type="dxa"/>
            <w:noWrap/>
            <w:hideMark/>
          </w:tcPr>
          <w:p w14:paraId="3D002FB1"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16</w:t>
            </w:r>
          </w:p>
        </w:tc>
        <w:tc>
          <w:tcPr>
            <w:tcW w:w="1361" w:type="dxa"/>
            <w:noWrap/>
            <w:hideMark/>
          </w:tcPr>
          <w:p w14:paraId="4B3267E6"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11</w:t>
            </w:r>
          </w:p>
        </w:tc>
        <w:tc>
          <w:tcPr>
            <w:tcW w:w="1361" w:type="dxa"/>
            <w:noWrap/>
            <w:hideMark/>
          </w:tcPr>
          <w:p w14:paraId="67C8D126"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27</w:t>
            </w:r>
          </w:p>
        </w:tc>
        <w:tc>
          <w:tcPr>
            <w:tcW w:w="1361" w:type="dxa"/>
            <w:noWrap/>
            <w:hideMark/>
          </w:tcPr>
          <w:p w14:paraId="1E0C7C8B"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59%</w:t>
            </w:r>
          </w:p>
        </w:tc>
        <w:tc>
          <w:tcPr>
            <w:tcW w:w="1361" w:type="dxa"/>
            <w:noWrap/>
            <w:hideMark/>
          </w:tcPr>
          <w:p w14:paraId="60129CE3"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41%</w:t>
            </w:r>
          </w:p>
        </w:tc>
      </w:tr>
      <w:tr w:rsidR="00E20A8A" w:rsidRPr="00E20A8A" w14:paraId="66D7EC36"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22BC95F" w14:textId="77777777" w:rsidR="00E20A8A" w:rsidRPr="00E20A8A" w:rsidRDefault="00E20A8A" w:rsidP="00CE2903">
            <w:pPr>
              <w:pStyle w:val="TableofFigures"/>
            </w:pPr>
            <w:r w:rsidRPr="00E20A8A">
              <w:t>Class 3</w:t>
            </w:r>
          </w:p>
        </w:tc>
        <w:tc>
          <w:tcPr>
            <w:tcW w:w="1360" w:type="dxa"/>
            <w:noWrap/>
            <w:hideMark/>
          </w:tcPr>
          <w:p w14:paraId="64D8EF97"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15</w:t>
            </w:r>
          </w:p>
        </w:tc>
        <w:tc>
          <w:tcPr>
            <w:tcW w:w="1361" w:type="dxa"/>
            <w:noWrap/>
            <w:hideMark/>
          </w:tcPr>
          <w:p w14:paraId="716C68E5"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8</w:t>
            </w:r>
          </w:p>
        </w:tc>
        <w:tc>
          <w:tcPr>
            <w:tcW w:w="1361" w:type="dxa"/>
            <w:noWrap/>
            <w:hideMark/>
          </w:tcPr>
          <w:p w14:paraId="6700FF64"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23</w:t>
            </w:r>
          </w:p>
        </w:tc>
        <w:tc>
          <w:tcPr>
            <w:tcW w:w="1361" w:type="dxa"/>
            <w:noWrap/>
            <w:hideMark/>
          </w:tcPr>
          <w:p w14:paraId="2C52963E"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65%</w:t>
            </w:r>
          </w:p>
        </w:tc>
        <w:tc>
          <w:tcPr>
            <w:tcW w:w="1361" w:type="dxa"/>
            <w:noWrap/>
            <w:hideMark/>
          </w:tcPr>
          <w:p w14:paraId="775A861D"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35%</w:t>
            </w:r>
          </w:p>
        </w:tc>
      </w:tr>
      <w:tr w:rsidR="00E20A8A" w:rsidRPr="00E20A8A" w14:paraId="46A4AF49"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48DC031" w14:textId="77777777" w:rsidR="00E20A8A" w:rsidRPr="00E20A8A" w:rsidRDefault="00E20A8A" w:rsidP="00CE2903">
            <w:pPr>
              <w:pStyle w:val="TableofFigures"/>
            </w:pPr>
            <w:r w:rsidRPr="00E20A8A">
              <w:t>Class 2</w:t>
            </w:r>
          </w:p>
        </w:tc>
        <w:tc>
          <w:tcPr>
            <w:tcW w:w="1360" w:type="dxa"/>
            <w:noWrap/>
            <w:hideMark/>
          </w:tcPr>
          <w:p w14:paraId="4D12D2D8"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1</w:t>
            </w:r>
          </w:p>
        </w:tc>
        <w:tc>
          <w:tcPr>
            <w:tcW w:w="1361" w:type="dxa"/>
            <w:noWrap/>
            <w:hideMark/>
          </w:tcPr>
          <w:p w14:paraId="662F8767"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2</w:t>
            </w:r>
          </w:p>
        </w:tc>
        <w:tc>
          <w:tcPr>
            <w:tcW w:w="1361" w:type="dxa"/>
            <w:noWrap/>
            <w:hideMark/>
          </w:tcPr>
          <w:p w14:paraId="486A5994"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3</w:t>
            </w:r>
          </w:p>
        </w:tc>
        <w:tc>
          <w:tcPr>
            <w:tcW w:w="1361" w:type="dxa"/>
            <w:noWrap/>
            <w:hideMark/>
          </w:tcPr>
          <w:p w14:paraId="32FB5078"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33%</w:t>
            </w:r>
          </w:p>
        </w:tc>
        <w:tc>
          <w:tcPr>
            <w:tcW w:w="1361" w:type="dxa"/>
            <w:noWrap/>
            <w:hideMark/>
          </w:tcPr>
          <w:p w14:paraId="6E4ACCEE"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67%</w:t>
            </w:r>
          </w:p>
        </w:tc>
      </w:tr>
      <w:tr w:rsidR="00E20A8A" w:rsidRPr="00E20A8A" w14:paraId="0DBCEF80" w14:textId="77777777" w:rsidTr="00CE2903">
        <w:trPr>
          <w:trHeight w:val="255"/>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6E561DB" w14:textId="77777777" w:rsidR="00E20A8A" w:rsidRPr="00E20A8A" w:rsidRDefault="00E20A8A" w:rsidP="00CE2903">
            <w:pPr>
              <w:pStyle w:val="TableofFigures"/>
            </w:pPr>
            <w:r w:rsidRPr="00E20A8A">
              <w:t>Class 1</w:t>
            </w:r>
          </w:p>
        </w:tc>
        <w:tc>
          <w:tcPr>
            <w:tcW w:w="1360" w:type="dxa"/>
            <w:noWrap/>
            <w:hideMark/>
          </w:tcPr>
          <w:p w14:paraId="18E7DC56"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5</w:t>
            </w:r>
          </w:p>
        </w:tc>
        <w:tc>
          <w:tcPr>
            <w:tcW w:w="1361" w:type="dxa"/>
            <w:noWrap/>
            <w:hideMark/>
          </w:tcPr>
          <w:p w14:paraId="11FC978D"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2</w:t>
            </w:r>
          </w:p>
        </w:tc>
        <w:tc>
          <w:tcPr>
            <w:tcW w:w="1361" w:type="dxa"/>
            <w:noWrap/>
            <w:hideMark/>
          </w:tcPr>
          <w:p w14:paraId="224EBA91"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7</w:t>
            </w:r>
          </w:p>
        </w:tc>
        <w:tc>
          <w:tcPr>
            <w:tcW w:w="1361" w:type="dxa"/>
            <w:noWrap/>
            <w:hideMark/>
          </w:tcPr>
          <w:p w14:paraId="415804F2"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71%</w:t>
            </w:r>
          </w:p>
        </w:tc>
        <w:tc>
          <w:tcPr>
            <w:tcW w:w="1361" w:type="dxa"/>
            <w:noWrap/>
            <w:hideMark/>
          </w:tcPr>
          <w:p w14:paraId="68C2A190"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29%</w:t>
            </w:r>
          </w:p>
        </w:tc>
      </w:tr>
    </w:tbl>
    <w:p w14:paraId="2521A0E2" w14:textId="77777777" w:rsidR="005F1738" w:rsidRDefault="005F1738" w:rsidP="00CE2903">
      <w:pPr>
        <w:pStyle w:val="Caption"/>
        <w:rPr>
          <w:rFonts w:hint="eastAsia"/>
        </w:rPr>
      </w:pPr>
      <w:r>
        <w:t>Figure 1.13: Gender of employees who participated in career development training.</w:t>
      </w:r>
    </w:p>
    <w:tbl>
      <w:tblPr>
        <w:tblStyle w:val="TableGrid"/>
        <w:tblW w:w="2600" w:type="dxa"/>
        <w:tblLook w:val="04A0" w:firstRow="1" w:lastRow="0" w:firstColumn="1" w:lastColumn="0" w:noHBand="0" w:noVBand="1"/>
      </w:tblPr>
      <w:tblGrid>
        <w:gridCol w:w="1320"/>
        <w:gridCol w:w="1280"/>
      </w:tblGrid>
      <w:tr w:rsidR="00E20A8A" w:rsidRPr="00E20A8A" w14:paraId="7BF98A63" w14:textId="77777777" w:rsidTr="00CE2903">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320" w:type="dxa"/>
            <w:noWrap/>
            <w:hideMark/>
          </w:tcPr>
          <w:p w14:paraId="6C9B290A" w14:textId="77777777" w:rsidR="00E20A8A" w:rsidRPr="00E20A8A" w:rsidRDefault="00E20A8A" w:rsidP="00CE2903">
            <w:pPr>
              <w:pStyle w:val="TableofFigures"/>
            </w:pPr>
            <w:r w:rsidRPr="00E20A8A">
              <w:t>Gender</w:t>
            </w:r>
          </w:p>
        </w:tc>
        <w:tc>
          <w:tcPr>
            <w:tcW w:w="1280" w:type="dxa"/>
            <w:noWrap/>
            <w:hideMark/>
          </w:tcPr>
          <w:p w14:paraId="17824764" w14:textId="77777777" w:rsidR="00E20A8A" w:rsidRPr="00E20A8A" w:rsidRDefault="00E20A8A" w:rsidP="00CE2903">
            <w:pPr>
              <w:pStyle w:val="TableofFigures"/>
              <w:cnfStyle w:val="100000000000" w:firstRow="1" w:lastRow="0" w:firstColumn="0" w:lastColumn="0" w:oddVBand="0" w:evenVBand="0" w:oddHBand="0" w:evenHBand="0" w:firstRowFirstColumn="0" w:firstRowLastColumn="0" w:lastRowFirstColumn="0" w:lastRowLastColumn="0"/>
            </w:pPr>
            <w:r w:rsidRPr="00E20A8A">
              <w:t xml:space="preserve">Percentage </w:t>
            </w:r>
          </w:p>
        </w:tc>
      </w:tr>
      <w:tr w:rsidR="00E20A8A" w:rsidRPr="00E20A8A" w14:paraId="37CE7B8B" w14:textId="77777777" w:rsidTr="00E20A8A">
        <w:trPr>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2F3EE79C" w14:textId="77777777" w:rsidR="00E20A8A" w:rsidRPr="00E20A8A" w:rsidRDefault="00E20A8A" w:rsidP="00CE2903">
            <w:pPr>
              <w:pStyle w:val="TableofFigures"/>
            </w:pPr>
            <w:r w:rsidRPr="00E20A8A">
              <w:t>Women</w:t>
            </w:r>
          </w:p>
        </w:tc>
        <w:tc>
          <w:tcPr>
            <w:tcW w:w="1280" w:type="dxa"/>
            <w:noWrap/>
            <w:hideMark/>
          </w:tcPr>
          <w:p w14:paraId="1B481807"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75%</w:t>
            </w:r>
          </w:p>
        </w:tc>
      </w:tr>
      <w:tr w:rsidR="00E20A8A" w:rsidRPr="00E20A8A" w14:paraId="7E1B3539" w14:textId="77777777" w:rsidTr="00E20A8A">
        <w:trPr>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0766436A" w14:textId="77777777" w:rsidR="00E20A8A" w:rsidRPr="00E20A8A" w:rsidRDefault="00E20A8A" w:rsidP="00CE2903">
            <w:pPr>
              <w:pStyle w:val="TableofFigures"/>
            </w:pPr>
            <w:r w:rsidRPr="00E20A8A">
              <w:t xml:space="preserve">Men </w:t>
            </w:r>
          </w:p>
        </w:tc>
        <w:tc>
          <w:tcPr>
            <w:tcW w:w="1280" w:type="dxa"/>
            <w:noWrap/>
            <w:hideMark/>
          </w:tcPr>
          <w:p w14:paraId="7934EAA8" w14:textId="77777777" w:rsidR="00E20A8A" w:rsidRPr="00E20A8A" w:rsidRDefault="00E20A8A" w:rsidP="00CE2903">
            <w:pPr>
              <w:pStyle w:val="TableofFigures"/>
              <w:cnfStyle w:val="000000000000" w:firstRow="0" w:lastRow="0" w:firstColumn="0" w:lastColumn="0" w:oddVBand="0" w:evenVBand="0" w:oddHBand="0" w:evenHBand="0" w:firstRowFirstColumn="0" w:firstRowLastColumn="0" w:lastRowFirstColumn="0" w:lastRowLastColumn="0"/>
            </w:pPr>
            <w:r w:rsidRPr="00E20A8A">
              <w:t>25%</w:t>
            </w:r>
          </w:p>
        </w:tc>
      </w:tr>
    </w:tbl>
    <w:p w14:paraId="3F84A7A7" w14:textId="42E83042" w:rsidR="005F1738" w:rsidRDefault="005F1738" w:rsidP="00CE2903">
      <w:pPr>
        <w:pStyle w:val="Caption"/>
        <w:rPr>
          <w:rFonts w:hint="eastAsia"/>
        </w:rPr>
      </w:pPr>
      <w:r>
        <w:t>Figure 1.14: Number of employees who participated in career development training by gender and level.</w:t>
      </w:r>
    </w:p>
    <w:tbl>
      <w:tblPr>
        <w:tblStyle w:val="TableGrid"/>
        <w:tblW w:w="5000" w:type="pct"/>
        <w:tblLook w:val="04A0" w:firstRow="1" w:lastRow="0" w:firstColumn="1" w:lastColumn="0" w:noHBand="0" w:noVBand="1"/>
      </w:tblPr>
      <w:tblGrid>
        <w:gridCol w:w="4788"/>
        <w:gridCol w:w="1078"/>
        <w:gridCol w:w="1047"/>
        <w:gridCol w:w="967"/>
        <w:gridCol w:w="871"/>
        <w:gridCol w:w="871"/>
      </w:tblGrid>
      <w:tr w:rsidR="004D2673" w:rsidRPr="004D2673" w14:paraId="0285A440" w14:textId="77777777" w:rsidTr="00453B88">
        <w:trPr>
          <w:cnfStyle w:val="100000000000" w:firstRow="1" w:lastRow="0" w:firstColumn="0" w:lastColumn="0" w:oddVBand="0" w:evenVBand="0" w:oddHBand="0" w:evenHBand="0" w:firstRowFirstColumn="0" w:firstRowLastColumn="0" w:lastRowFirstColumn="0" w:lastRowLastColumn="0"/>
          <w:cantSplit w:val="0"/>
          <w:trHeight w:val="510"/>
        </w:trPr>
        <w:tc>
          <w:tcPr>
            <w:cnfStyle w:val="001000000000" w:firstRow="0" w:lastRow="0" w:firstColumn="1" w:lastColumn="0" w:oddVBand="0" w:evenVBand="0" w:oddHBand="0" w:evenHBand="0" w:firstRowFirstColumn="0" w:firstRowLastColumn="0" w:lastRowFirstColumn="0" w:lastRowLastColumn="0"/>
            <w:tcW w:w="4788" w:type="dxa"/>
            <w:noWrap/>
            <w:hideMark/>
          </w:tcPr>
          <w:p w14:paraId="10F85A43" w14:textId="77777777" w:rsidR="004D2673" w:rsidRPr="004D2673" w:rsidRDefault="004D2673" w:rsidP="00CE2903">
            <w:pPr>
              <w:pStyle w:val="TableofFigures"/>
            </w:pPr>
            <w:r w:rsidRPr="004D2673">
              <w:t>Level</w:t>
            </w:r>
          </w:p>
        </w:tc>
        <w:tc>
          <w:tcPr>
            <w:tcW w:w="1078" w:type="dxa"/>
            <w:noWrap/>
            <w:hideMark/>
          </w:tcPr>
          <w:p w14:paraId="22AB664D" w14:textId="77777777" w:rsidR="004D2673" w:rsidRPr="004D2673" w:rsidRDefault="004D2673" w:rsidP="00CE2903">
            <w:pPr>
              <w:pStyle w:val="TableofFigures"/>
              <w:cnfStyle w:val="100000000000" w:firstRow="1" w:lastRow="0" w:firstColumn="0" w:lastColumn="0" w:oddVBand="0" w:evenVBand="0" w:oddHBand="0" w:evenHBand="0" w:firstRowFirstColumn="0" w:firstRowLastColumn="0" w:lastRowFirstColumn="0" w:lastRowLastColumn="0"/>
            </w:pPr>
            <w:r w:rsidRPr="004D2673">
              <w:t>Women</w:t>
            </w:r>
          </w:p>
        </w:tc>
        <w:tc>
          <w:tcPr>
            <w:tcW w:w="1047" w:type="dxa"/>
            <w:noWrap/>
            <w:hideMark/>
          </w:tcPr>
          <w:p w14:paraId="24806706" w14:textId="77777777" w:rsidR="004D2673" w:rsidRPr="004D2673" w:rsidRDefault="004D2673" w:rsidP="00CE2903">
            <w:pPr>
              <w:pStyle w:val="TableofFigures"/>
              <w:cnfStyle w:val="100000000000" w:firstRow="1" w:lastRow="0" w:firstColumn="0" w:lastColumn="0" w:oddVBand="0" w:evenVBand="0" w:oddHBand="0" w:evenHBand="0" w:firstRowFirstColumn="0" w:firstRowLastColumn="0" w:lastRowFirstColumn="0" w:lastRowLastColumn="0"/>
            </w:pPr>
            <w:r w:rsidRPr="004D2673">
              <w:t>Men</w:t>
            </w:r>
          </w:p>
        </w:tc>
        <w:tc>
          <w:tcPr>
            <w:tcW w:w="967" w:type="dxa"/>
            <w:noWrap/>
            <w:hideMark/>
          </w:tcPr>
          <w:p w14:paraId="6CFD1CDB" w14:textId="77777777" w:rsidR="004D2673" w:rsidRPr="004D2673" w:rsidRDefault="004D2673" w:rsidP="00CE2903">
            <w:pPr>
              <w:pStyle w:val="TableofFigures"/>
              <w:cnfStyle w:val="100000000000" w:firstRow="1" w:lastRow="0" w:firstColumn="0" w:lastColumn="0" w:oddVBand="0" w:evenVBand="0" w:oddHBand="0" w:evenHBand="0" w:firstRowFirstColumn="0" w:firstRowLastColumn="0" w:lastRowFirstColumn="0" w:lastRowLastColumn="0"/>
            </w:pPr>
            <w:r w:rsidRPr="004D2673">
              <w:t xml:space="preserve">Total </w:t>
            </w:r>
          </w:p>
        </w:tc>
        <w:tc>
          <w:tcPr>
            <w:tcW w:w="871" w:type="dxa"/>
            <w:hideMark/>
          </w:tcPr>
          <w:p w14:paraId="4548E8EE" w14:textId="77777777" w:rsidR="004D2673" w:rsidRPr="004D2673" w:rsidRDefault="004D2673" w:rsidP="00CE2903">
            <w:pPr>
              <w:pStyle w:val="TableofFigures"/>
              <w:cnfStyle w:val="100000000000" w:firstRow="1" w:lastRow="0" w:firstColumn="0" w:lastColumn="0" w:oddVBand="0" w:evenVBand="0" w:oddHBand="0" w:evenHBand="0" w:firstRowFirstColumn="0" w:firstRowLastColumn="0" w:lastRowFirstColumn="0" w:lastRowLastColumn="0"/>
            </w:pPr>
            <w:r w:rsidRPr="004D2673">
              <w:t xml:space="preserve">% of women </w:t>
            </w:r>
          </w:p>
        </w:tc>
        <w:tc>
          <w:tcPr>
            <w:tcW w:w="871" w:type="dxa"/>
            <w:hideMark/>
          </w:tcPr>
          <w:p w14:paraId="191CD78B" w14:textId="77777777" w:rsidR="004D2673" w:rsidRPr="004D2673" w:rsidRDefault="004D2673" w:rsidP="00CE2903">
            <w:pPr>
              <w:pStyle w:val="TableofFigures"/>
              <w:cnfStyle w:val="100000000000" w:firstRow="1" w:lastRow="0" w:firstColumn="0" w:lastColumn="0" w:oddVBand="0" w:evenVBand="0" w:oddHBand="0" w:evenHBand="0" w:firstRowFirstColumn="0" w:firstRowLastColumn="0" w:lastRowFirstColumn="0" w:lastRowLastColumn="0"/>
            </w:pPr>
            <w:r w:rsidRPr="004D2673">
              <w:t xml:space="preserve">% of men </w:t>
            </w:r>
          </w:p>
        </w:tc>
      </w:tr>
      <w:tr w:rsidR="004D2673" w:rsidRPr="004D2673" w14:paraId="1A5760FF" w14:textId="77777777" w:rsidTr="00453B88">
        <w:trPr>
          <w:trHeight w:val="255"/>
        </w:trPr>
        <w:tc>
          <w:tcPr>
            <w:cnfStyle w:val="001000000000" w:firstRow="0" w:lastRow="0" w:firstColumn="1" w:lastColumn="0" w:oddVBand="0" w:evenVBand="0" w:oddHBand="0" w:evenHBand="0" w:firstRowFirstColumn="0" w:firstRowLastColumn="0" w:lastRowFirstColumn="0" w:lastRowLastColumn="0"/>
            <w:tcW w:w="4788" w:type="dxa"/>
            <w:noWrap/>
            <w:hideMark/>
          </w:tcPr>
          <w:p w14:paraId="5BFAD9EE" w14:textId="77777777" w:rsidR="004D2673" w:rsidRPr="004D2673" w:rsidRDefault="004D2673" w:rsidP="00CE2903">
            <w:pPr>
              <w:pStyle w:val="TableofFigures"/>
            </w:pPr>
            <w:r w:rsidRPr="004D2673">
              <w:t>Senior Officer</w:t>
            </w:r>
          </w:p>
        </w:tc>
        <w:tc>
          <w:tcPr>
            <w:tcW w:w="1078" w:type="dxa"/>
            <w:noWrap/>
            <w:hideMark/>
          </w:tcPr>
          <w:p w14:paraId="41875F86"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3</w:t>
            </w:r>
          </w:p>
        </w:tc>
        <w:tc>
          <w:tcPr>
            <w:tcW w:w="1047" w:type="dxa"/>
            <w:noWrap/>
            <w:hideMark/>
          </w:tcPr>
          <w:p w14:paraId="01685CEB"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3</w:t>
            </w:r>
          </w:p>
        </w:tc>
        <w:tc>
          <w:tcPr>
            <w:tcW w:w="967" w:type="dxa"/>
            <w:noWrap/>
            <w:hideMark/>
          </w:tcPr>
          <w:p w14:paraId="1BC1508E"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6</w:t>
            </w:r>
          </w:p>
        </w:tc>
        <w:tc>
          <w:tcPr>
            <w:tcW w:w="871" w:type="dxa"/>
            <w:noWrap/>
            <w:hideMark/>
          </w:tcPr>
          <w:p w14:paraId="623C1F5E"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50%</w:t>
            </w:r>
          </w:p>
        </w:tc>
        <w:tc>
          <w:tcPr>
            <w:tcW w:w="871" w:type="dxa"/>
            <w:noWrap/>
            <w:hideMark/>
          </w:tcPr>
          <w:p w14:paraId="378C3EF0"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50%</w:t>
            </w:r>
          </w:p>
        </w:tc>
      </w:tr>
      <w:tr w:rsidR="004D2673" w:rsidRPr="004D2673" w14:paraId="189A50E8" w14:textId="77777777" w:rsidTr="00453B88">
        <w:trPr>
          <w:trHeight w:val="255"/>
        </w:trPr>
        <w:tc>
          <w:tcPr>
            <w:cnfStyle w:val="001000000000" w:firstRow="0" w:lastRow="0" w:firstColumn="1" w:lastColumn="0" w:oddVBand="0" w:evenVBand="0" w:oddHBand="0" w:evenHBand="0" w:firstRowFirstColumn="0" w:firstRowLastColumn="0" w:lastRowFirstColumn="0" w:lastRowLastColumn="0"/>
            <w:tcW w:w="4788" w:type="dxa"/>
            <w:noWrap/>
            <w:hideMark/>
          </w:tcPr>
          <w:p w14:paraId="2530C804" w14:textId="77777777" w:rsidR="004D2673" w:rsidRPr="004D2673" w:rsidRDefault="004D2673" w:rsidP="00CE2903">
            <w:pPr>
              <w:pStyle w:val="TableofFigures"/>
            </w:pPr>
            <w:r w:rsidRPr="004D2673">
              <w:t>Class 7</w:t>
            </w:r>
          </w:p>
        </w:tc>
        <w:tc>
          <w:tcPr>
            <w:tcW w:w="1078" w:type="dxa"/>
            <w:noWrap/>
            <w:hideMark/>
          </w:tcPr>
          <w:p w14:paraId="5B760FD4"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13</w:t>
            </w:r>
          </w:p>
        </w:tc>
        <w:tc>
          <w:tcPr>
            <w:tcW w:w="1047" w:type="dxa"/>
            <w:noWrap/>
            <w:hideMark/>
          </w:tcPr>
          <w:p w14:paraId="5B4A11B4"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7</w:t>
            </w:r>
          </w:p>
        </w:tc>
        <w:tc>
          <w:tcPr>
            <w:tcW w:w="967" w:type="dxa"/>
            <w:noWrap/>
            <w:hideMark/>
          </w:tcPr>
          <w:p w14:paraId="4396107D"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20</w:t>
            </w:r>
          </w:p>
        </w:tc>
        <w:tc>
          <w:tcPr>
            <w:tcW w:w="871" w:type="dxa"/>
            <w:noWrap/>
            <w:hideMark/>
          </w:tcPr>
          <w:p w14:paraId="6F036D0A"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65%</w:t>
            </w:r>
          </w:p>
        </w:tc>
        <w:tc>
          <w:tcPr>
            <w:tcW w:w="871" w:type="dxa"/>
            <w:noWrap/>
            <w:hideMark/>
          </w:tcPr>
          <w:p w14:paraId="717B0C78"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35%</w:t>
            </w:r>
          </w:p>
        </w:tc>
      </w:tr>
      <w:tr w:rsidR="004D2673" w:rsidRPr="004D2673" w14:paraId="23B7AF0E" w14:textId="77777777" w:rsidTr="00453B88">
        <w:trPr>
          <w:trHeight w:val="255"/>
        </w:trPr>
        <w:tc>
          <w:tcPr>
            <w:cnfStyle w:val="001000000000" w:firstRow="0" w:lastRow="0" w:firstColumn="1" w:lastColumn="0" w:oddVBand="0" w:evenVBand="0" w:oddHBand="0" w:evenHBand="0" w:firstRowFirstColumn="0" w:firstRowLastColumn="0" w:lastRowFirstColumn="0" w:lastRowLastColumn="0"/>
            <w:tcW w:w="4788" w:type="dxa"/>
            <w:noWrap/>
            <w:hideMark/>
          </w:tcPr>
          <w:p w14:paraId="731E8AC0" w14:textId="77777777" w:rsidR="004D2673" w:rsidRPr="004D2673" w:rsidRDefault="004D2673" w:rsidP="00CE2903">
            <w:pPr>
              <w:pStyle w:val="TableofFigures"/>
            </w:pPr>
            <w:r w:rsidRPr="004D2673">
              <w:t>Class 6</w:t>
            </w:r>
          </w:p>
        </w:tc>
        <w:tc>
          <w:tcPr>
            <w:tcW w:w="1078" w:type="dxa"/>
            <w:noWrap/>
            <w:hideMark/>
          </w:tcPr>
          <w:p w14:paraId="75BDE9F9"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17</w:t>
            </w:r>
          </w:p>
        </w:tc>
        <w:tc>
          <w:tcPr>
            <w:tcW w:w="1047" w:type="dxa"/>
            <w:noWrap/>
            <w:hideMark/>
          </w:tcPr>
          <w:p w14:paraId="11C5E9F9"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3</w:t>
            </w:r>
          </w:p>
        </w:tc>
        <w:tc>
          <w:tcPr>
            <w:tcW w:w="967" w:type="dxa"/>
            <w:noWrap/>
            <w:hideMark/>
          </w:tcPr>
          <w:p w14:paraId="70ADBA50"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20</w:t>
            </w:r>
          </w:p>
        </w:tc>
        <w:tc>
          <w:tcPr>
            <w:tcW w:w="871" w:type="dxa"/>
            <w:noWrap/>
            <w:hideMark/>
          </w:tcPr>
          <w:p w14:paraId="53D18C7E"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85%</w:t>
            </w:r>
          </w:p>
        </w:tc>
        <w:tc>
          <w:tcPr>
            <w:tcW w:w="871" w:type="dxa"/>
            <w:noWrap/>
            <w:hideMark/>
          </w:tcPr>
          <w:p w14:paraId="29079A50"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15%</w:t>
            </w:r>
          </w:p>
        </w:tc>
      </w:tr>
      <w:tr w:rsidR="004D2673" w:rsidRPr="004D2673" w14:paraId="4962E6E2" w14:textId="77777777" w:rsidTr="00453B88">
        <w:trPr>
          <w:trHeight w:val="255"/>
        </w:trPr>
        <w:tc>
          <w:tcPr>
            <w:cnfStyle w:val="001000000000" w:firstRow="0" w:lastRow="0" w:firstColumn="1" w:lastColumn="0" w:oddVBand="0" w:evenVBand="0" w:oddHBand="0" w:evenHBand="0" w:firstRowFirstColumn="0" w:firstRowLastColumn="0" w:lastRowFirstColumn="0" w:lastRowLastColumn="0"/>
            <w:tcW w:w="4788" w:type="dxa"/>
            <w:noWrap/>
            <w:hideMark/>
          </w:tcPr>
          <w:p w14:paraId="58C36435" w14:textId="77777777" w:rsidR="004D2673" w:rsidRPr="004D2673" w:rsidRDefault="004D2673" w:rsidP="00CE2903">
            <w:pPr>
              <w:pStyle w:val="TableofFigures"/>
            </w:pPr>
            <w:r w:rsidRPr="004D2673">
              <w:t>Class 5</w:t>
            </w:r>
          </w:p>
        </w:tc>
        <w:tc>
          <w:tcPr>
            <w:tcW w:w="1078" w:type="dxa"/>
            <w:noWrap/>
            <w:hideMark/>
          </w:tcPr>
          <w:p w14:paraId="5AE820F7"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9</w:t>
            </w:r>
          </w:p>
        </w:tc>
        <w:tc>
          <w:tcPr>
            <w:tcW w:w="1047" w:type="dxa"/>
            <w:noWrap/>
            <w:hideMark/>
          </w:tcPr>
          <w:p w14:paraId="16458A29"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2</w:t>
            </w:r>
          </w:p>
        </w:tc>
        <w:tc>
          <w:tcPr>
            <w:tcW w:w="967" w:type="dxa"/>
            <w:noWrap/>
            <w:hideMark/>
          </w:tcPr>
          <w:p w14:paraId="04D205FD"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11</w:t>
            </w:r>
          </w:p>
        </w:tc>
        <w:tc>
          <w:tcPr>
            <w:tcW w:w="871" w:type="dxa"/>
            <w:noWrap/>
            <w:hideMark/>
          </w:tcPr>
          <w:p w14:paraId="083C6C24"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82%</w:t>
            </w:r>
          </w:p>
        </w:tc>
        <w:tc>
          <w:tcPr>
            <w:tcW w:w="871" w:type="dxa"/>
            <w:noWrap/>
            <w:hideMark/>
          </w:tcPr>
          <w:p w14:paraId="110D6185"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18%</w:t>
            </w:r>
          </w:p>
        </w:tc>
      </w:tr>
      <w:tr w:rsidR="004D2673" w:rsidRPr="004D2673" w14:paraId="7B8AE41E" w14:textId="77777777" w:rsidTr="00453B88">
        <w:trPr>
          <w:trHeight w:val="255"/>
        </w:trPr>
        <w:tc>
          <w:tcPr>
            <w:cnfStyle w:val="001000000000" w:firstRow="0" w:lastRow="0" w:firstColumn="1" w:lastColumn="0" w:oddVBand="0" w:evenVBand="0" w:oddHBand="0" w:evenHBand="0" w:firstRowFirstColumn="0" w:firstRowLastColumn="0" w:lastRowFirstColumn="0" w:lastRowLastColumn="0"/>
            <w:tcW w:w="4788" w:type="dxa"/>
            <w:noWrap/>
            <w:hideMark/>
          </w:tcPr>
          <w:p w14:paraId="72405573" w14:textId="77777777" w:rsidR="004D2673" w:rsidRPr="004D2673" w:rsidRDefault="004D2673" w:rsidP="00CE2903">
            <w:pPr>
              <w:pStyle w:val="TableofFigures"/>
            </w:pPr>
            <w:r w:rsidRPr="004D2673">
              <w:t>Class 4</w:t>
            </w:r>
          </w:p>
        </w:tc>
        <w:tc>
          <w:tcPr>
            <w:tcW w:w="1078" w:type="dxa"/>
            <w:noWrap/>
            <w:hideMark/>
          </w:tcPr>
          <w:p w14:paraId="291B0574"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11</w:t>
            </w:r>
          </w:p>
        </w:tc>
        <w:tc>
          <w:tcPr>
            <w:tcW w:w="1047" w:type="dxa"/>
            <w:noWrap/>
            <w:hideMark/>
          </w:tcPr>
          <w:p w14:paraId="0CAD038B"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1</w:t>
            </w:r>
          </w:p>
        </w:tc>
        <w:tc>
          <w:tcPr>
            <w:tcW w:w="967" w:type="dxa"/>
            <w:noWrap/>
            <w:hideMark/>
          </w:tcPr>
          <w:p w14:paraId="646D9B26"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12</w:t>
            </w:r>
          </w:p>
        </w:tc>
        <w:tc>
          <w:tcPr>
            <w:tcW w:w="871" w:type="dxa"/>
            <w:noWrap/>
            <w:hideMark/>
          </w:tcPr>
          <w:p w14:paraId="5BE5EEB9"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92%</w:t>
            </w:r>
          </w:p>
        </w:tc>
        <w:tc>
          <w:tcPr>
            <w:tcW w:w="871" w:type="dxa"/>
            <w:noWrap/>
            <w:hideMark/>
          </w:tcPr>
          <w:p w14:paraId="1F041AF5"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8%</w:t>
            </w:r>
          </w:p>
        </w:tc>
      </w:tr>
      <w:tr w:rsidR="004D2673" w:rsidRPr="004D2673" w14:paraId="2F1D1EA7" w14:textId="77777777" w:rsidTr="00453B88">
        <w:trPr>
          <w:trHeight w:val="255"/>
        </w:trPr>
        <w:tc>
          <w:tcPr>
            <w:cnfStyle w:val="001000000000" w:firstRow="0" w:lastRow="0" w:firstColumn="1" w:lastColumn="0" w:oddVBand="0" w:evenVBand="0" w:oddHBand="0" w:evenHBand="0" w:firstRowFirstColumn="0" w:firstRowLastColumn="0" w:lastRowFirstColumn="0" w:lastRowLastColumn="0"/>
            <w:tcW w:w="4788" w:type="dxa"/>
            <w:noWrap/>
            <w:hideMark/>
          </w:tcPr>
          <w:p w14:paraId="1A5E5F2B" w14:textId="77777777" w:rsidR="004D2673" w:rsidRPr="004D2673" w:rsidRDefault="004D2673" w:rsidP="00CE2903">
            <w:pPr>
              <w:pStyle w:val="TableofFigures"/>
            </w:pPr>
            <w:r w:rsidRPr="004D2673">
              <w:t>Class 3</w:t>
            </w:r>
          </w:p>
        </w:tc>
        <w:tc>
          <w:tcPr>
            <w:tcW w:w="1078" w:type="dxa"/>
            <w:noWrap/>
            <w:hideMark/>
          </w:tcPr>
          <w:p w14:paraId="3175A94C"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7</w:t>
            </w:r>
          </w:p>
        </w:tc>
        <w:tc>
          <w:tcPr>
            <w:tcW w:w="1047" w:type="dxa"/>
            <w:noWrap/>
            <w:hideMark/>
          </w:tcPr>
          <w:p w14:paraId="09EC96B0"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3</w:t>
            </w:r>
          </w:p>
        </w:tc>
        <w:tc>
          <w:tcPr>
            <w:tcW w:w="967" w:type="dxa"/>
            <w:noWrap/>
            <w:hideMark/>
          </w:tcPr>
          <w:p w14:paraId="545D9BC1"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10</w:t>
            </w:r>
          </w:p>
        </w:tc>
        <w:tc>
          <w:tcPr>
            <w:tcW w:w="871" w:type="dxa"/>
            <w:noWrap/>
            <w:hideMark/>
          </w:tcPr>
          <w:p w14:paraId="262D0F56"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70%</w:t>
            </w:r>
          </w:p>
        </w:tc>
        <w:tc>
          <w:tcPr>
            <w:tcW w:w="871" w:type="dxa"/>
            <w:noWrap/>
            <w:hideMark/>
          </w:tcPr>
          <w:p w14:paraId="29B21003"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30%</w:t>
            </w:r>
          </w:p>
        </w:tc>
      </w:tr>
      <w:tr w:rsidR="004D2673" w:rsidRPr="004D2673" w14:paraId="09F5D871" w14:textId="77777777" w:rsidTr="00453B88">
        <w:trPr>
          <w:trHeight w:val="255"/>
        </w:trPr>
        <w:tc>
          <w:tcPr>
            <w:cnfStyle w:val="001000000000" w:firstRow="0" w:lastRow="0" w:firstColumn="1" w:lastColumn="0" w:oddVBand="0" w:evenVBand="0" w:oddHBand="0" w:evenHBand="0" w:firstRowFirstColumn="0" w:firstRowLastColumn="0" w:lastRowFirstColumn="0" w:lastRowLastColumn="0"/>
            <w:tcW w:w="4788" w:type="dxa"/>
            <w:noWrap/>
            <w:hideMark/>
          </w:tcPr>
          <w:p w14:paraId="0B2DC529" w14:textId="77777777" w:rsidR="004D2673" w:rsidRPr="004D2673" w:rsidRDefault="004D2673" w:rsidP="00CE2903">
            <w:pPr>
              <w:pStyle w:val="TableofFigures"/>
            </w:pPr>
            <w:r w:rsidRPr="004D2673">
              <w:t>Class 2</w:t>
            </w:r>
          </w:p>
        </w:tc>
        <w:tc>
          <w:tcPr>
            <w:tcW w:w="1078" w:type="dxa"/>
            <w:noWrap/>
            <w:hideMark/>
          </w:tcPr>
          <w:p w14:paraId="75F17D39"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3</w:t>
            </w:r>
          </w:p>
        </w:tc>
        <w:tc>
          <w:tcPr>
            <w:tcW w:w="1047" w:type="dxa"/>
            <w:noWrap/>
            <w:hideMark/>
          </w:tcPr>
          <w:p w14:paraId="4C5DF0E9"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1</w:t>
            </w:r>
          </w:p>
        </w:tc>
        <w:tc>
          <w:tcPr>
            <w:tcW w:w="967" w:type="dxa"/>
            <w:noWrap/>
            <w:hideMark/>
          </w:tcPr>
          <w:p w14:paraId="4AF00890"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4</w:t>
            </w:r>
          </w:p>
        </w:tc>
        <w:tc>
          <w:tcPr>
            <w:tcW w:w="871" w:type="dxa"/>
            <w:noWrap/>
            <w:hideMark/>
          </w:tcPr>
          <w:p w14:paraId="7585680E"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75%</w:t>
            </w:r>
          </w:p>
        </w:tc>
        <w:tc>
          <w:tcPr>
            <w:tcW w:w="871" w:type="dxa"/>
            <w:noWrap/>
            <w:hideMark/>
          </w:tcPr>
          <w:p w14:paraId="19F5E8EF" w14:textId="77777777" w:rsidR="004D2673" w:rsidRPr="004D2673" w:rsidRDefault="004D2673" w:rsidP="00CE2903">
            <w:pPr>
              <w:pStyle w:val="TableofFigures"/>
              <w:cnfStyle w:val="000000000000" w:firstRow="0" w:lastRow="0" w:firstColumn="0" w:lastColumn="0" w:oddVBand="0" w:evenVBand="0" w:oddHBand="0" w:evenHBand="0" w:firstRowFirstColumn="0" w:firstRowLastColumn="0" w:lastRowFirstColumn="0" w:lastRowLastColumn="0"/>
            </w:pPr>
            <w:r w:rsidRPr="004D2673">
              <w:t>25%</w:t>
            </w:r>
          </w:p>
        </w:tc>
      </w:tr>
    </w:tbl>
    <w:p w14:paraId="6E9C7AEB" w14:textId="77777777" w:rsidR="00CE2903" w:rsidRDefault="00CE2903">
      <w:r>
        <w:rPr>
          <w:b/>
        </w:rPr>
        <w:br w:type="page"/>
      </w:r>
    </w:p>
    <w:tbl>
      <w:tblPr>
        <w:tblStyle w:val="TableGrid"/>
        <w:tblW w:w="5000" w:type="pct"/>
        <w:tblLook w:val="01E0" w:firstRow="1" w:lastRow="1" w:firstColumn="1" w:lastColumn="1" w:noHBand="0" w:noVBand="0"/>
      </w:tblPr>
      <w:tblGrid>
        <w:gridCol w:w="4067"/>
        <w:gridCol w:w="1388"/>
        <w:gridCol w:w="1389"/>
        <w:gridCol w:w="1389"/>
        <w:gridCol w:w="1389"/>
      </w:tblGrid>
      <w:tr w:rsidR="005F1738" w:rsidRPr="00561A21" w14:paraId="35DBD0ED" w14:textId="77777777" w:rsidTr="00CE2903">
        <w:trPr>
          <w:cnfStyle w:val="100000000000" w:firstRow="1" w:lastRow="0" w:firstColumn="0" w:lastColumn="0" w:oddVBand="0" w:evenVBand="0" w:oddHBand="0" w:evenHBand="0" w:firstRowFirstColumn="0" w:firstRowLastColumn="0" w:lastRowFirstColumn="0" w:lastRowLastColumn="0"/>
          <w:cantSplit w:val="0"/>
          <w:trHeight w:val="778"/>
        </w:trPr>
        <w:tc>
          <w:tcPr>
            <w:cnfStyle w:val="001000000000" w:firstRow="0" w:lastRow="0" w:firstColumn="1" w:lastColumn="0" w:oddVBand="0" w:evenVBand="0" w:oddHBand="0" w:evenHBand="0" w:firstRowFirstColumn="0" w:firstRowLastColumn="0" w:lastRowFirstColumn="0" w:lastRowLastColumn="0"/>
            <w:tcW w:w="4067" w:type="dxa"/>
          </w:tcPr>
          <w:p w14:paraId="3BCF50FE" w14:textId="3D227983" w:rsidR="005F1738" w:rsidRPr="00561A21" w:rsidRDefault="000A03C9" w:rsidP="00CE2903">
            <w:pPr>
              <w:pStyle w:val="TableofFigures"/>
            </w:pPr>
            <w:r w:rsidRPr="00561A21">
              <w:lastRenderedPageBreak/>
              <w:t>Percentage of survey respondents who agree:</w:t>
            </w:r>
          </w:p>
        </w:tc>
        <w:tc>
          <w:tcPr>
            <w:tcW w:w="1388" w:type="dxa"/>
          </w:tcPr>
          <w:p w14:paraId="3DC90BBA" w14:textId="3C4E934B" w:rsidR="005F1738" w:rsidRPr="00561A21" w:rsidRDefault="000A03C9" w:rsidP="00CE2903">
            <w:pPr>
              <w:pStyle w:val="TableofFigures"/>
              <w:cnfStyle w:val="100000000000" w:firstRow="1" w:lastRow="0" w:firstColumn="0" w:lastColumn="0" w:oddVBand="0" w:evenVBand="0" w:oddHBand="0" w:evenHBand="0" w:firstRowFirstColumn="0" w:firstRowLastColumn="0" w:lastRowFirstColumn="0" w:lastRowLastColumn="0"/>
            </w:pPr>
            <w:r w:rsidRPr="00561A21">
              <w:t>All responders</w:t>
            </w:r>
          </w:p>
        </w:tc>
        <w:tc>
          <w:tcPr>
            <w:tcW w:w="1389" w:type="dxa"/>
          </w:tcPr>
          <w:p w14:paraId="28A42DD6" w14:textId="0EAC8C97" w:rsidR="005F1738" w:rsidRPr="00561A21" w:rsidRDefault="000A03C9" w:rsidP="00CE2903">
            <w:pPr>
              <w:pStyle w:val="TableofFigures"/>
              <w:cnfStyle w:val="100000000000" w:firstRow="1" w:lastRow="0" w:firstColumn="0" w:lastColumn="0" w:oddVBand="0" w:evenVBand="0" w:oddHBand="0" w:evenHBand="0" w:firstRowFirstColumn="0" w:firstRowLastColumn="0" w:lastRowFirstColumn="0" w:lastRowLastColumn="0"/>
            </w:pPr>
            <w:r w:rsidRPr="00561A21">
              <w:t>Self- described gender</w:t>
            </w:r>
          </w:p>
        </w:tc>
        <w:tc>
          <w:tcPr>
            <w:tcW w:w="1389" w:type="dxa"/>
          </w:tcPr>
          <w:p w14:paraId="54717114" w14:textId="148A440B" w:rsidR="005F1738" w:rsidRPr="00561A21" w:rsidRDefault="000A03C9" w:rsidP="00CE2903">
            <w:pPr>
              <w:pStyle w:val="TableofFigures"/>
              <w:cnfStyle w:val="100000000000" w:firstRow="1" w:lastRow="0" w:firstColumn="0" w:lastColumn="0" w:oddVBand="0" w:evenVBand="0" w:oddHBand="0" w:evenHBand="0" w:firstRowFirstColumn="0" w:firstRowLastColumn="0" w:lastRowFirstColumn="0" w:lastRowLastColumn="0"/>
            </w:pPr>
            <w:r w:rsidRPr="00561A21">
              <w:t>Women</w:t>
            </w:r>
          </w:p>
        </w:tc>
        <w:tc>
          <w:tcPr>
            <w:tcW w:w="1389" w:type="dxa"/>
          </w:tcPr>
          <w:p w14:paraId="28649604" w14:textId="011DCED5" w:rsidR="005F1738" w:rsidRPr="00561A21" w:rsidRDefault="000A03C9" w:rsidP="00CE2903">
            <w:pPr>
              <w:pStyle w:val="TableofFigures"/>
              <w:cnfStyle w:val="100000000000" w:firstRow="1" w:lastRow="0" w:firstColumn="0" w:lastColumn="0" w:oddVBand="0" w:evenVBand="0" w:oddHBand="0" w:evenHBand="0" w:firstRowFirstColumn="0" w:firstRowLastColumn="0" w:lastRowFirstColumn="0" w:lastRowLastColumn="0"/>
            </w:pPr>
            <w:r w:rsidRPr="00561A21">
              <w:t>Men</w:t>
            </w:r>
          </w:p>
        </w:tc>
      </w:tr>
      <w:tr w:rsidR="005F1738" w:rsidRPr="00561A21" w14:paraId="0F4D45D9" w14:textId="77777777" w:rsidTr="00CE2903">
        <w:trPr>
          <w:trHeight w:val="539"/>
        </w:trPr>
        <w:tc>
          <w:tcPr>
            <w:cnfStyle w:val="001000000000" w:firstRow="0" w:lastRow="0" w:firstColumn="1" w:lastColumn="0" w:oddVBand="0" w:evenVBand="0" w:oddHBand="0" w:evenHBand="0" w:firstRowFirstColumn="0" w:firstRowLastColumn="0" w:lastRowFirstColumn="0" w:lastRowLastColumn="0"/>
            <w:tcW w:w="4067" w:type="dxa"/>
          </w:tcPr>
          <w:p w14:paraId="4CEAD3C9" w14:textId="77777777" w:rsidR="005F1738" w:rsidRPr="00561A21" w:rsidRDefault="005F1738" w:rsidP="00CE2903">
            <w:pPr>
              <w:pStyle w:val="TableofFigures"/>
            </w:pPr>
            <w:r w:rsidRPr="00561A21">
              <w:t>The organisation makes fair recruitment and promotion decisions, based on merit.</w:t>
            </w:r>
          </w:p>
        </w:tc>
        <w:tc>
          <w:tcPr>
            <w:tcW w:w="1388" w:type="dxa"/>
          </w:tcPr>
          <w:p w14:paraId="67CBAEFE"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43%</w:t>
            </w:r>
          </w:p>
        </w:tc>
        <w:tc>
          <w:tcPr>
            <w:tcW w:w="1389" w:type="dxa"/>
          </w:tcPr>
          <w:p w14:paraId="0C053279"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15%</w:t>
            </w:r>
          </w:p>
        </w:tc>
        <w:tc>
          <w:tcPr>
            <w:tcW w:w="1389" w:type="dxa"/>
          </w:tcPr>
          <w:p w14:paraId="3E6E0A86"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41%</w:t>
            </w:r>
          </w:p>
        </w:tc>
        <w:tc>
          <w:tcPr>
            <w:tcW w:w="1389" w:type="dxa"/>
          </w:tcPr>
          <w:p w14:paraId="1E9683DC"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56%</w:t>
            </w:r>
          </w:p>
        </w:tc>
      </w:tr>
      <w:tr w:rsidR="005F1738" w:rsidRPr="00561A21" w14:paraId="5509EB50" w14:textId="77777777" w:rsidTr="00CE2903">
        <w:trPr>
          <w:trHeight w:val="536"/>
        </w:trPr>
        <w:tc>
          <w:tcPr>
            <w:cnfStyle w:val="001000000000" w:firstRow="0" w:lastRow="0" w:firstColumn="1" w:lastColumn="0" w:oddVBand="0" w:evenVBand="0" w:oddHBand="0" w:evenHBand="0" w:firstRowFirstColumn="0" w:firstRowLastColumn="0" w:lastRowFirstColumn="0" w:lastRowLastColumn="0"/>
            <w:tcW w:w="4067" w:type="dxa"/>
          </w:tcPr>
          <w:p w14:paraId="227D4EC8" w14:textId="77777777" w:rsidR="005F1738" w:rsidRPr="00561A21" w:rsidRDefault="005F1738" w:rsidP="00CE2903">
            <w:pPr>
              <w:pStyle w:val="TableofFigures"/>
            </w:pPr>
            <w:r w:rsidRPr="00561A21">
              <w:t>They have an equal chance at promotion in the organisation.</w:t>
            </w:r>
          </w:p>
        </w:tc>
        <w:tc>
          <w:tcPr>
            <w:tcW w:w="1388" w:type="dxa"/>
          </w:tcPr>
          <w:p w14:paraId="3C4403EE"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45%</w:t>
            </w:r>
          </w:p>
        </w:tc>
        <w:tc>
          <w:tcPr>
            <w:tcW w:w="1389" w:type="dxa"/>
          </w:tcPr>
          <w:p w14:paraId="1857A0EC"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26%</w:t>
            </w:r>
          </w:p>
        </w:tc>
        <w:tc>
          <w:tcPr>
            <w:tcW w:w="1389" w:type="dxa"/>
          </w:tcPr>
          <w:p w14:paraId="74C540F1"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43%</w:t>
            </w:r>
          </w:p>
        </w:tc>
        <w:tc>
          <w:tcPr>
            <w:tcW w:w="1389" w:type="dxa"/>
          </w:tcPr>
          <w:p w14:paraId="4E595B21"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55%</w:t>
            </w:r>
          </w:p>
        </w:tc>
      </w:tr>
    </w:tbl>
    <w:p w14:paraId="1437C7DB" w14:textId="51142EF3" w:rsidR="005F1738" w:rsidRDefault="005F1738" w:rsidP="00CE2903">
      <w:pPr>
        <w:pStyle w:val="Nospace"/>
      </w:pPr>
    </w:p>
    <w:tbl>
      <w:tblPr>
        <w:tblStyle w:val="TableGrid"/>
        <w:tblW w:w="5000" w:type="pct"/>
        <w:tblLayout w:type="fixed"/>
        <w:tblLook w:val="01E0" w:firstRow="1" w:lastRow="1" w:firstColumn="1" w:lastColumn="1" w:noHBand="0" w:noVBand="0"/>
      </w:tblPr>
      <w:tblGrid>
        <w:gridCol w:w="4067"/>
        <w:gridCol w:w="1356"/>
        <w:gridCol w:w="1304"/>
        <w:gridCol w:w="1249"/>
        <w:gridCol w:w="1646"/>
      </w:tblGrid>
      <w:tr w:rsidR="005F1738" w:rsidRPr="00561A21" w14:paraId="16B2BB75" w14:textId="77777777" w:rsidTr="00CE2903">
        <w:trPr>
          <w:cnfStyle w:val="100000000000" w:firstRow="1" w:lastRow="0" w:firstColumn="0" w:lastColumn="0" w:oddVBand="0" w:evenVBand="0" w:oddHBand="0" w:evenHBand="0" w:firstRowFirstColumn="0" w:firstRowLastColumn="0" w:lastRowFirstColumn="0" w:lastRowLastColumn="0"/>
          <w:cantSplit w:val="0"/>
          <w:trHeight w:val="761"/>
        </w:trPr>
        <w:tc>
          <w:tcPr>
            <w:cnfStyle w:val="001000000000" w:firstRow="0" w:lastRow="0" w:firstColumn="1" w:lastColumn="0" w:oddVBand="0" w:evenVBand="0" w:oddHBand="0" w:evenHBand="0" w:firstRowFirstColumn="0" w:firstRowLastColumn="0" w:lastRowFirstColumn="0" w:lastRowLastColumn="0"/>
            <w:tcW w:w="4323" w:type="dxa"/>
          </w:tcPr>
          <w:p w14:paraId="60EB418E" w14:textId="5D6368AE" w:rsidR="005F1738" w:rsidRPr="00561A21" w:rsidRDefault="000A03C9" w:rsidP="00CE2903">
            <w:pPr>
              <w:pStyle w:val="TableofFigures"/>
            </w:pPr>
            <w:r w:rsidRPr="00561A21">
              <w:t>Percentage of survey respondents who agree:</w:t>
            </w:r>
          </w:p>
        </w:tc>
        <w:tc>
          <w:tcPr>
            <w:tcW w:w="1436" w:type="dxa"/>
          </w:tcPr>
          <w:p w14:paraId="524C5D08" w14:textId="11EFDA76" w:rsidR="005F1738" w:rsidRPr="00561A21" w:rsidRDefault="000A03C9" w:rsidP="00CE2903">
            <w:pPr>
              <w:pStyle w:val="TableofFigures"/>
              <w:cnfStyle w:val="100000000000" w:firstRow="1" w:lastRow="0" w:firstColumn="0" w:lastColumn="0" w:oddVBand="0" w:evenVBand="0" w:oddHBand="0" w:evenHBand="0" w:firstRowFirstColumn="0" w:firstRowLastColumn="0" w:lastRowFirstColumn="0" w:lastRowLastColumn="0"/>
            </w:pPr>
            <w:r w:rsidRPr="00561A21">
              <w:t>All responders</w:t>
            </w:r>
          </w:p>
        </w:tc>
        <w:tc>
          <w:tcPr>
            <w:tcW w:w="1380" w:type="dxa"/>
          </w:tcPr>
          <w:p w14:paraId="6633F75C" w14:textId="48D0F02C" w:rsidR="005F1738" w:rsidRPr="00561A21" w:rsidRDefault="000A03C9" w:rsidP="00CE2903">
            <w:pPr>
              <w:pStyle w:val="TableofFigures"/>
              <w:cnfStyle w:val="100000000000" w:firstRow="1" w:lastRow="0" w:firstColumn="0" w:lastColumn="0" w:oddVBand="0" w:evenVBand="0" w:oddHBand="0" w:evenHBand="0" w:firstRowFirstColumn="0" w:firstRowLastColumn="0" w:lastRowFirstColumn="0" w:lastRowLastColumn="0"/>
            </w:pPr>
            <w:r w:rsidRPr="00561A21">
              <w:t>Self- described gender</w:t>
            </w:r>
          </w:p>
        </w:tc>
        <w:tc>
          <w:tcPr>
            <w:tcW w:w="1322" w:type="dxa"/>
          </w:tcPr>
          <w:p w14:paraId="4F5FC804" w14:textId="5224E2FA" w:rsidR="005F1738" w:rsidRPr="00561A21" w:rsidRDefault="000A03C9" w:rsidP="00CE2903">
            <w:pPr>
              <w:pStyle w:val="TableofFigures"/>
              <w:cnfStyle w:val="100000000000" w:firstRow="1" w:lastRow="0" w:firstColumn="0" w:lastColumn="0" w:oddVBand="0" w:evenVBand="0" w:oddHBand="0" w:evenHBand="0" w:firstRowFirstColumn="0" w:firstRowLastColumn="0" w:lastRowFirstColumn="0" w:lastRowLastColumn="0"/>
            </w:pPr>
            <w:r w:rsidRPr="00561A21">
              <w:t>Women</w:t>
            </w:r>
          </w:p>
        </w:tc>
        <w:tc>
          <w:tcPr>
            <w:tcW w:w="1744" w:type="dxa"/>
          </w:tcPr>
          <w:p w14:paraId="31334389" w14:textId="4E614CF1" w:rsidR="005F1738" w:rsidRPr="00561A21" w:rsidRDefault="000A03C9" w:rsidP="00CE2903">
            <w:pPr>
              <w:pStyle w:val="TableofFigures"/>
              <w:cnfStyle w:val="100000000000" w:firstRow="1" w:lastRow="0" w:firstColumn="0" w:lastColumn="0" w:oddVBand="0" w:evenVBand="0" w:oddHBand="0" w:evenHBand="0" w:firstRowFirstColumn="0" w:firstRowLastColumn="0" w:lastRowFirstColumn="0" w:lastRowLastColumn="0"/>
            </w:pPr>
            <w:r w:rsidRPr="00561A21">
              <w:t>Men</w:t>
            </w:r>
          </w:p>
        </w:tc>
      </w:tr>
      <w:tr w:rsidR="005F1738" w:rsidRPr="00561A21" w14:paraId="1766555A" w14:textId="77777777" w:rsidTr="000A03C9">
        <w:trPr>
          <w:trHeight w:val="741"/>
        </w:trPr>
        <w:tc>
          <w:tcPr>
            <w:cnfStyle w:val="001000000000" w:firstRow="0" w:lastRow="0" w:firstColumn="1" w:lastColumn="0" w:oddVBand="0" w:evenVBand="0" w:oddHBand="0" w:evenHBand="0" w:firstRowFirstColumn="0" w:firstRowLastColumn="0" w:lastRowFirstColumn="0" w:lastRowLastColumn="0"/>
            <w:tcW w:w="4323" w:type="dxa"/>
          </w:tcPr>
          <w:p w14:paraId="61CE456D" w14:textId="77777777" w:rsidR="005F1738" w:rsidRPr="00561A21" w:rsidRDefault="005F1738" w:rsidP="00CE2903">
            <w:pPr>
              <w:pStyle w:val="TableofFigures"/>
            </w:pPr>
            <w:r w:rsidRPr="00561A21">
              <w:t>I am satisfied with the way my learning and development needs have been addressed in the last 12 months.</w:t>
            </w:r>
          </w:p>
        </w:tc>
        <w:tc>
          <w:tcPr>
            <w:tcW w:w="1436" w:type="dxa"/>
          </w:tcPr>
          <w:p w14:paraId="414A6334"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52%</w:t>
            </w:r>
          </w:p>
        </w:tc>
        <w:tc>
          <w:tcPr>
            <w:tcW w:w="1380" w:type="dxa"/>
          </w:tcPr>
          <w:p w14:paraId="5DCC9E5A"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39%</w:t>
            </w:r>
          </w:p>
        </w:tc>
        <w:tc>
          <w:tcPr>
            <w:tcW w:w="1322" w:type="dxa"/>
          </w:tcPr>
          <w:p w14:paraId="0DE3C215"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51%</w:t>
            </w:r>
          </w:p>
        </w:tc>
        <w:tc>
          <w:tcPr>
            <w:tcW w:w="1744" w:type="dxa"/>
          </w:tcPr>
          <w:p w14:paraId="75995BDE"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57%</w:t>
            </w:r>
          </w:p>
        </w:tc>
      </w:tr>
      <w:tr w:rsidR="005F1738" w:rsidRPr="00561A21" w14:paraId="47399E88" w14:textId="77777777" w:rsidTr="000A03C9">
        <w:trPr>
          <w:trHeight w:val="536"/>
        </w:trPr>
        <w:tc>
          <w:tcPr>
            <w:cnfStyle w:val="001000000000" w:firstRow="0" w:lastRow="0" w:firstColumn="1" w:lastColumn="0" w:oddVBand="0" w:evenVBand="0" w:oddHBand="0" w:evenHBand="0" w:firstRowFirstColumn="0" w:firstRowLastColumn="0" w:lastRowFirstColumn="0" w:lastRowLastColumn="0"/>
            <w:tcW w:w="4323" w:type="dxa"/>
          </w:tcPr>
          <w:p w14:paraId="4BE5215B" w14:textId="77777777" w:rsidR="005F1738" w:rsidRPr="00561A21" w:rsidRDefault="005F1738" w:rsidP="00CE2903">
            <w:pPr>
              <w:pStyle w:val="TableofFigures"/>
            </w:pPr>
            <w:r w:rsidRPr="00561A21">
              <w:t>There are adequate opportunities for me to develop skills and experience in my organisation.</w:t>
            </w:r>
          </w:p>
        </w:tc>
        <w:tc>
          <w:tcPr>
            <w:tcW w:w="1436" w:type="dxa"/>
          </w:tcPr>
          <w:p w14:paraId="303D7AB9"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53%</w:t>
            </w:r>
          </w:p>
        </w:tc>
        <w:tc>
          <w:tcPr>
            <w:tcW w:w="1380" w:type="dxa"/>
          </w:tcPr>
          <w:p w14:paraId="4199DCCE"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41%</w:t>
            </w:r>
          </w:p>
        </w:tc>
        <w:tc>
          <w:tcPr>
            <w:tcW w:w="1322" w:type="dxa"/>
          </w:tcPr>
          <w:p w14:paraId="46B89D42"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50%</w:t>
            </w:r>
          </w:p>
        </w:tc>
        <w:tc>
          <w:tcPr>
            <w:tcW w:w="1744" w:type="dxa"/>
          </w:tcPr>
          <w:p w14:paraId="3375BF53"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63%</w:t>
            </w:r>
          </w:p>
        </w:tc>
      </w:tr>
    </w:tbl>
    <w:p w14:paraId="3B411168" w14:textId="77777777" w:rsidR="005F1738" w:rsidRPr="00CE2903" w:rsidRDefault="005F1738" w:rsidP="00CE2903">
      <w:pPr>
        <w:pStyle w:val="Nospace"/>
      </w:pPr>
    </w:p>
    <w:tbl>
      <w:tblPr>
        <w:tblStyle w:val="TableGrid"/>
        <w:tblW w:w="5000" w:type="pct"/>
        <w:tblLayout w:type="fixed"/>
        <w:tblLook w:val="01E0" w:firstRow="1" w:lastRow="1" w:firstColumn="1" w:lastColumn="1" w:noHBand="0" w:noVBand="0"/>
      </w:tblPr>
      <w:tblGrid>
        <w:gridCol w:w="4067"/>
        <w:gridCol w:w="1356"/>
        <w:gridCol w:w="1304"/>
        <w:gridCol w:w="1249"/>
        <w:gridCol w:w="1646"/>
      </w:tblGrid>
      <w:tr w:rsidR="005F1738" w:rsidRPr="00561A21" w14:paraId="2A06B797" w14:textId="77777777" w:rsidTr="00CE2903">
        <w:trPr>
          <w:cnfStyle w:val="100000000000" w:firstRow="1" w:lastRow="0" w:firstColumn="0" w:lastColumn="0" w:oddVBand="0" w:evenVBand="0" w:oddHBand="0" w:evenHBand="0" w:firstRowFirstColumn="0" w:firstRowLastColumn="0" w:lastRowFirstColumn="0" w:lastRowLastColumn="0"/>
          <w:cantSplit w:val="0"/>
          <w:trHeight w:val="877"/>
        </w:trPr>
        <w:tc>
          <w:tcPr>
            <w:cnfStyle w:val="001000000000" w:firstRow="0" w:lastRow="0" w:firstColumn="1" w:lastColumn="0" w:oddVBand="0" w:evenVBand="0" w:oddHBand="0" w:evenHBand="0" w:firstRowFirstColumn="0" w:firstRowLastColumn="0" w:lastRowFirstColumn="0" w:lastRowLastColumn="0"/>
            <w:tcW w:w="4323" w:type="dxa"/>
          </w:tcPr>
          <w:p w14:paraId="6A825DD9" w14:textId="08D0AD39" w:rsidR="005F1738" w:rsidRPr="00561A21" w:rsidRDefault="00035834" w:rsidP="00CE2903">
            <w:pPr>
              <w:pStyle w:val="TableofFigures"/>
            </w:pPr>
            <w:r w:rsidRPr="00561A21">
              <w:t>Percentage of survey respondents who agree that:</w:t>
            </w:r>
          </w:p>
        </w:tc>
        <w:tc>
          <w:tcPr>
            <w:tcW w:w="1436" w:type="dxa"/>
          </w:tcPr>
          <w:p w14:paraId="7A546F3D" w14:textId="27AFD653" w:rsidR="005F1738" w:rsidRPr="00561A21" w:rsidRDefault="00035834" w:rsidP="00CE2903">
            <w:pPr>
              <w:pStyle w:val="TableofFigures"/>
              <w:cnfStyle w:val="100000000000" w:firstRow="1" w:lastRow="0" w:firstColumn="0" w:lastColumn="0" w:oddVBand="0" w:evenVBand="0" w:oddHBand="0" w:evenHBand="0" w:firstRowFirstColumn="0" w:firstRowLastColumn="0" w:lastRowFirstColumn="0" w:lastRowLastColumn="0"/>
            </w:pPr>
            <w:r w:rsidRPr="00561A21">
              <w:t>All responders</w:t>
            </w:r>
          </w:p>
        </w:tc>
        <w:tc>
          <w:tcPr>
            <w:tcW w:w="1380" w:type="dxa"/>
          </w:tcPr>
          <w:p w14:paraId="6B8BA142" w14:textId="5728D9BF" w:rsidR="005F1738" w:rsidRPr="00561A21" w:rsidRDefault="00035834" w:rsidP="00CE2903">
            <w:pPr>
              <w:pStyle w:val="TableofFigures"/>
              <w:cnfStyle w:val="100000000000" w:firstRow="1" w:lastRow="0" w:firstColumn="0" w:lastColumn="0" w:oddVBand="0" w:evenVBand="0" w:oddHBand="0" w:evenHBand="0" w:firstRowFirstColumn="0" w:firstRowLastColumn="0" w:lastRowFirstColumn="0" w:lastRowLastColumn="0"/>
            </w:pPr>
            <w:r w:rsidRPr="00561A21">
              <w:t>Self- described gender</w:t>
            </w:r>
          </w:p>
        </w:tc>
        <w:tc>
          <w:tcPr>
            <w:tcW w:w="1322" w:type="dxa"/>
          </w:tcPr>
          <w:p w14:paraId="7BE0A8DE" w14:textId="22F8CF7D" w:rsidR="005F1738" w:rsidRPr="00561A21" w:rsidRDefault="00035834" w:rsidP="00CE2903">
            <w:pPr>
              <w:pStyle w:val="TableofFigures"/>
              <w:cnfStyle w:val="100000000000" w:firstRow="1" w:lastRow="0" w:firstColumn="0" w:lastColumn="0" w:oddVBand="0" w:evenVBand="0" w:oddHBand="0" w:evenHBand="0" w:firstRowFirstColumn="0" w:firstRowLastColumn="0" w:lastRowFirstColumn="0" w:lastRowLastColumn="0"/>
            </w:pPr>
            <w:r w:rsidRPr="00561A21">
              <w:t>Women</w:t>
            </w:r>
          </w:p>
        </w:tc>
        <w:tc>
          <w:tcPr>
            <w:tcW w:w="1744" w:type="dxa"/>
          </w:tcPr>
          <w:p w14:paraId="50F033F9" w14:textId="3B40036B" w:rsidR="005F1738" w:rsidRPr="00561A21" w:rsidRDefault="00035834" w:rsidP="00CE2903">
            <w:pPr>
              <w:pStyle w:val="TableofFigures"/>
              <w:cnfStyle w:val="100000000000" w:firstRow="1" w:lastRow="0" w:firstColumn="0" w:lastColumn="0" w:oddVBand="0" w:evenVBand="0" w:oddHBand="0" w:evenHBand="0" w:firstRowFirstColumn="0" w:firstRowLastColumn="0" w:lastRowFirstColumn="0" w:lastRowLastColumn="0"/>
            </w:pPr>
            <w:r w:rsidRPr="00561A21">
              <w:t>Men</w:t>
            </w:r>
          </w:p>
        </w:tc>
      </w:tr>
      <w:tr w:rsidR="005F1738" w:rsidRPr="00561A21" w14:paraId="45D325A4" w14:textId="77777777" w:rsidTr="000A03C9">
        <w:trPr>
          <w:trHeight w:val="539"/>
        </w:trPr>
        <w:tc>
          <w:tcPr>
            <w:cnfStyle w:val="001000000000" w:firstRow="0" w:lastRow="0" w:firstColumn="1" w:lastColumn="0" w:oddVBand="0" w:evenVBand="0" w:oddHBand="0" w:evenHBand="0" w:firstRowFirstColumn="0" w:firstRowLastColumn="0" w:lastRowFirstColumn="0" w:lastRowLastColumn="0"/>
            <w:tcW w:w="4323" w:type="dxa"/>
          </w:tcPr>
          <w:p w14:paraId="5EBDF76B" w14:textId="77777777" w:rsidR="005F1738" w:rsidRPr="00561A21" w:rsidRDefault="005F1738" w:rsidP="00CE2903">
            <w:pPr>
              <w:pStyle w:val="TableofFigures"/>
            </w:pPr>
            <w:r w:rsidRPr="00561A21">
              <w:t>Sexual orientation is not a barrier to success in my organisation.</w:t>
            </w:r>
          </w:p>
        </w:tc>
        <w:tc>
          <w:tcPr>
            <w:tcW w:w="1436" w:type="dxa"/>
          </w:tcPr>
          <w:p w14:paraId="38C99C5D"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72%</w:t>
            </w:r>
          </w:p>
        </w:tc>
        <w:tc>
          <w:tcPr>
            <w:tcW w:w="1380" w:type="dxa"/>
          </w:tcPr>
          <w:p w14:paraId="2980631E"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51%</w:t>
            </w:r>
          </w:p>
        </w:tc>
        <w:tc>
          <w:tcPr>
            <w:tcW w:w="1322" w:type="dxa"/>
          </w:tcPr>
          <w:p w14:paraId="3D674CBE"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71%</w:t>
            </w:r>
          </w:p>
        </w:tc>
        <w:tc>
          <w:tcPr>
            <w:tcW w:w="1744" w:type="dxa"/>
          </w:tcPr>
          <w:p w14:paraId="3EF7DC81"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81%</w:t>
            </w:r>
          </w:p>
        </w:tc>
      </w:tr>
      <w:tr w:rsidR="005F1738" w:rsidRPr="00561A21" w14:paraId="047F5A40" w14:textId="77777777" w:rsidTr="000A03C9">
        <w:trPr>
          <w:trHeight w:val="536"/>
        </w:trPr>
        <w:tc>
          <w:tcPr>
            <w:cnfStyle w:val="001000000000" w:firstRow="0" w:lastRow="0" w:firstColumn="1" w:lastColumn="0" w:oddVBand="0" w:evenVBand="0" w:oddHBand="0" w:evenHBand="0" w:firstRowFirstColumn="0" w:firstRowLastColumn="0" w:lastRowFirstColumn="0" w:lastRowLastColumn="0"/>
            <w:tcW w:w="4323" w:type="dxa"/>
          </w:tcPr>
          <w:p w14:paraId="5057EA2E" w14:textId="77777777" w:rsidR="005F1738" w:rsidRPr="00561A21" w:rsidRDefault="005F1738" w:rsidP="00CE2903">
            <w:pPr>
              <w:pStyle w:val="TableofFigures"/>
            </w:pPr>
            <w:r w:rsidRPr="00561A21">
              <w:t>Cultural background is not a barrier to success in my organisation.</w:t>
            </w:r>
          </w:p>
        </w:tc>
        <w:tc>
          <w:tcPr>
            <w:tcW w:w="1436" w:type="dxa"/>
          </w:tcPr>
          <w:p w14:paraId="57BFCC3D"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64%</w:t>
            </w:r>
          </w:p>
        </w:tc>
        <w:tc>
          <w:tcPr>
            <w:tcW w:w="1380" w:type="dxa"/>
          </w:tcPr>
          <w:p w14:paraId="740B1EB8"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44%</w:t>
            </w:r>
          </w:p>
        </w:tc>
        <w:tc>
          <w:tcPr>
            <w:tcW w:w="1322" w:type="dxa"/>
          </w:tcPr>
          <w:p w14:paraId="69A65B86"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58%</w:t>
            </w:r>
          </w:p>
        </w:tc>
        <w:tc>
          <w:tcPr>
            <w:tcW w:w="1744" w:type="dxa"/>
          </w:tcPr>
          <w:p w14:paraId="2E120610"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80%</w:t>
            </w:r>
          </w:p>
        </w:tc>
      </w:tr>
      <w:tr w:rsidR="005F1738" w:rsidRPr="00561A21" w14:paraId="19676F71" w14:textId="77777777" w:rsidTr="000A03C9">
        <w:trPr>
          <w:trHeight w:val="336"/>
        </w:trPr>
        <w:tc>
          <w:tcPr>
            <w:cnfStyle w:val="001000000000" w:firstRow="0" w:lastRow="0" w:firstColumn="1" w:lastColumn="0" w:oddVBand="0" w:evenVBand="0" w:oddHBand="0" w:evenHBand="0" w:firstRowFirstColumn="0" w:firstRowLastColumn="0" w:lastRowFirstColumn="0" w:lastRowLastColumn="0"/>
            <w:tcW w:w="4323" w:type="dxa"/>
          </w:tcPr>
          <w:p w14:paraId="24B5F2D6" w14:textId="77777777" w:rsidR="005F1738" w:rsidRPr="00561A21" w:rsidRDefault="005F1738" w:rsidP="00CE2903">
            <w:pPr>
              <w:pStyle w:val="TableofFigures"/>
            </w:pPr>
            <w:r w:rsidRPr="00561A21">
              <w:t>Gender is not a barrier to success in my organisation.</w:t>
            </w:r>
          </w:p>
        </w:tc>
        <w:tc>
          <w:tcPr>
            <w:tcW w:w="1436" w:type="dxa"/>
          </w:tcPr>
          <w:p w14:paraId="7331CE4F"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64%</w:t>
            </w:r>
          </w:p>
        </w:tc>
        <w:tc>
          <w:tcPr>
            <w:tcW w:w="1380" w:type="dxa"/>
          </w:tcPr>
          <w:p w14:paraId="58C4B358"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51%</w:t>
            </w:r>
          </w:p>
        </w:tc>
        <w:tc>
          <w:tcPr>
            <w:tcW w:w="1322" w:type="dxa"/>
          </w:tcPr>
          <w:p w14:paraId="0D21208C"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60%</w:t>
            </w:r>
          </w:p>
        </w:tc>
        <w:tc>
          <w:tcPr>
            <w:tcW w:w="1744" w:type="dxa"/>
          </w:tcPr>
          <w:p w14:paraId="4AEA4BB6"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76%</w:t>
            </w:r>
          </w:p>
        </w:tc>
      </w:tr>
      <w:tr w:rsidR="005F1738" w:rsidRPr="00561A21" w14:paraId="7B30804C" w14:textId="77777777" w:rsidTr="000A03C9">
        <w:trPr>
          <w:trHeight w:val="536"/>
        </w:trPr>
        <w:tc>
          <w:tcPr>
            <w:cnfStyle w:val="001000000000" w:firstRow="0" w:lastRow="0" w:firstColumn="1" w:lastColumn="0" w:oddVBand="0" w:evenVBand="0" w:oddHBand="0" w:evenHBand="0" w:firstRowFirstColumn="0" w:firstRowLastColumn="0" w:lastRowFirstColumn="0" w:lastRowLastColumn="0"/>
            <w:tcW w:w="4323" w:type="dxa"/>
          </w:tcPr>
          <w:p w14:paraId="302B123A" w14:textId="77777777" w:rsidR="005F1738" w:rsidRPr="00561A21" w:rsidRDefault="005F1738" w:rsidP="00CE2903">
            <w:pPr>
              <w:pStyle w:val="TableofFigures"/>
            </w:pPr>
            <w:r w:rsidRPr="00561A21">
              <w:t>Being Aboriginal or Torres Strait Islander is not a barrier to success in my organisation.</w:t>
            </w:r>
          </w:p>
        </w:tc>
        <w:tc>
          <w:tcPr>
            <w:tcW w:w="1436" w:type="dxa"/>
          </w:tcPr>
          <w:p w14:paraId="7F66FC2E"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57%</w:t>
            </w:r>
          </w:p>
        </w:tc>
        <w:tc>
          <w:tcPr>
            <w:tcW w:w="1380" w:type="dxa"/>
          </w:tcPr>
          <w:p w14:paraId="2CE56AFF"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46%</w:t>
            </w:r>
          </w:p>
        </w:tc>
        <w:tc>
          <w:tcPr>
            <w:tcW w:w="1322" w:type="dxa"/>
          </w:tcPr>
          <w:p w14:paraId="78467CE5"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53%</w:t>
            </w:r>
          </w:p>
        </w:tc>
        <w:tc>
          <w:tcPr>
            <w:tcW w:w="1744" w:type="dxa"/>
          </w:tcPr>
          <w:p w14:paraId="4332493D"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68%</w:t>
            </w:r>
          </w:p>
        </w:tc>
      </w:tr>
      <w:tr w:rsidR="005F1738" w:rsidRPr="00561A21" w14:paraId="6B567C6C" w14:textId="77777777" w:rsidTr="000A03C9">
        <w:trPr>
          <w:trHeight w:val="336"/>
        </w:trPr>
        <w:tc>
          <w:tcPr>
            <w:cnfStyle w:val="001000000000" w:firstRow="0" w:lastRow="0" w:firstColumn="1" w:lastColumn="0" w:oddVBand="0" w:evenVBand="0" w:oddHBand="0" w:evenHBand="0" w:firstRowFirstColumn="0" w:firstRowLastColumn="0" w:lastRowFirstColumn="0" w:lastRowLastColumn="0"/>
            <w:tcW w:w="4323" w:type="dxa"/>
          </w:tcPr>
          <w:p w14:paraId="0EB6ED55" w14:textId="77777777" w:rsidR="005F1738" w:rsidRPr="00561A21" w:rsidRDefault="005F1738" w:rsidP="00CE2903">
            <w:pPr>
              <w:pStyle w:val="TableofFigures"/>
            </w:pPr>
            <w:r w:rsidRPr="00561A21">
              <w:t>Age is not a barrier to success in my organisation.</w:t>
            </w:r>
          </w:p>
        </w:tc>
        <w:tc>
          <w:tcPr>
            <w:tcW w:w="1436" w:type="dxa"/>
          </w:tcPr>
          <w:p w14:paraId="1ABB83F6"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56%</w:t>
            </w:r>
          </w:p>
        </w:tc>
        <w:tc>
          <w:tcPr>
            <w:tcW w:w="1380" w:type="dxa"/>
          </w:tcPr>
          <w:p w14:paraId="26C2430B"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43%</w:t>
            </w:r>
          </w:p>
        </w:tc>
        <w:tc>
          <w:tcPr>
            <w:tcW w:w="1322" w:type="dxa"/>
          </w:tcPr>
          <w:p w14:paraId="0592CC33"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53%</w:t>
            </w:r>
          </w:p>
        </w:tc>
        <w:tc>
          <w:tcPr>
            <w:tcW w:w="1744" w:type="dxa"/>
          </w:tcPr>
          <w:p w14:paraId="6BB073C7"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66%</w:t>
            </w:r>
          </w:p>
        </w:tc>
      </w:tr>
      <w:tr w:rsidR="005F1738" w:rsidRPr="00561A21" w14:paraId="3DE023F0" w14:textId="77777777" w:rsidTr="000A03C9">
        <w:trPr>
          <w:trHeight w:val="536"/>
        </w:trPr>
        <w:tc>
          <w:tcPr>
            <w:cnfStyle w:val="001000000000" w:firstRow="0" w:lastRow="0" w:firstColumn="1" w:lastColumn="0" w:oddVBand="0" w:evenVBand="0" w:oddHBand="0" w:evenHBand="0" w:firstRowFirstColumn="0" w:firstRowLastColumn="0" w:lastRowFirstColumn="0" w:lastRowLastColumn="0"/>
            <w:tcW w:w="4323" w:type="dxa"/>
          </w:tcPr>
          <w:p w14:paraId="6FF0210F" w14:textId="77777777" w:rsidR="005F1738" w:rsidRPr="00561A21" w:rsidRDefault="005F1738" w:rsidP="00CE2903">
            <w:pPr>
              <w:pStyle w:val="TableofFigures"/>
            </w:pPr>
            <w:r w:rsidRPr="00561A21">
              <w:t>Disability is not a barrier to success in my organisation.</w:t>
            </w:r>
          </w:p>
        </w:tc>
        <w:tc>
          <w:tcPr>
            <w:tcW w:w="1436" w:type="dxa"/>
          </w:tcPr>
          <w:p w14:paraId="6A3136F4"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50%</w:t>
            </w:r>
          </w:p>
        </w:tc>
        <w:tc>
          <w:tcPr>
            <w:tcW w:w="1380" w:type="dxa"/>
          </w:tcPr>
          <w:p w14:paraId="7D162E3D"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33%</w:t>
            </w:r>
          </w:p>
        </w:tc>
        <w:tc>
          <w:tcPr>
            <w:tcW w:w="1322" w:type="dxa"/>
          </w:tcPr>
          <w:p w14:paraId="56F8E72D"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45%</w:t>
            </w:r>
          </w:p>
        </w:tc>
        <w:tc>
          <w:tcPr>
            <w:tcW w:w="1744" w:type="dxa"/>
          </w:tcPr>
          <w:p w14:paraId="25C97D7E"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63%</w:t>
            </w:r>
          </w:p>
        </w:tc>
      </w:tr>
    </w:tbl>
    <w:p w14:paraId="67827C20" w14:textId="77777777" w:rsidR="005F1738" w:rsidRPr="00561A21" w:rsidRDefault="005F1738" w:rsidP="00CE2903">
      <w:pPr>
        <w:pStyle w:val="Nospace"/>
      </w:pPr>
    </w:p>
    <w:tbl>
      <w:tblPr>
        <w:tblStyle w:val="TableGrid"/>
        <w:tblW w:w="5000" w:type="pct"/>
        <w:tblLayout w:type="fixed"/>
        <w:tblLook w:val="01E0" w:firstRow="1" w:lastRow="1" w:firstColumn="1" w:lastColumn="1" w:noHBand="0" w:noVBand="0"/>
      </w:tblPr>
      <w:tblGrid>
        <w:gridCol w:w="4067"/>
        <w:gridCol w:w="1356"/>
        <w:gridCol w:w="1304"/>
        <w:gridCol w:w="1249"/>
        <w:gridCol w:w="1646"/>
      </w:tblGrid>
      <w:tr w:rsidR="005F1738" w:rsidRPr="00561A21" w14:paraId="027C8391" w14:textId="77777777" w:rsidTr="00035834">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4323" w:type="dxa"/>
          </w:tcPr>
          <w:p w14:paraId="3185CB8E" w14:textId="0C20D67F" w:rsidR="005F1738" w:rsidRPr="00561A21" w:rsidRDefault="00CE2903" w:rsidP="00CE2903">
            <w:pPr>
              <w:pStyle w:val="TableofFigures"/>
            </w:pPr>
            <w:r>
              <w:t>P</w:t>
            </w:r>
            <w:r w:rsidR="00035834" w:rsidRPr="00561A21">
              <w:t>ercentage of survey respondents who agree:</w:t>
            </w:r>
          </w:p>
        </w:tc>
        <w:tc>
          <w:tcPr>
            <w:tcW w:w="1436" w:type="dxa"/>
          </w:tcPr>
          <w:p w14:paraId="224C6A31" w14:textId="6CE5B13F" w:rsidR="005F1738" w:rsidRPr="00561A21" w:rsidRDefault="00CE2903" w:rsidP="00CE2903">
            <w:pPr>
              <w:pStyle w:val="TableofFigures"/>
              <w:cnfStyle w:val="100000000000" w:firstRow="1" w:lastRow="0" w:firstColumn="0" w:lastColumn="0" w:oddVBand="0" w:evenVBand="0" w:oddHBand="0" w:evenHBand="0" w:firstRowFirstColumn="0" w:firstRowLastColumn="0" w:lastRowFirstColumn="0" w:lastRowLastColumn="0"/>
            </w:pPr>
            <w:r>
              <w:t>A</w:t>
            </w:r>
            <w:r w:rsidR="00035834" w:rsidRPr="00561A21">
              <w:t>ll responders</w:t>
            </w:r>
          </w:p>
        </w:tc>
        <w:tc>
          <w:tcPr>
            <w:tcW w:w="1380" w:type="dxa"/>
          </w:tcPr>
          <w:p w14:paraId="59372EFB" w14:textId="2C66187B" w:rsidR="005F1738" w:rsidRPr="00561A21" w:rsidRDefault="00CE2903" w:rsidP="00CE2903">
            <w:pPr>
              <w:pStyle w:val="TableofFigures"/>
              <w:cnfStyle w:val="100000000000" w:firstRow="1" w:lastRow="0" w:firstColumn="0" w:lastColumn="0" w:oddVBand="0" w:evenVBand="0" w:oddHBand="0" w:evenHBand="0" w:firstRowFirstColumn="0" w:firstRowLastColumn="0" w:lastRowFirstColumn="0" w:lastRowLastColumn="0"/>
            </w:pPr>
            <w:r>
              <w:t>S</w:t>
            </w:r>
            <w:r w:rsidR="00035834" w:rsidRPr="00561A21">
              <w:t>elf- described gender</w:t>
            </w:r>
          </w:p>
        </w:tc>
        <w:tc>
          <w:tcPr>
            <w:tcW w:w="1322" w:type="dxa"/>
          </w:tcPr>
          <w:p w14:paraId="17BD352E" w14:textId="4B531C3D" w:rsidR="005F1738" w:rsidRPr="00561A21" w:rsidRDefault="00CE2903" w:rsidP="00CE2903">
            <w:pPr>
              <w:pStyle w:val="TableofFigures"/>
              <w:cnfStyle w:val="100000000000" w:firstRow="1" w:lastRow="0" w:firstColumn="0" w:lastColumn="0" w:oddVBand="0" w:evenVBand="0" w:oddHBand="0" w:evenHBand="0" w:firstRowFirstColumn="0" w:firstRowLastColumn="0" w:lastRowFirstColumn="0" w:lastRowLastColumn="0"/>
            </w:pPr>
            <w:r>
              <w:t>W</w:t>
            </w:r>
            <w:r w:rsidR="00035834" w:rsidRPr="00561A21">
              <w:t>omen</w:t>
            </w:r>
          </w:p>
        </w:tc>
        <w:tc>
          <w:tcPr>
            <w:tcW w:w="1744" w:type="dxa"/>
          </w:tcPr>
          <w:p w14:paraId="3871D81C" w14:textId="62CCC738" w:rsidR="005F1738" w:rsidRPr="00561A21" w:rsidRDefault="00CE2903" w:rsidP="00CE2903">
            <w:pPr>
              <w:pStyle w:val="TableofFigures"/>
              <w:cnfStyle w:val="100000000000" w:firstRow="1" w:lastRow="0" w:firstColumn="0" w:lastColumn="0" w:oddVBand="0" w:evenVBand="0" w:oddHBand="0" w:evenHBand="0" w:firstRowFirstColumn="0" w:firstRowLastColumn="0" w:lastRowFirstColumn="0" w:lastRowLastColumn="0"/>
            </w:pPr>
            <w:r>
              <w:t>M</w:t>
            </w:r>
            <w:r w:rsidR="00035834" w:rsidRPr="00561A21">
              <w:t>en</w:t>
            </w:r>
          </w:p>
        </w:tc>
      </w:tr>
      <w:tr w:rsidR="005F1738" w:rsidRPr="00561A21" w14:paraId="20D509DD" w14:textId="77777777" w:rsidTr="00035834">
        <w:trPr>
          <w:trHeight w:val="541"/>
        </w:trPr>
        <w:tc>
          <w:tcPr>
            <w:cnfStyle w:val="001000000000" w:firstRow="0" w:lastRow="0" w:firstColumn="1" w:lastColumn="0" w:oddVBand="0" w:evenVBand="0" w:oddHBand="0" w:evenHBand="0" w:firstRowFirstColumn="0" w:firstRowLastColumn="0" w:lastRowFirstColumn="0" w:lastRowLastColumn="0"/>
            <w:tcW w:w="4323" w:type="dxa"/>
          </w:tcPr>
          <w:p w14:paraId="7DCFF989" w14:textId="77777777" w:rsidR="005F1738" w:rsidRPr="00561A21" w:rsidRDefault="005F1738" w:rsidP="00CE2903">
            <w:pPr>
              <w:pStyle w:val="TableofFigures"/>
            </w:pPr>
            <w:r w:rsidRPr="00561A21">
              <w:t>Senior leaders actively support diversity and inclusion in the workplace.</w:t>
            </w:r>
          </w:p>
        </w:tc>
        <w:tc>
          <w:tcPr>
            <w:tcW w:w="1436" w:type="dxa"/>
          </w:tcPr>
          <w:p w14:paraId="2EA4EEE4"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59%</w:t>
            </w:r>
          </w:p>
        </w:tc>
        <w:tc>
          <w:tcPr>
            <w:tcW w:w="1380" w:type="dxa"/>
          </w:tcPr>
          <w:p w14:paraId="086D5D73"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33%</w:t>
            </w:r>
          </w:p>
        </w:tc>
        <w:tc>
          <w:tcPr>
            <w:tcW w:w="1322" w:type="dxa"/>
          </w:tcPr>
          <w:p w14:paraId="66A6B63A"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55%</w:t>
            </w:r>
          </w:p>
        </w:tc>
        <w:tc>
          <w:tcPr>
            <w:tcW w:w="1744" w:type="dxa"/>
          </w:tcPr>
          <w:p w14:paraId="24A9CAC7"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72%</w:t>
            </w:r>
          </w:p>
        </w:tc>
      </w:tr>
      <w:tr w:rsidR="005F1738" w:rsidRPr="00561A21" w14:paraId="042E0082" w14:textId="77777777" w:rsidTr="00035834">
        <w:trPr>
          <w:trHeight w:val="536"/>
        </w:trPr>
        <w:tc>
          <w:tcPr>
            <w:cnfStyle w:val="001000000000" w:firstRow="0" w:lastRow="0" w:firstColumn="1" w:lastColumn="0" w:oddVBand="0" w:evenVBand="0" w:oddHBand="0" w:evenHBand="0" w:firstRowFirstColumn="0" w:firstRowLastColumn="0" w:lastRowFirstColumn="0" w:lastRowLastColumn="0"/>
            <w:tcW w:w="4323" w:type="dxa"/>
          </w:tcPr>
          <w:p w14:paraId="27E82766" w14:textId="77777777" w:rsidR="005F1738" w:rsidRPr="00561A21" w:rsidRDefault="005F1738" w:rsidP="00CE2903">
            <w:pPr>
              <w:pStyle w:val="TableofFigures"/>
            </w:pPr>
            <w:r w:rsidRPr="00561A21">
              <w:t>My manager works effectively with people from diverse backgrounds.</w:t>
            </w:r>
          </w:p>
        </w:tc>
        <w:tc>
          <w:tcPr>
            <w:tcW w:w="1436" w:type="dxa"/>
          </w:tcPr>
          <w:p w14:paraId="103C2BCE"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84 %</w:t>
            </w:r>
          </w:p>
        </w:tc>
        <w:tc>
          <w:tcPr>
            <w:tcW w:w="1380" w:type="dxa"/>
          </w:tcPr>
          <w:p w14:paraId="6F6936B4"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70%</w:t>
            </w:r>
          </w:p>
        </w:tc>
        <w:tc>
          <w:tcPr>
            <w:tcW w:w="1322" w:type="dxa"/>
          </w:tcPr>
          <w:p w14:paraId="3264926D"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83%</w:t>
            </w:r>
          </w:p>
        </w:tc>
        <w:tc>
          <w:tcPr>
            <w:tcW w:w="1744" w:type="dxa"/>
          </w:tcPr>
          <w:p w14:paraId="57521CF6"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92%</w:t>
            </w:r>
          </w:p>
        </w:tc>
      </w:tr>
      <w:tr w:rsidR="005F1738" w:rsidRPr="00561A21" w14:paraId="0E6A2EB5" w14:textId="77777777" w:rsidTr="00035834">
        <w:trPr>
          <w:trHeight w:val="536"/>
        </w:trPr>
        <w:tc>
          <w:tcPr>
            <w:cnfStyle w:val="001000000000" w:firstRow="0" w:lastRow="0" w:firstColumn="1" w:lastColumn="0" w:oddVBand="0" w:evenVBand="0" w:oddHBand="0" w:evenHBand="0" w:firstRowFirstColumn="0" w:firstRowLastColumn="0" w:lastRowFirstColumn="0" w:lastRowLastColumn="0"/>
            <w:tcW w:w="4323" w:type="dxa"/>
          </w:tcPr>
          <w:p w14:paraId="73D6275B" w14:textId="77777777" w:rsidR="005F1738" w:rsidRPr="00561A21" w:rsidRDefault="005F1738" w:rsidP="00CE2903">
            <w:pPr>
              <w:pStyle w:val="TableofFigures"/>
            </w:pPr>
            <w:r w:rsidRPr="00561A21">
              <w:lastRenderedPageBreak/>
              <w:t>People in my workgroup actively support diversity and inclusion in the workplace.</w:t>
            </w:r>
          </w:p>
        </w:tc>
        <w:tc>
          <w:tcPr>
            <w:tcW w:w="1436" w:type="dxa"/>
          </w:tcPr>
          <w:p w14:paraId="79B0CDBC"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81%</w:t>
            </w:r>
          </w:p>
        </w:tc>
        <w:tc>
          <w:tcPr>
            <w:tcW w:w="1380" w:type="dxa"/>
          </w:tcPr>
          <w:p w14:paraId="0ED192EC"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66%</w:t>
            </w:r>
          </w:p>
        </w:tc>
        <w:tc>
          <w:tcPr>
            <w:tcW w:w="1322" w:type="dxa"/>
          </w:tcPr>
          <w:p w14:paraId="18FE1153"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81%</w:t>
            </w:r>
          </w:p>
        </w:tc>
        <w:tc>
          <w:tcPr>
            <w:tcW w:w="1744" w:type="dxa"/>
          </w:tcPr>
          <w:p w14:paraId="65EB495C" w14:textId="77777777" w:rsidR="005F1738" w:rsidRPr="00561A21" w:rsidRDefault="005F1738" w:rsidP="00CE2903">
            <w:pPr>
              <w:pStyle w:val="TableofFigures"/>
              <w:cnfStyle w:val="000000000000" w:firstRow="0" w:lastRow="0" w:firstColumn="0" w:lastColumn="0" w:oddVBand="0" w:evenVBand="0" w:oddHBand="0" w:evenHBand="0" w:firstRowFirstColumn="0" w:firstRowLastColumn="0" w:lastRowFirstColumn="0" w:lastRowLastColumn="0"/>
            </w:pPr>
            <w:r w:rsidRPr="00561A21">
              <w:t>86%</w:t>
            </w:r>
          </w:p>
        </w:tc>
      </w:tr>
    </w:tbl>
    <w:p w14:paraId="3B0436DA" w14:textId="77777777" w:rsidR="007922C8" w:rsidRDefault="007922C8">
      <w:pPr>
        <w:spacing w:before="0" w:after="0" w:line="240" w:lineRule="auto"/>
        <w:rPr>
          <w:rFonts w:ascii="Arial Bold" w:eastAsia="MS Gothic" w:hAnsi="Arial Bold" w:hint="eastAsia"/>
          <w:bCs/>
          <w:sz w:val="24"/>
          <w:szCs w:val="26"/>
          <w:lang w:val="en-US"/>
        </w:rPr>
      </w:pPr>
      <w:r>
        <w:rPr>
          <w:rFonts w:hint="eastAsia"/>
        </w:rPr>
        <w:br w:type="page"/>
      </w:r>
    </w:p>
    <w:p w14:paraId="652D2445" w14:textId="48247E0B" w:rsidR="005F1738" w:rsidRDefault="005F1738" w:rsidP="005F1738">
      <w:pPr>
        <w:pStyle w:val="Heading2"/>
        <w:rPr>
          <w:rFonts w:hint="eastAsia"/>
        </w:rPr>
      </w:pPr>
      <w:bookmarkStart w:id="35" w:name="_Toc112917387"/>
      <w:r>
        <w:lastRenderedPageBreak/>
        <w:t>Indicator 6: Leave and flexibility</w:t>
      </w:r>
      <w:bookmarkEnd w:id="35"/>
    </w:p>
    <w:p w14:paraId="11199C56" w14:textId="2EF7A9BB" w:rsidR="005F1738" w:rsidRDefault="005F1738" w:rsidP="005F1738">
      <w:r>
        <w:t>Access to leave and flexibility assists employees to balance paid work with other responsibilities, aspirations and interests. Leave includes support for people who are experiencing family violence. By providing access to a range of leave and flexibility options, City of Melbourne can support wellbeing, safety and equality.</w:t>
      </w:r>
    </w:p>
    <w:p w14:paraId="7FB500D9" w14:textId="280EFBA5" w:rsidR="005F1738" w:rsidRDefault="005F1738" w:rsidP="00CE2903">
      <w:pPr>
        <w:pStyle w:val="Caption"/>
        <w:rPr>
          <w:rFonts w:hint="eastAsia"/>
        </w:rPr>
      </w:pPr>
      <w:r>
        <w:t>Figure 1.15: Percentage of employees using formal flexible working arrangements.</w:t>
      </w:r>
    </w:p>
    <w:tbl>
      <w:tblPr>
        <w:tblStyle w:val="TableGrid"/>
        <w:tblW w:w="4673" w:type="dxa"/>
        <w:tblLook w:val="04A0" w:firstRow="1" w:lastRow="0" w:firstColumn="1" w:lastColumn="0" w:noHBand="0" w:noVBand="1"/>
      </w:tblPr>
      <w:tblGrid>
        <w:gridCol w:w="2830"/>
        <w:gridCol w:w="1843"/>
      </w:tblGrid>
      <w:tr w:rsidR="00014FEF" w:rsidRPr="004D2673" w14:paraId="630A23BD" w14:textId="77777777" w:rsidTr="00014FEF">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30" w:type="dxa"/>
            <w:noWrap/>
          </w:tcPr>
          <w:p w14:paraId="4F03BA63" w14:textId="11A0C68C" w:rsidR="00014FEF" w:rsidRPr="004D2673" w:rsidRDefault="00014FEF" w:rsidP="00014FEF">
            <w:pPr>
              <w:pStyle w:val="TableofFigures"/>
            </w:pPr>
            <w:r>
              <w:t>Working arrangement</w:t>
            </w:r>
          </w:p>
        </w:tc>
        <w:tc>
          <w:tcPr>
            <w:tcW w:w="1843" w:type="dxa"/>
            <w:noWrap/>
            <w:hideMark/>
          </w:tcPr>
          <w:p w14:paraId="5D123D9B" w14:textId="784B65A0" w:rsidR="00014FEF" w:rsidRPr="004D2673" w:rsidRDefault="00014FEF" w:rsidP="00014FEF">
            <w:pPr>
              <w:pStyle w:val="TableofFigures"/>
              <w:cnfStyle w:val="100000000000" w:firstRow="1" w:lastRow="0" w:firstColumn="0" w:lastColumn="0" w:oddVBand="0" w:evenVBand="0" w:oddHBand="0" w:evenHBand="0" w:firstRowFirstColumn="0" w:firstRowLastColumn="0" w:lastRowFirstColumn="0" w:lastRowLastColumn="0"/>
            </w:pPr>
            <w:r>
              <w:t>Percentage</w:t>
            </w:r>
          </w:p>
        </w:tc>
      </w:tr>
      <w:tr w:rsidR="00014FEF" w:rsidRPr="004D2673" w14:paraId="038ECCDE" w14:textId="77777777" w:rsidTr="00014FEF">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1709E945" w14:textId="60250C33" w:rsidR="00014FEF" w:rsidRPr="004D2673" w:rsidRDefault="00014FEF" w:rsidP="00014FEF">
            <w:pPr>
              <w:pStyle w:val="TableofFigures"/>
            </w:pPr>
            <w:r>
              <w:t>Using flexible working</w:t>
            </w:r>
          </w:p>
        </w:tc>
        <w:tc>
          <w:tcPr>
            <w:tcW w:w="1843" w:type="dxa"/>
            <w:noWrap/>
            <w:hideMark/>
          </w:tcPr>
          <w:p w14:paraId="7246CD36" w14:textId="4D707881" w:rsidR="00014FEF" w:rsidRPr="004D2673" w:rsidRDefault="00014FEF" w:rsidP="00014FEF">
            <w:pPr>
              <w:pStyle w:val="TableofFigures"/>
              <w:cnfStyle w:val="000000000000" w:firstRow="0" w:lastRow="0" w:firstColumn="0" w:lastColumn="0" w:oddVBand="0" w:evenVBand="0" w:oddHBand="0" w:evenHBand="0" w:firstRowFirstColumn="0" w:firstRowLastColumn="0" w:lastRowFirstColumn="0" w:lastRowLastColumn="0"/>
            </w:pPr>
            <w:r>
              <w:t>45</w:t>
            </w:r>
            <w:r w:rsidRPr="004D2673">
              <w:t>%</w:t>
            </w:r>
          </w:p>
        </w:tc>
      </w:tr>
      <w:tr w:rsidR="00014FEF" w:rsidRPr="004D2673" w14:paraId="2BED08B9" w14:textId="77777777" w:rsidTr="00014FEF">
        <w:trPr>
          <w:trHeight w:val="255"/>
        </w:trPr>
        <w:tc>
          <w:tcPr>
            <w:cnfStyle w:val="001000000000" w:firstRow="0" w:lastRow="0" w:firstColumn="1" w:lastColumn="0" w:oddVBand="0" w:evenVBand="0" w:oddHBand="0" w:evenHBand="0" w:firstRowFirstColumn="0" w:firstRowLastColumn="0" w:lastRowFirstColumn="0" w:lastRowLastColumn="0"/>
            <w:tcW w:w="2830" w:type="dxa"/>
            <w:noWrap/>
            <w:hideMark/>
          </w:tcPr>
          <w:p w14:paraId="1856115B" w14:textId="634467DF" w:rsidR="00014FEF" w:rsidRPr="004D2673" w:rsidRDefault="00014FEF" w:rsidP="00014FEF">
            <w:pPr>
              <w:pStyle w:val="TableofFigures"/>
            </w:pPr>
            <w:r>
              <w:t>Not using flexible working</w:t>
            </w:r>
          </w:p>
        </w:tc>
        <w:tc>
          <w:tcPr>
            <w:tcW w:w="1843" w:type="dxa"/>
            <w:noWrap/>
            <w:hideMark/>
          </w:tcPr>
          <w:p w14:paraId="38E48615" w14:textId="416B3A36" w:rsidR="00014FEF" w:rsidRPr="004D2673" w:rsidRDefault="00014FEF" w:rsidP="00014FEF">
            <w:pPr>
              <w:pStyle w:val="TableofFigures"/>
              <w:cnfStyle w:val="000000000000" w:firstRow="0" w:lastRow="0" w:firstColumn="0" w:lastColumn="0" w:oddVBand="0" w:evenVBand="0" w:oddHBand="0" w:evenHBand="0" w:firstRowFirstColumn="0" w:firstRowLastColumn="0" w:lastRowFirstColumn="0" w:lastRowLastColumn="0"/>
            </w:pPr>
            <w:r>
              <w:t>55%</w:t>
            </w:r>
          </w:p>
        </w:tc>
      </w:tr>
    </w:tbl>
    <w:p w14:paraId="27FAE25A" w14:textId="3F747C2C" w:rsidR="004D2673" w:rsidRDefault="005F1738" w:rsidP="00014FEF">
      <w:pPr>
        <w:pStyle w:val="Caption"/>
        <w:rPr>
          <w:rFonts w:hint="eastAsia"/>
        </w:rPr>
      </w:pPr>
      <w:r>
        <w:t>Figure 1.16: Gender of employees that are using formal flexible arrangements.</w:t>
      </w:r>
    </w:p>
    <w:tbl>
      <w:tblPr>
        <w:tblStyle w:val="TableGrid"/>
        <w:tblW w:w="2600" w:type="dxa"/>
        <w:tblLook w:val="04A0" w:firstRow="1" w:lastRow="0" w:firstColumn="1" w:lastColumn="0" w:noHBand="0" w:noVBand="1"/>
      </w:tblPr>
      <w:tblGrid>
        <w:gridCol w:w="1320"/>
        <w:gridCol w:w="1280"/>
      </w:tblGrid>
      <w:tr w:rsidR="00BE545F" w:rsidRPr="004D2673" w14:paraId="767D04EB" w14:textId="77777777" w:rsidTr="00014FEF">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320" w:type="dxa"/>
            <w:noWrap/>
            <w:hideMark/>
          </w:tcPr>
          <w:p w14:paraId="3E1FFBC7" w14:textId="77777777" w:rsidR="00BE545F" w:rsidRPr="004D2673" w:rsidRDefault="00BE545F" w:rsidP="00014FEF">
            <w:pPr>
              <w:pStyle w:val="TableofFigures"/>
            </w:pPr>
            <w:r w:rsidRPr="004D2673">
              <w:t>Gender</w:t>
            </w:r>
          </w:p>
        </w:tc>
        <w:tc>
          <w:tcPr>
            <w:tcW w:w="1280" w:type="dxa"/>
            <w:noWrap/>
            <w:hideMark/>
          </w:tcPr>
          <w:p w14:paraId="6C0AD43C" w14:textId="77777777" w:rsidR="00BE545F" w:rsidRPr="004D2673" w:rsidRDefault="00BE545F" w:rsidP="00014FEF">
            <w:pPr>
              <w:pStyle w:val="TableofFigures"/>
              <w:cnfStyle w:val="100000000000" w:firstRow="1" w:lastRow="0" w:firstColumn="0" w:lastColumn="0" w:oddVBand="0" w:evenVBand="0" w:oddHBand="0" w:evenHBand="0" w:firstRowFirstColumn="0" w:firstRowLastColumn="0" w:lastRowFirstColumn="0" w:lastRowLastColumn="0"/>
            </w:pPr>
            <w:r w:rsidRPr="004D2673">
              <w:t xml:space="preserve">Percentage </w:t>
            </w:r>
          </w:p>
        </w:tc>
      </w:tr>
      <w:tr w:rsidR="00BE545F" w:rsidRPr="004D2673" w14:paraId="535E3129" w14:textId="77777777" w:rsidTr="00453B88">
        <w:trPr>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3532A6C7" w14:textId="77777777" w:rsidR="00BE545F" w:rsidRPr="004D2673" w:rsidRDefault="00BE545F" w:rsidP="00014FEF">
            <w:pPr>
              <w:pStyle w:val="TableofFigures"/>
            </w:pPr>
            <w:r w:rsidRPr="004D2673">
              <w:t>Women</w:t>
            </w:r>
          </w:p>
        </w:tc>
        <w:tc>
          <w:tcPr>
            <w:tcW w:w="1280" w:type="dxa"/>
            <w:noWrap/>
            <w:hideMark/>
          </w:tcPr>
          <w:p w14:paraId="7335006C" w14:textId="77777777" w:rsidR="00BE545F" w:rsidRPr="004D2673" w:rsidRDefault="00BE545F" w:rsidP="00014FEF">
            <w:pPr>
              <w:pStyle w:val="TableofFigures"/>
              <w:cnfStyle w:val="000000000000" w:firstRow="0" w:lastRow="0" w:firstColumn="0" w:lastColumn="0" w:oddVBand="0" w:evenVBand="0" w:oddHBand="0" w:evenHBand="0" w:firstRowFirstColumn="0" w:firstRowLastColumn="0" w:lastRowFirstColumn="0" w:lastRowLastColumn="0"/>
            </w:pPr>
            <w:r w:rsidRPr="004D2673">
              <w:t>5</w:t>
            </w:r>
            <w:r>
              <w:t>6</w:t>
            </w:r>
            <w:r w:rsidRPr="004D2673">
              <w:t>%</w:t>
            </w:r>
          </w:p>
        </w:tc>
      </w:tr>
      <w:tr w:rsidR="00BE545F" w:rsidRPr="004D2673" w14:paraId="0DCBB13C" w14:textId="77777777" w:rsidTr="00453B88">
        <w:trPr>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5F90CA88" w14:textId="77777777" w:rsidR="00BE545F" w:rsidRPr="004D2673" w:rsidRDefault="00BE545F" w:rsidP="00014FEF">
            <w:pPr>
              <w:pStyle w:val="TableofFigures"/>
            </w:pPr>
            <w:r w:rsidRPr="004D2673">
              <w:t xml:space="preserve">Men </w:t>
            </w:r>
          </w:p>
        </w:tc>
        <w:tc>
          <w:tcPr>
            <w:tcW w:w="1280" w:type="dxa"/>
            <w:noWrap/>
            <w:hideMark/>
          </w:tcPr>
          <w:p w14:paraId="50B6BF0A" w14:textId="77777777" w:rsidR="00BE545F" w:rsidRPr="004D2673" w:rsidRDefault="00BE545F" w:rsidP="00014FEF">
            <w:pPr>
              <w:pStyle w:val="TableofFigures"/>
              <w:cnfStyle w:val="000000000000" w:firstRow="0" w:lastRow="0" w:firstColumn="0" w:lastColumn="0" w:oddVBand="0" w:evenVBand="0" w:oddHBand="0" w:evenHBand="0" w:firstRowFirstColumn="0" w:firstRowLastColumn="0" w:lastRowFirstColumn="0" w:lastRowLastColumn="0"/>
            </w:pPr>
            <w:r w:rsidRPr="004D2673">
              <w:t>4</w:t>
            </w:r>
            <w:r>
              <w:t>4</w:t>
            </w:r>
            <w:r w:rsidRPr="004D2673">
              <w:t>%</w:t>
            </w:r>
          </w:p>
        </w:tc>
      </w:tr>
    </w:tbl>
    <w:p w14:paraId="2A90FAF2" w14:textId="27832F45" w:rsidR="005F1738" w:rsidRDefault="005F1738" w:rsidP="00014FEF">
      <w:pPr>
        <w:pStyle w:val="Caption"/>
        <w:rPr>
          <w:rFonts w:hint="eastAsia"/>
        </w:rPr>
      </w:pPr>
      <w:r>
        <w:t>Figure 1.17: Number of men and women that are using flexible working arrangements.</w:t>
      </w:r>
    </w:p>
    <w:tbl>
      <w:tblPr>
        <w:tblStyle w:val="TableGrid"/>
        <w:tblW w:w="0" w:type="auto"/>
        <w:tblLook w:val="04A0" w:firstRow="1" w:lastRow="0" w:firstColumn="1" w:lastColumn="0" w:noHBand="0" w:noVBand="1"/>
      </w:tblPr>
      <w:tblGrid>
        <w:gridCol w:w="1413"/>
        <w:gridCol w:w="1134"/>
        <w:gridCol w:w="1276"/>
      </w:tblGrid>
      <w:tr w:rsidR="00014FEF" w14:paraId="5C26CCE2" w14:textId="77777777" w:rsidTr="00014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shd w:val="clear" w:color="auto" w:fill="auto"/>
            <w:vAlign w:val="bottom"/>
          </w:tcPr>
          <w:p w14:paraId="756E7E23" w14:textId="01966C14" w:rsidR="00014FEF" w:rsidRDefault="00014FEF" w:rsidP="00014FEF">
            <w:pPr>
              <w:pStyle w:val="TableofFigures"/>
            </w:pPr>
            <w:r w:rsidRPr="00014FEF">
              <w:t>Gender</w:t>
            </w:r>
          </w:p>
        </w:tc>
        <w:tc>
          <w:tcPr>
            <w:tcW w:w="1134" w:type="dxa"/>
            <w:tcBorders>
              <w:top w:val="single" w:sz="4" w:space="0" w:color="auto"/>
              <w:left w:val="nil"/>
              <w:bottom w:val="single" w:sz="4" w:space="0" w:color="auto"/>
              <w:right w:val="single" w:sz="4" w:space="0" w:color="auto"/>
            </w:tcBorders>
            <w:shd w:val="clear" w:color="auto" w:fill="auto"/>
            <w:vAlign w:val="bottom"/>
          </w:tcPr>
          <w:p w14:paraId="2AEA0CB6" w14:textId="02BCE096" w:rsidR="00014FEF" w:rsidRDefault="00014FEF" w:rsidP="00014FEF">
            <w:pPr>
              <w:pStyle w:val="TableofFigures"/>
              <w:cnfStyle w:val="100000000000" w:firstRow="1" w:lastRow="0" w:firstColumn="0" w:lastColumn="0" w:oddVBand="0" w:evenVBand="0" w:oddHBand="0" w:evenHBand="0" w:firstRowFirstColumn="0" w:firstRowLastColumn="0" w:lastRowFirstColumn="0" w:lastRowLastColumn="0"/>
            </w:pPr>
            <w:r w:rsidRPr="00014FEF">
              <w:t>Using</w:t>
            </w:r>
          </w:p>
        </w:tc>
        <w:tc>
          <w:tcPr>
            <w:tcW w:w="1276" w:type="dxa"/>
            <w:tcBorders>
              <w:top w:val="single" w:sz="4" w:space="0" w:color="auto"/>
              <w:left w:val="nil"/>
              <w:bottom w:val="single" w:sz="4" w:space="0" w:color="auto"/>
              <w:right w:val="single" w:sz="4" w:space="0" w:color="auto"/>
            </w:tcBorders>
            <w:shd w:val="clear" w:color="auto" w:fill="auto"/>
            <w:vAlign w:val="bottom"/>
          </w:tcPr>
          <w:p w14:paraId="6FF66FAA" w14:textId="23007924" w:rsidR="00014FEF" w:rsidRDefault="00014FEF" w:rsidP="00014FEF">
            <w:pPr>
              <w:pStyle w:val="TableofFigures"/>
              <w:cnfStyle w:val="100000000000" w:firstRow="1" w:lastRow="0" w:firstColumn="0" w:lastColumn="0" w:oddVBand="0" w:evenVBand="0" w:oddHBand="0" w:evenHBand="0" w:firstRowFirstColumn="0" w:firstRowLastColumn="0" w:lastRowFirstColumn="0" w:lastRowLastColumn="0"/>
            </w:pPr>
            <w:r w:rsidRPr="00014FEF">
              <w:t xml:space="preserve">Not using </w:t>
            </w:r>
          </w:p>
        </w:tc>
      </w:tr>
      <w:tr w:rsidR="00014FEF" w14:paraId="22306693" w14:textId="77777777" w:rsidTr="00014FEF">
        <w:tc>
          <w:tcPr>
            <w:cnfStyle w:val="001000000000" w:firstRow="0" w:lastRow="0" w:firstColumn="1" w:lastColumn="0" w:oddVBand="0" w:evenVBand="0" w:oddHBand="0" w:evenHBand="0" w:firstRowFirstColumn="0" w:firstRowLastColumn="0" w:lastRowFirstColumn="0" w:lastRowLastColumn="0"/>
            <w:tcW w:w="1413" w:type="dxa"/>
            <w:tcBorders>
              <w:top w:val="nil"/>
              <w:left w:val="single" w:sz="4" w:space="0" w:color="auto"/>
              <w:bottom w:val="single" w:sz="4" w:space="0" w:color="auto"/>
              <w:right w:val="single" w:sz="4" w:space="0" w:color="auto"/>
            </w:tcBorders>
            <w:shd w:val="clear" w:color="auto" w:fill="auto"/>
            <w:vAlign w:val="bottom"/>
          </w:tcPr>
          <w:p w14:paraId="578EEB51" w14:textId="64342437" w:rsidR="00014FEF" w:rsidRDefault="00014FEF" w:rsidP="00014FEF">
            <w:pPr>
              <w:pStyle w:val="TableofFigures"/>
            </w:pPr>
            <w:r w:rsidRPr="00014FEF">
              <w:t>Men</w:t>
            </w:r>
          </w:p>
        </w:tc>
        <w:tc>
          <w:tcPr>
            <w:tcW w:w="1134" w:type="dxa"/>
            <w:tcBorders>
              <w:top w:val="nil"/>
              <w:left w:val="nil"/>
              <w:bottom w:val="single" w:sz="4" w:space="0" w:color="auto"/>
              <w:right w:val="single" w:sz="4" w:space="0" w:color="auto"/>
            </w:tcBorders>
            <w:shd w:val="clear" w:color="auto" w:fill="auto"/>
            <w:vAlign w:val="bottom"/>
          </w:tcPr>
          <w:p w14:paraId="20E66DE0" w14:textId="3F5E4422" w:rsidR="00014FEF" w:rsidRDefault="00014FEF" w:rsidP="00014FEF">
            <w:pPr>
              <w:pStyle w:val="TableofFigures"/>
              <w:cnfStyle w:val="000000000000" w:firstRow="0" w:lastRow="0" w:firstColumn="0" w:lastColumn="0" w:oddVBand="0" w:evenVBand="0" w:oddHBand="0" w:evenHBand="0" w:firstRowFirstColumn="0" w:firstRowLastColumn="0" w:lastRowFirstColumn="0" w:lastRowLastColumn="0"/>
            </w:pPr>
            <w:r w:rsidRPr="00014FEF">
              <w:t>317</w:t>
            </w:r>
          </w:p>
        </w:tc>
        <w:tc>
          <w:tcPr>
            <w:tcW w:w="1276" w:type="dxa"/>
            <w:tcBorders>
              <w:top w:val="nil"/>
              <w:left w:val="nil"/>
              <w:bottom w:val="single" w:sz="4" w:space="0" w:color="auto"/>
              <w:right w:val="single" w:sz="4" w:space="0" w:color="auto"/>
            </w:tcBorders>
            <w:shd w:val="clear" w:color="auto" w:fill="auto"/>
            <w:vAlign w:val="bottom"/>
          </w:tcPr>
          <w:p w14:paraId="4311EFFC" w14:textId="1E68AEF6" w:rsidR="00014FEF" w:rsidRDefault="00014FEF" w:rsidP="00014FEF">
            <w:pPr>
              <w:pStyle w:val="TableofFigures"/>
              <w:cnfStyle w:val="000000000000" w:firstRow="0" w:lastRow="0" w:firstColumn="0" w:lastColumn="0" w:oddVBand="0" w:evenVBand="0" w:oddHBand="0" w:evenHBand="0" w:firstRowFirstColumn="0" w:firstRowLastColumn="0" w:lastRowFirstColumn="0" w:lastRowLastColumn="0"/>
            </w:pPr>
            <w:r w:rsidRPr="00014FEF">
              <w:t>322</w:t>
            </w:r>
          </w:p>
        </w:tc>
      </w:tr>
      <w:tr w:rsidR="00014FEF" w14:paraId="28A9AF2F" w14:textId="77777777" w:rsidTr="00014FEF">
        <w:tc>
          <w:tcPr>
            <w:cnfStyle w:val="001000000000" w:firstRow="0" w:lastRow="0" w:firstColumn="1" w:lastColumn="0" w:oddVBand="0" w:evenVBand="0" w:oddHBand="0" w:evenHBand="0" w:firstRowFirstColumn="0" w:firstRowLastColumn="0" w:lastRowFirstColumn="0" w:lastRowLastColumn="0"/>
            <w:tcW w:w="1413" w:type="dxa"/>
            <w:tcBorders>
              <w:top w:val="nil"/>
              <w:left w:val="single" w:sz="4" w:space="0" w:color="auto"/>
              <w:bottom w:val="single" w:sz="4" w:space="0" w:color="auto"/>
              <w:right w:val="single" w:sz="4" w:space="0" w:color="auto"/>
            </w:tcBorders>
            <w:shd w:val="clear" w:color="auto" w:fill="auto"/>
            <w:vAlign w:val="bottom"/>
          </w:tcPr>
          <w:p w14:paraId="35DBC894" w14:textId="310CC858" w:rsidR="00014FEF" w:rsidRDefault="00014FEF" w:rsidP="00014FEF">
            <w:pPr>
              <w:pStyle w:val="TableofFigures"/>
            </w:pPr>
            <w:r w:rsidRPr="00014FEF">
              <w:t xml:space="preserve">Women </w:t>
            </w:r>
          </w:p>
        </w:tc>
        <w:tc>
          <w:tcPr>
            <w:tcW w:w="1134" w:type="dxa"/>
            <w:tcBorders>
              <w:top w:val="nil"/>
              <w:left w:val="nil"/>
              <w:bottom w:val="single" w:sz="4" w:space="0" w:color="auto"/>
              <w:right w:val="single" w:sz="4" w:space="0" w:color="auto"/>
            </w:tcBorders>
            <w:shd w:val="clear" w:color="auto" w:fill="auto"/>
            <w:vAlign w:val="bottom"/>
          </w:tcPr>
          <w:p w14:paraId="4BAAB1ED" w14:textId="526E9B8E" w:rsidR="00014FEF" w:rsidRDefault="00014FEF" w:rsidP="00014FEF">
            <w:pPr>
              <w:pStyle w:val="TableofFigures"/>
              <w:cnfStyle w:val="000000000000" w:firstRow="0" w:lastRow="0" w:firstColumn="0" w:lastColumn="0" w:oddVBand="0" w:evenVBand="0" w:oddHBand="0" w:evenHBand="0" w:firstRowFirstColumn="0" w:firstRowLastColumn="0" w:lastRowFirstColumn="0" w:lastRowLastColumn="0"/>
            </w:pPr>
            <w:r w:rsidRPr="00014FEF">
              <w:t>408</w:t>
            </w:r>
          </w:p>
        </w:tc>
        <w:tc>
          <w:tcPr>
            <w:tcW w:w="1276" w:type="dxa"/>
            <w:tcBorders>
              <w:top w:val="nil"/>
              <w:left w:val="nil"/>
              <w:bottom w:val="single" w:sz="4" w:space="0" w:color="auto"/>
              <w:right w:val="single" w:sz="4" w:space="0" w:color="auto"/>
            </w:tcBorders>
            <w:shd w:val="clear" w:color="auto" w:fill="auto"/>
            <w:vAlign w:val="bottom"/>
          </w:tcPr>
          <w:p w14:paraId="6E78BAF8" w14:textId="78526A47" w:rsidR="00014FEF" w:rsidRDefault="00014FEF" w:rsidP="00014FEF">
            <w:pPr>
              <w:pStyle w:val="TableofFigures"/>
              <w:cnfStyle w:val="000000000000" w:firstRow="0" w:lastRow="0" w:firstColumn="0" w:lastColumn="0" w:oddVBand="0" w:evenVBand="0" w:oddHBand="0" w:evenHBand="0" w:firstRowFirstColumn="0" w:firstRowLastColumn="0" w:lastRowFirstColumn="0" w:lastRowLastColumn="0"/>
            </w:pPr>
            <w:r w:rsidRPr="00014FEF">
              <w:t>563</w:t>
            </w:r>
          </w:p>
        </w:tc>
      </w:tr>
    </w:tbl>
    <w:p w14:paraId="16F6B904" w14:textId="4E4183D9" w:rsidR="005F1738" w:rsidRDefault="005F1738" w:rsidP="00014FEF">
      <w:pPr>
        <w:pStyle w:val="Caption"/>
        <w:rPr>
          <w:rFonts w:hint="eastAsia"/>
        </w:rPr>
      </w:pPr>
      <w:r>
        <w:t>Figure 1.18: Number of employees who use flexible work arrangements by gender and level.</w:t>
      </w:r>
    </w:p>
    <w:tbl>
      <w:tblPr>
        <w:tblStyle w:val="TableGrid"/>
        <w:tblW w:w="8560" w:type="dxa"/>
        <w:tblLook w:val="04A0" w:firstRow="1" w:lastRow="0" w:firstColumn="1" w:lastColumn="0" w:noHBand="0" w:noVBand="1"/>
      </w:tblPr>
      <w:tblGrid>
        <w:gridCol w:w="5960"/>
        <w:gridCol w:w="1320"/>
        <w:gridCol w:w="1280"/>
      </w:tblGrid>
      <w:tr w:rsidR="000D4772" w:rsidRPr="000D4772" w14:paraId="260210DF" w14:textId="77777777" w:rsidTr="000D477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960" w:type="dxa"/>
            <w:noWrap/>
            <w:hideMark/>
          </w:tcPr>
          <w:p w14:paraId="0B08D8B9" w14:textId="77777777" w:rsidR="000D4772" w:rsidRPr="000D4772" w:rsidRDefault="000D4772" w:rsidP="00014FEF">
            <w:pPr>
              <w:pStyle w:val="TableofFigures"/>
            </w:pPr>
            <w:r w:rsidRPr="000D4772">
              <w:t>Level</w:t>
            </w:r>
          </w:p>
        </w:tc>
        <w:tc>
          <w:tcPr>
            <w:tcW w:w="1320" w:type="dxa"/>
            <w:noWrap/>
            <w:hideMark/>
          </w:tcPr>
          <w:p w14:paraId="6D6EF2C4" w14:textId="77777777" w:rsidR="000D4772" w:rsidRPr="000D4772" w:rsidRDefault="000D4772" w:rsidP="00014FEF">
            <w:pPr>
              <w:pStyle w:val="TableofFigures"/>
              <w:cnfStyle w:val="100000000000" w:firstRow="1" w:lastRow="0" w:firstColumn="0" w:lastColumn="0" w:oddVBand="0" w:evenVBand="0" w:oddHBand="0" w:evenHBand="0" w:firstRowFirstColumn="0" w:firstRowLastColumn="0" w:lastRowFirstColumn="0" w:lastRowLastColumn="0"/>
            </w:pPr>
            <w:r w:rsidRPr="000D4772">
              <w:t>Women</w:t>
            </w:r>
          </w:p>
        </w:tc>
        <w:tc>
          <w:tcPr>
            <w:tcW w:w="1280" w:type="dxa"/>
            <w:noWrap/>
            <w:hideMark/>
          </w:tcPr>
          <w:p w14:paraId="546446EF" w14:textId="77777777" w:rsidR="000D4772" w:rsidRPr="000D4772" w:rsidRDefault="000D4772" w:rsidP="00014FEF">
            <w:pPr>
              <w:pStyle w:val="TableofFigures"/>
              <w:cnfStyle w:val="100000000000" w:firstRow="1" w:lastRow="0" w:firstColumn="0" w:lastColumn="0" w:oddVBand="0" w:evenVBand="0" w:oddHBand="0" w:evenHBand="0" w:firstRowFirstColumn="0" w:firstRowLastColumn="0" w:lastRowFirstColumn="0" w:lastRowLastColumn="0"/>
            </w:pPr>
            <w:r w:rsidRPr="000D4772">
              <w:t>Men</w:t>
            </w:r>
          </w:p>
        </w:tc>
      </w:tr>
      <w:tr w:rsidR="000D4772" w:rsidRPr="000D4772" w14:paraId="28DF591D" w14:textId="77777777" w:rsidTr="000D4772">
        <w:trPr>
          <w:trHeight w:val="255"/>
        </w:trPr>
        <w:tc>
          <w:tcPr>
            <w:cnfStyle w:val="001000000000" w:firstRow="0" w:lastRow="0" w:firstColumn="1" w:lastColumn="0" w:oddVBand="0" w:evenVBand="0" w:oddHBand="0" w:evenHBand="0" w:firstRowFirstColumn="0" w:firstRowLastColumn="0" w:lastRowFirstColumn="0" w:lastRowLastColumn="0"/>
            <w:tcW w:w="5960" w:type="dxa"/>
            <w:noWrap/>
            <w:hideMark/>
          </w:tcPr>
          <w:p w14:paraId="384E10E1" w14:textId="77777777" w:rsidR="000D4772" w:rsidRPr="000D4772" w:rsidRDefault="000D4772" w:rsidP="00014FEF">
            <w:pPr>
              <w:pStyle w:val="TableofFigures"/>
            </w:pPr>
            <w:r w:rsidRPr="000D4772">
              <w:t>Exec 2</w:t>
            </w:r>
          </w:p>
        </w:tc>
        <w:tc>
          <w:tcPr>
            <w:tcW w:w="1320" w:type="dxa"/>
            <w:noWrap/>
            <w:hideMark/>
          </w:tcPr>
          <w:p w14:paraId="25EA67B9" w14:textId="77777777" w:rsidR="000D4772" w:rsidRPr="000D4772" w:rsidRDefault="000D4772" w:rsidP="00014FEF">
            <w:pPr>
              <w:pStyle w:val="TableofFigures"/>
              <w:cnfStyle w:val="000000000000" w:firstRow="0" w:lastRow="0" w:firstColumn="0" w:lastColumn="0" w:oddVBand="0" w:evenVBand="0" w:oddHBand="0" w:evenHBand="0" w:firstRowFirstColumn="0" w:firstRowLastColumn="0" w:lastRowFirstColumn="0" w:lastRowLastColumn="0"/>
            </w:pPr>
            <w:r w:rsidRPr="000D4772">
              <w:t>3</w:t>
            </w:r>
          </w:p>
        </w:tc>
        <w:tc>
          <w:tcPr>
            <w:tcW w:w="1280" w:type="dxa"/>
            <w:noWrap/>
            <w:hideMark/>
          </w:tcPr>
          <w:p w14:paraId="2C99F1D6" w14:textId="77777777" w:rsidR="000D4772" w:rsidRPr="000D4772" w:rsidRDefault="000D4772" w:rsidP="00014FEF">
            <w:pPr>
              <w:pStyle w:val="TableofFigures"/>
              <w:cnfStyle w:val="000000000000" w:firstRow="0" w:lastRow="0" w:firstColumn="0" w:lastColumn="0" w:oddVBand="0" w:evenVBand="0" w:oddHBand="0" w:evenHBand="0" w:firstRowFirstColumn="0" w:firstRowLastColumn="0" w:lastRowFirstColumn="0" w:lastRowLastColumn="0"/>
            </w:pPr>
            <w:r w:rsidRPr="000D4772">
              <w:t>0</w:t>
            </w:r>
          </w:p>
        </w:tc>
      </w:tr>
      <w:tr w:rsidR="000D4772" w:rsidRPr="000D4772" w14:paraId="5D885C5D" w14:textId="77777777" w:rsidTr="000D4772">
        <w:trPr>
          <w:trHeight w:val="255"/>
        </w:trPr>
        <w:tc>
          <w:tcPr>
            <w:cnfStyle w:val="001000000000" w:firstRow="0" w:lastRow="0" w:firstColumn="1" w:lastColumn="0" w:oddVBand="0" w:evenVBand="0" w:oddHBand="0" w:evenHBand="0" w:firstRowFirstColumn="0" w:firstRowLastColumn="0" w:lastRowFirstColumn="0" w:lastRowLastColumn="0"/>
            <w:tcW w:w="5960" w:type="dxa"/>
            <w:noWrap/>
            <w:hideMark/>
          </w:tcPr>
          <w:p w14:paraId="1B6A741F" w14:textId="77777777" w:rsidR="000D4772" w:rsidRPr="000D4772" w:rsidRDefault="000D4772" w:rsidP="00014FEF">
            <w:pPr>
              <w:pStyle w:val="TableofFigures"/>
            </w:pPr>
            <w:r w:rsidRPr="000D4772">
              <w:t>Exec 1</w:t>
            </w:r>
          </w:p>
        </w:tc>
        <w:tc>
          <w:tcPr>
            <w:tcW w:w="1320" w:type="dxa"/>
            <w:noWrap/>
            <w:hideMark/>
          </w:tcPr>
          <w:p w14:paraId="5DF580C8" w14:textId="77777777" w:rsidR="000D4772" w:rsidRPr="000D4772" w:rsidRDefault="000D4772" w:rsidP="00014FEF">
            <w:pPr>
              <w:pStyle w:val="TableofFigures"/>
              <w:cnfStyle w:val="000000000000" w:firstRow="0" w:lastRow="0" w:firstColumn="0" w:lastColumn="0" w:oddVBand="0" w:evenVBand="0" w:oddHBand="0" w:evenHBand="0" w:firstRowFirstColumn="0" w:firstRowLastColumn="0" w:lastRowFirstColumn="0" w:lastRowLastColumn="0"/>
            </w:pPr>
            <w:r w:rsidRPr="000D4772">
              <w:t>0</w:t>
            </w:r>
          </w:p>
        </w:tc>
        <w:tc>
          <w:tcPr>
            <w:tcW w:w="1280" w:type="dxa"/>
            <w:noWrap/>
            <w:hideMark/>
          </w:tcPr>
          <w:p w14:paraId="2E5A695A" w14:textId="77777777" w:rsidR="000D4772" w:rsidRPr="000D4772" w:rsidRDefault="000D4772" w:rsidP="00014FEF">
            <w:pPr>
              <w:pStyle w:val="TableofFigures"/>
              <w:cnfStyle w:val="000000000000" w:firstRow="0" w:lastRow="0" w:firstColumn="0" w:lastColumn="0" w:oddVBand="0" w:evenVBand="0" w:oddHBand="0" w:evenHBand="0" w:firstRowFirstColumn="0" w:firstRowLastColumn="0" w:lastRowFirstColumn="0" w:lastRowLastColumn="0"/>
            </w:pPr>
            <w:r w:rsidRPr="000D4772">
              <w:t>0</w:t>
            </w:r>
          </w:p>
        </w:tc>
      </w:tr>
      <w:tr w:rsidR="000D4772" w:rsidRPr="000D4772" w14:paraId="2EB74F0B" w14:textId="77777777" w:rsidTr="000D4772">
        <w:trPr>
          <w:trHeight w:val="255"/>
        </w:trPr>
        <w:tc>
          <w:tcPr>
            <w:cnfStyle w:val="001000000000" w:firstRow="0" w:lastRow="0" w:firstColumn="1" w:lastColumn="0" w:oddVBand="0" w:evenVBand="0" w:oddHBand="0" w:evenHBand="0" w:firstRowFirstColumn="0" w:firstRowLastColumn="0" w:lastRowFirstColumn="0" w:lastRowLastColumn="0"/>
            <w:tcW w:w="5960" w:type="dxa"/>
            <w:noWrap/>
            <w:hideMark/>
          </w:tcPr>
          <w:p w14:paraId="534C3E3D" w14:textId="77777777" w:rsidR="000D4772" w:rsidRPr="000D4772" w:rsidRDefault="000D4772" w:rsidP="00014FEF">
            <w:pPr>
              <w:pStyle w:val="TableofFigures"/>
            </w:pPr>
            <w:r w:rsidRPr="000D4772">
              <w:t>Senior Officer</w:t>
            </w:r>
          </w:p>
        </w:tc>
        <w:tc>
          <w:tcPr>
            <w:tcW w:w="1320" w:type="dxa"/>
            <w:noWrap/>
            <w:hideMark/>
          </w:tcPr>
          <w:p w14:paraId="2EFC9DED" w14:textId="77777777" w:rsidR="000D4772" w:rsidRPr="000D4772" w:rsidRDefault="000D4772" w:rsidP="00014FEF">
            <w:pPr>
              <w:pStyle w:val="TableofFigures"/>
              <w:cnfStyle w:val="000000000000" w:firstRow="0" w:lastRow="0" w:firstColumn="0" w:lastColumn="0" w:oddVBand="0" w:evenVBand="0" w:oddHBand="0" w:evenHBand="0" w:firstRowFirstColumn="0" w:firstRowLastColumn="0" w:lastRowFirstColumn="0" w:lastRowLastColumn="0"/>
            </w:pPr>
            <w:r w:rsidRPr="000D4772">
              <w:t>2</w:t>
            </w:r>
          </w:p>
        </w:tc>
        <w:tc>
          <w:tcPr>
            <w:tcW w:w="1280" w:type="dxa"/>
            <w:noWrap/>
            <w:hideMark/>
          </w:tcPr>
          <w:p w14:paraId="2C4358ED" w14:textId="77777777" w:rsidR="000D4772" w:rsidRPr="000D4772" w:rsidRDefault="000D4772" w:rsidP="00014FEF">
            <w:pPr>
              <w:pStyle w:val="TableofFigures"/>
              <w:cnfStyle w:val="000000000000" w:firstRow="0" w:lastRow="0" w:firstColumn="0" w:lastColumn="0" w:oddVBand="0" w:evenVBand="0" w:oddHBand="0" w:evenHBand="0" w:firstRowFirstColumn="0" w:firstRowLastColumn="0" w:lastRowFirstColumn="0" w:lastRowLastColumn="0"/>
            </w:pPr>
            <w:r w:rsidRPr="000D4772">
              <w:t>1</w:t>
            </w:r>
          </w:p>
        </w:tc>
      </w:tr>
      <w:tr w:rsidR="000D4772" w:rsidRPr="000D4772" w14:paraId="5BC7A1B0" w14:textId="77777777" w:rsidTr="000D4772">
        <w:trPr>
          <w:trHeight w:val="255"/>
        </w:trPr>
        <w:tc>
          <w:tcPr>
            <w:cnfStyle w:val="001000000000" w:firstRow="0" w:lastRow="0" w:firstColumn="1" w:lastColumn="0" w:oddVBand="0" w:evenVBand="0" w:oddHBand="0" w:evenHBand="0" w:firstRowFirstColumn="0" w:firstRowLastColumn="0" w:lastRowFirstColumn="0" w:lastRowLastColumn="0"/>
            <w:tcW w:w="5960" w:type="dxa"/>
            <w:noWrap/>
            <w:hideMark/>
          </w:tcPr>
          <w:p w14:paraId="496035C2" w14:textId="77777777" w:rsidR="000D4772" w:rsidRPr="000D4772" w:rsidRDefault="000D4772" w:rsidP="00014FEF">
            <w:pPr>
              <w:pStyle w:val="TableofFigures"/>
            </w:pPr>
            <w:r w:rsidRPr="000D4772">
              <w:t>Class 7</w:t>
            </w:r>
          </w:p>
        </w:tc>
        <w:tc>
          <w:tcPr>
            <w:tcW w:w="1320" w:type="dxa"/>
            <w:noWrap/>
            <w:hideMark/>
          </w:tcPr>
          <w:p w14:paraId="0AFB2860" w14:textId="77777777" w:rsidR="000D4772" w:rsidRPr="000D4772" w:rsidRDefault="000D4772" w:rsidP="00014FEF">
            <w:pPr>
              <w:pStyle w:val="TableofFigures"/>
              <w:cnfStyle w:val="000000000000" w:firstRow="0" w:lastRow="0" w:firstColumn="0" w:lastColumn="0" w:oddVBand="0" w:evenVBand="0" w:oddHBand="0" w:evenHBand="0" w:firstRowFirstColumn="0" w:firstRowLastColumn="0" w:lastRowFirstColumn="0" w:lastRowLastColumn="0"/>
            </w:pPr>
            <w:r w:rsidRPr="000D4772">
              <w:t>36</w:t>
            </w:r>
          </w:p>
        </w:tc>
        <w:tc>
          <w:tcPr>
            <w:tcW w:w="1280" w:type="dxa"/>
            <w:noWrap/>
            <w:hideMark/>
          </w:tcPr>
          <w:p w14:paraId="604896A2" w14:textId="77777777" w:rsidR="000D4772" w:rsidRPr="000D4772" w:rsidRDefault="000D4772" w:rsidP="00014FEF">
            <w:pPr>
              <w:pStyle w:val="TableofFigures"/>
              <w:cnfStyle w:val="000000000000" w:firstRow="0" w:lastRow="0" w:firstColumn="0" w:lastColumn="0" w:oddVBand="0" w:evenVBand="0" w:oddHBand="0" w:evenHBand="0" w:firstRowFirstColumn="0" w:firstRowLastColumn="0" w:lastRowFirstColumn="0" w:lastRowLastColumn="0"/>
            </w:pPr>
            <w:r w:rsidRPr="000D4772">
              <w:t>37</w:t>
            </w:r>
          </w:p>
        </w:tc>
      </w:tr>
      <w:tr w:rsidR="000D4772" w:rsidRPr="000D4772" w14:paraId="2EE7BAF7" w14:textId="77777777" w:rsidTr="000D4772">
        <w:trPr>
          <w:trHeight w:val="255"/>
        </w:trPr>
        <w:tc>
          <w:tcPr>
            <w:cnfStyle w:val="001000000000" w:firstRow="0" w:lastRow="0" w:firstColumn="1" w:lastColumn="0" w:oddVBand="0" w:evenVBand="0" w:oddHBand="0" w:evenHBand="0" w:firstRowFirstColumn="0" w:firstRowLastColumn="0" w:lastRowFirstColumn="0" w:lastRowLastColumn="0"/>
            <w:tcW w:w="5960" w:type="dxa"/>
            <w:noWrap/>
            <w:hideMark/>
          </w:tcPr>
          <w:p w14:paraId="1492B8CD" w14:textId="77777777" w:rsidR="000D4772" w:rsidRPr="000D4772" w:rsidRDefault="000D4772" w:rsidP="00014FEF">
            <w:pPr>
              <w:pStyle w:val="TableofFigures"/>
            </w:pPr>
            <w:r w:rsidRPr="000D4772">
              <w:t>Class 6</w:t>
            </w:r>
          </w:p>
        </w:tc>
        <w:tc>
          <w:tcPr>
            <w:tcW w:w="1320" w:type="dxa"/>
            <w:noWrap/>
            <w:hideMark/>
          </w:tcPr>
          <w:p w14:paraId="5BC85E79" w14:textId="77777777" w:rsidR="000D4772" w:rsidRPr="000D4772" w:rsidRDefault="000D4772" w:rsidP="00014FEF">
            <w:pPr>
              <w:pStyle w:val="TableofFigures"/>
              <w:cnfStyle w:val="000000000000" w:firstRow="0" w:lastRow="0" w:firstColumn="0" w:lastColumn="0" w:oddVBand="0" w:evenVBand="0" w:oddHBand="0" w:evenHBand="0" w:firstRowFirstColumn="0" w:firstRowLastColumn="0" w:lastRowFirstColumn="0" w:lastRowLastColumn="0"/>
            </w:pPr>
            <w:r w:rsidRPr="000D4772">
              <w:t>80</w:t>
            </w:r>
          </w:p>
        </w:tc>
        <w:tc>
          <w:tcPr>
            <w:tcW w:w="1280" w:type="dxa"/>
            <w:noWrap/>
            <w:hideMark/>
          </w:tcPr>
          <w:p w14:paraId="30DD252B" w14:textId="77777777" w:rsidR="000D4772" w:rsidRPr="000D4772" w:rsidRDefault="000D4772" w:rsidP="00014FEF">
            <w:pPr>
              <w:pStyle w:val="TableofFigures"/>
              <w:cnfStyle w:val="000000000000" w:firstRow="0" w:lastRow="0" w:firstColumn="0" w:lastColumn="0" w:oddVBand="0" w:evenVBand="0" w:oddHBand="0" w:evenHBand="0" w:firstRowFirstColumn="0" w:firstRowLastColumn="0" w:lastRowFirstColumn="0" w:lastRowLastColumn="0"/>
            </w:pPr>
            <w:r w:rsidRPr="000D4772">
              <w:t>90</w:t>
            </w:r>
          </w:p>
        </w:tc>
      </w:tr>
      <w:tr w:rsidR="000D4772" w:rsidRPr="000D4772" w14:paraId="7D87D1A7" w14:textId="77777777" w:rsidTr="000D4772">
        <w:trPr>
          <w:trHeight w:val="255"/>
        </w:trPr>
        <w:tc>
          <w:tcPr>
            <w:cnfStyle w:val="001000000000" w:firstRow="0" w:lastRow="0" w:firstColumn="1" w:lastColumn="0" w:oddVBand="0" w:evenVBand="0" w:oddHBand="0" w:evenHBand="0" w:firstRowFirstColumn="0" w:firstRowLastColumn="0" w:lastRowFirstColumn="0" w:lastRowLastColumn="0"/>
            <w:tcW w:w="5960" w:type="dxa"/>
            <w:noWrap/>
            <w:hideMark/>
          </w:tcPr>
          <w:p w14:paraId="0AFC4F21" w14:textId="77777777" w:rsidR="000D4772" w:rsidRPr="000D4772" w:rsidRDefault="000D4772" w:rsidP="00014FEF">
            <w:pPr>
              <w:pStyle w:val="TableofFigures"/>
            </w:pPr>
            <w:r w:rsidRPr="000D4772">
              <w:t>Class 5</w:t>
            </w:r>
          </w:p>
        </w:tc>
        <w:tc>
          <w:tcPr>
            <w:tcW w:w="1320" w:type="dxa"/>
            <w:noWrap/>
            <w:hideMark/>
          </w:tcPr>
          <w:p w14:paraId="0C745DB6" w14:textId="77777777" w:rsidR="000D4772" w:rsidRPr="000D4772" w:rsidRDefault="000D4772" w:rsidP="00014FEF">
            <w:pPr>
              <w:pStyle w:val="TableofFigures"/>
              <w:cnfStyle w:val="000000000000" w:firstRow="0" w:lastRow="0" w:firstColumn="0" w:lastColumn="0" w:oddVBand="0" w:evenVBand="0" w:oddHBand="0" w:evenHBand="0" w:firstRowFirstColumn="0" w:firstRowLastColumn="0" w:lastRowFirstColumn="0" w:lastRowLastColumn="0"/>
            </w:pPr>
            <w:r w:rsidRPr="000D4772">
              <w:t>98</w:t>
            </w:r>
          </w:p>
        </w:tc>
        <w:tc>
          <w:tcPr>
            <w:tcW w:w="1280" w:type="dxa"/>
            <w:noWrap/>
            <w:hideMark/>
          </w:tcPr>
          <w:p w14:paraId="673BD5D9" w14:textId="77777777" w:rsidR="000D4772" w:rsidRPr="000D4772" w:rsidRDefault="000D4772" w:rsidP="00014FEF">
            <w:pPr>
              <w:pStyle w:val="TableofFigures"/>
              <w:cnfStyle w:val="000000000000" w:firstRow="0" w:lastRow="0" w:firstColumn="0" w:lastColumn="0" w:oddVBand="0" w:evenVBand="0" w:oddHBand="0" w:evenHBand="0" w:firstRowFirstColumn="0" w:firstRowLastColumn="0" w:lastRowFirstColumn="0" w:lastRowLastColumn="0"/>
            </w:pPr>
            <w:r w:rsidRPr="000D4772">
              <w:t>67</w:t>
            </w:r>
          </w:p>
        </w:tc>
      </w:tr>
      <w:tr w:rsidR="000D4772" w:rsidRPr="000D4772" w14:paraId="391CBA76" w14:textId="77777777" w:rsidTr="000D4772">
        <w:trPr>
          <w:trHeight w:val="255"/>
        </w:trPr>
        <w:tc>
          <w:tcPr>
            <w:cnfStyle w:val="001000000000" w:firstRow="0" w:lastRow="0" w:firstColumn="1" w:lastColumn="0" w:oddVBand="0" w:evenVBand="0" w:oddHBand="0" w:evenHBand="0" w:firstRowFirstColumn="0" w:firstRowLastColumn="0" w:lastRowFirstColumn="0" w:lastRowLastColumn="0"/>
            <w:tcW w:w="5960" w:type="dxa"/>
            <w:noWrap/>
            <w:hideMark/>
          </w:tcPr>
          <w:p w14:paraId="5E82DC1E" w14:textId="77777777" w:rsidR="000D4772" w:rsidRPr="000D4772" w:rsidRDefault="000D4772" w:rsidP="00014FEF">
            <w:pPr>
              <w:pStyle w:val="TableofFigures"/>
            </w:pPr>
            <w:r w:rsidRPr="000D4772">
              <w:t>Class 4</w:t>
            </w:r>
          </w:p>
        </w:tc>
        <w:tc>
          <w:tcPr>
            <w:tcW w:w="1320" w:type="dxa"/>
            <w:noWrap/>
            <w:hideMark/>
          </w:tcPr>
          <w:p w14:paraId="5D434CD4" w14:textId="77777777" w:rsidR="000D4772" w:rsidRPr="000D4772" w:rsidRDefault="000D4772" w:rsidP="00014FEF">
            <w:pPr>
              <w:pStyle w:val="TableofFigures"/>
              <w:cnfStyle w:val="000000000000" w:firstRow="0" w:lastRow="0" w:firstColumn="0" w:lastColumn="0" w:oddVBand="0" w:evenVBand="0" w:oddHBand="0" w:evenHBand="0" w:firstRowFirstColumn="0" w:firstRowLastColumn="0" w:lastRowFirstColumn="0" w:lastRowLastColumn="0"/>
            </w:pPr>
            <w:r w:rsidRPr="000D4772">
              <w:t>88</w:t>
            </w:r>
          </w:p>
        </w:tc>
        <w:tc>
          <w:tcPr>
            <w:tcW w:w="1280" w:type="dxa"/>
            <w:noWrap/>
            <w:hideMark/>
          </w:tcPr>
          <w:p w14:paraId="79E74A5D" w14:textId="77777777" w:rsidR="000D4772" w:rsidRPr="000D4772" w:rsidRDefault="000D4772" w:rsidP="00014FEF">
            <w:pPr>
              <w:pStyle w:val="TableofFigures"/>
              <w:cnfStyle w:val="000000000000" w:firstRow="0" w:lastRow="0" w:firstColumn="0" w:lastColumn="0" w:oddVBand="0" w:evenVBand="0" w:oddHBand="0" w:evenHBand="0" w:firstRowFirstColumn="0" w:firstRowLastColumn="0" w:lastRowFirstColumn="0" w:lastRowLastColumn="0"/>
            </w:pPr>
            <w:r w:rsidRPr="000D4772">
              <w:t>56</w:t>
            </w:r>
          </w:p>
        </w:tc>
      </w:tr>
      <w:tr w:rsidR="000D4772" w:rsidRPr="000D4772" w14:paraId="317CAF97" w14:textId="77777777" w:rsidTr="000D4772">
        <w:trPr>
          <w:trHeight w:val="255"/>
        </w:trPr>
        <w:tc>
          <w:tcPr>
            <w:cnfStyle w:val="001000000000" w:firstRow="0" w:lastRow="0" w:firstColumn="1" w:lastColumn="0" w:oddVBand="0" w:evenVBand="0" w:oddHBand="0" w:evenHBand="0" w:firstRowFirstColumn="0" w:firstRowLastColumn="0" w:lastRowFirstColumn="0" w:lastRowLastColumn="0"/>
            <w:tcW w:w="5960" w:type="dxa"/>
            <w:noWrap/>
            <w:hideMark/>
          </w:tcPr>
          <w:p w14:paraId="1E2A1145" w14:textId="77777777" w:rsidR="000D4772" w:rsidRPr="000D4772" w:rsidRDefault="000D4772" w:rsidP="00014FEF">
            <w:pPr>
              <w:pStyle w:val="TableofFigures"/>
            </w:pPr>
            <w:r w:rsidRPr="000D4772">
              <w:t>Cass 3</w:t>
            </w:r>
          </w:p>
        </w:tc>
        <w:tc>
          <w:tcPr>
            <w:tcW w:w="1320" w:type="dxa"/>
            <w:noWrap/>
            <w:hideMark/>
          </w:tcPr>
          <w:p w14:paraId="4EE533B8" w14:textId="77777777" w:rsidR="000D4772" w:rsidRPr="000D4772" w:rsidRDefault="000D4772" w:rsidP="00014FEF">
            <w:pPr>
              <w:pStyle w:val="TableofFigures"/>
              <w:cnfStyle w:val="000000000000" w:firstRow="0" w:lastRow="0" w:firstColumn="0" w:lastColumn="0" w:oddVBand="0" w:evenVBand="0" w:oddHBand="0" w:evenHBand="0" w:firstRowFirstColumn="0" w:firstRowLastColumn="0" w:lastRowFirstColumn="0" w:lastRowLastColumn="0"/>
            </w:pPr>
            <w:r w:rsidRPr="000D4772">
              <w:t>84</w:t>
            </w:r>
          </w:p>
        </w:tc>
        <w:tc>
          <w:tcPr>
            <w:tcW w:w="1280" w:type="dxa"/>
            <w:noWrap/>
            <w:hideMark/>
          </w:tcPr>
          <w:p w14:paraId="49FE07C3" w14:textId="77777777" w:rsidR="000D4772" w:rsidRPr="000D4772" w:rsidRDefault="000D4772" w:rsidP="00014FEF">
            <w:pPr>
              <w:pStyle w:val="TableofFigures"/>
              <w:cnfStyle w:val="000000000000" w:firstRow="0" w:lastRow="0" w:firstColumn="0" w:lastColumn="0" w:oddVBand="0" w:evenVBand="0" w:oddHBand="0" w:evenHBand="0" w:firstRowFirstColumn="0" w:firstRowLastColumn="0" w:lastRowFirstColumn="0" w:lastRowLastColumn="0"/>
            </w:pPr>
            <w:r w:rsidRPr="000D4772">
              <w:t>60</w:t>
            </w:r>
          </w:p>
        </w:tc>
      </w:tr>
      <w:tr w:rsidR="000D4772" w:rsidRPr="000D4772" w14:paraId="376B1CF1" w14:textId="77777777" w:rsidTr="000D4772">
        <w:trPr>
          <w:trHeight w:val="255"/>
        </w:trPr>
        <w:tc>
          <w:tcPr>
            <w:cnfStyle w:val="001000000000" w:firstRow="0" w:lastRow="0" w:firstColumn="1" w:lastColumn="0" w:oddVBand="0" w:evenVBand="0" w:oddHBand="0" w:evenHBand="0" w:firstRowFirstColumn="0" w:firstRowLastColumn="0" w:lastRowFirstColumn="0" w:lastRowLastColumn="0"/>
            <w:tcW w:w="5960" w:type="dxa"/>
            <w:noWrap/>
            <w:hideMark/>
          </w:tcPr>
          <w:p w14:paraId="1768EEFA" w14:textId="77777777" w:rsidR="000D4772" w:rsidRPr="000D4772" w:rsidRDefault="000D4772" w:rsidP="00014FEF">
            <w:pPr>
              <w:pStyle w:val="TableofFigures"/>
            </w:pPr>
            <w:r w:rsidRPr="000D4772">
              <w:t>Class 2</w:t>
            </w:r>
          </w:p>
        </w:tc>
        <w:tc>
          <w:tcPr>
            <w:tcW w:w="1320" w:type="dxa"/>
            <w:noWrap/>
            <w:hideMark/>
          </w:tcPr>
          <w:p w14:paraId="2FA4AC5C" w14:textId="77777777" w:rsidR="000D4772" w:rsidRPr="000D4772" w:rsidRDefault="000D4772" w:rsidP="00014FEF">
            <w:pPr>
              <w:pStyle w:val="TableofFigures"/>
              <w:cnfStyle w:val="000000000000" w:firstRow="0" w:lastRow="0" w:firstColumn="0" w:lastColumn="0" w:oddVBand="0" w:evenVBand="0" w:oddHBand="0" w:evenHBand="0" w:firstRowFirstColumn="0" w:firstRowLastColumn="0" w:lastRowFirstColumn="0" w:lastRowLastColumn="0"/>
            </w:pPr>
            <w:r w:rsidRPr="000D4772">
              <w:t>16</w:t>
            </w:r>
          </w:p>
        </w:tc>
        <w:tc>
          <w:tcPr>
            <w:tcW w:w="1280" w:type="dxa"/>
            <w:noWrap/>
            <w:hideMark/>
          </w:tcPr>
          <w:p w14:paraId="5B752075" w14:textId="77777777" w:rsidR="000D4772" w:rsidRPr="000D4772" w:rsidRDefault="000D4772" w:rsidP="00014FEF">
            <w:pPr>
              <w:pStyle w:val="TableofFigures"/>
              <w:cnfStyle w:val="000000000000" w:firstRow="0" w:lastRow="0" w:firstColumn="0" w:lastColumn="0" w:oddVBand="0" w:evenVBand="0" w:oddHBand="0" w:evenHBand="0" w:firstRowFirstColumn="0" w:firstRowLastColumn="0" w:lastRowFirstColumn="0" w:lastRowLastColumn="0"/>
            </w:pPr>
            <w:r w:rsidRPr="000D4772">
              <w:t>5</w:t>
            </w:r>
          </w:p>
        </w:tc>
      </w:tr>
      <w:tr w:rsidR="000D4772" w:rsidRPr="000D4772" w14:paraId="54AD4889" w14:textId="77777777" w:rsidTr="000D4772">
        <w:trPr>
          <w:trHeight w:val="255"/>
        </w:trPr>
        <w:tc>
          <w:tcPr>
            <w:cnfStyle w:val="001000000000" w:firstRow="0" w:lastRow="0" w:firstColumn="1" w:lastColumn="0" w:oddVBand="0" w:evenVBand="0" w:oddHBand="0" w:evenHBand="0" w:firstRowFirstColumn="0" w:firstRowLastColumn="0" w:lastRowFirstColumn="0" w:lastRowLastColumn="0"/>
            <w:tcW w:w="5960" w:type="dxa"/>
            <w:noWrap/>
            <w:hideMark/>
          </w:tcPr>
          <w:p w14:paraId="23422DBB" w14:textId="77777777" w:rsidR="000D4772" w:rsidRPr="000D4772" w:rsidRDefault="000D4772" w:rsidP="00014FEF">
            <w:pPr>
              <w:pStyle w:val="TableofFigures"/>
            </w:pPr>
            <w:r w:rsidRPr="000D4772">
              <w:t>Class 1</w:t>
            </w:r>
          </w:p>
        </w:tc>
        <w:tc>
          <w:tcPr>
            <w:tcW w:w="1320" w:type="dxa"/>
            <w:noWrap/>
            <w:hideMark/>
          </w:tcPr>
          <w:p w14:paraId="3CE13327" w14:textId="77777777" w:rsidR="000D4772" w:rsidRPr="000D4772" w:rsidRDefault="000D4772" w:rsidP="00014FEF">
            <w:pPr>
              <w:pStyle w:val="TableofFigures"/>
              <w:cnfStyle w:val="000000000000" w:firstRow="0" w:lastRow="0" w:firstColumn="0" w:lastColumn="0" w:oddVBand="0" w:evenVBand="0" w:oddHBand="0" w:evenHBand="0" w:firstRowFirstColumn="0" w:firstRowLastColumn="0" w:lastRowFirstColumn="0" w:lastRowLastColumn="0"/>
            </w:pPr>
            <w:r w:rsidRPr="000D4772">
              <w:t>2</w:t>
            </w:r>
          </w:p>
        </w:tc>
        <w:tc>
          <w:tcPr>
            <w:tcW w:w="1280" w:type="dxa"/>
            <w:noWrap/>
            <w:hideMark/>
          </w:tcPr>
          <w:p w14:paraId="26743F4E" w14:textId="77777777" w:rsidR="000D4772" w:rsidRPr="000D4772" w:rsidRDefault="000D4772" w:rsidP="00014FEF">
            <w:pPr>
              <w:pStyle w:val="TableofFigures"/>
              <w:cnfStyle w:val="000000000000" w:firstRow="0" w:lastRow="0" w:firstColumn="0" w:lastColumn="0" w:oddVBand="0" w:evenVBand="0" w:oddHBand="0" w:evenHBand="0" w:firstRowFirstColumn="0" w:firstRowLastColumn="0" w:lastRowFirstColumn="0" w:lastRowLastColumn="0"/>
            </w:pPr>
            <w:r w:rsidRPr="000D4772">
              <w:t>1</w:t>
            </w:r>
          </w:p>
        </w:tc>
      </w:tr>
    </w:tbl>
    <w:p w14:paraId="39D9EF2B" w14:textId="334FDA12" w:rsidR="005F1738" w:rsidRDefault="005F1738" w:rsidP="00014FEF">
      <w:pPr>
        <w:pStyle w:val="Caption"/>
        <w:rPr>
          <w:rFonts w:hint="eastAsia"/>
        </w:rPr>
      </w:pPr>
      <w:r w:rsidRPr="005F1738">
        <w:t>Figure 1.19: Gender of employees who took parental leave.</w:t>
      </w:r>
    </w:p>
    <w:tbl>
      <w:tblPr>
        <w:tblStyle w:val="TableGrid"/>
        <w:tblW w:w="2600" w:type="dxa"/>
        <w:tblLook w:val="04A0" w:firstRow="1" w:lastRow="0" w:firstColumn="1" w:lastColumn="0" w:noHBand="0" w:noVBand="1"/>
      </w:tblPr>
      <w:tblGrid>
        <w:gridCol w:w="1320"/>
        <w:gridCol w:w="1280"/>
      </w:tblGrid>
      <w:tr w:rsidR="000D4772" w:rsidRPr="000D4772" w14:paraId="4A7DA244" w14:textId="77777777" w:rsidTr="000D477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03AF09A2" w14:textId="77777777" w:rsidR="000D4772" w:rsidRPr="000D4772" w:rsidRDefault="000D4772" w:rsidP="00014FEF">
            <w:pPr>
              <w:pStyle w:val="TableofFigures"/>
            </w:pPr>
            <w:r w:rsidRPr="000D4772">
              <w:t>Gender</w:t>
            </w:r>
          </w:p>
        </w:tc>
        <w:tc>
          <w:tcPr>
            <w:tcW w:w="1280" w:type="dxa"/>
            <w:noWrap/>
            <w:hideMark/>
          </w:tcPr>
          <w:p w14:paraId="6D11447F" w14:textId="77777777" w:rsidR="000D4772" w:rsidRPr="000D4772" w:rsidRDefault="000D4772" w:rsidP="00014FEF">
            <w:pPr>
              <w:pStyle w:val="TableofFigures"/>
              <w:cnfStyle w:val="100000000000" w:firstRow="1" w:lastRow="0" w:firstColumn="0" w:lastColumn="0" w:oddVBand="0" w:evenVBand="0" w:oddHBand="0" w:evenHBand="0" w:firstRowFirstColumn="0" w:firstRowLastColumn="0" w:lastRowFirstColumn="0" w:lastRowLastColumn="0"/>
            </w:pPr>
            <w:r w:rsidRPr="000D4772">
              <w:t xml:space="preserve">Percentage </w:t>
            </w:r>
          </w:p>
        </w:tc>
      </w:tr>
      <w:tr w:rsidR="000D4772" w:rsidRPr="000D4772" w14:paraId="480444A1" w14:textId="77777777" w:rsidTr="000D4772">
        <w:trPr>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50C6D45B" w14:textId="77777777" w:rsidR="000D4772" w:rsidRPr="000D4772" w:rsidRDefault="000D4772" w:rsidP="00014FEF">
            <w:pPr>
              <w:pStyle w:val="TableofFigures"/>
            </w:pPr>
            <w:r w:rsidRPr="000D4772">
              <w:t>Women</w:t>
            </w:r>
          </w:p>
        </w:tc>
        <w:tc>
          <w:tcPr>
            <w:tcW w:w="1280" w:type="dxa"/>
            <w:noWrap/>
            <w:hideMark/>
          </w:tcPr>
          <w:p w14:paraId="76CD9619" w14:textId="77777777" w:rsidR="000D4772" w:rsidRPr="000D4772" w:rsidRDefault="000D4772" w:rsidP="00014FEF">
            <w:pPr>
              <w:pStyle w:val="TableofFigures"/>
              <w:cnfStyle w:val="000000000000" w:firstRow="0" w:lastRow="0" w:firstColumn="0" w:lastColumn="0" w:oddVBand="0" w:evenVBand="0" w:oddHBand="0" w:evenHBand="0" w:firstRowFirstColumn="0" w:firstRowLastColumn="0" w:lastRowFirstColumn="0" w:lastRowLastColumn="0"/>
            </w:pPr>
            <w:r w:rsidRPr="000D4772">
              <w:t>67%</w:t>
            </w:r>
          </w:p>
        </w:tc>
      </w:tr>
      <w:tr w:rsidR="000D4772" w:rsidRPr="000D4772" w14:paraId="2ECB93CA" w14:textId="77777777" w:rsidTr="000D4772">
        <w:trPr>
          <w:trHeight w:val="255"/>
        </w:trPr>
        <w:tc>
          <w:tcPr>
            <w:cnfStyle w:val="001000000000" w:firstRow="0" w:lastRow="0" w:firstColumn="1" w:lastColumn="0" w:oddVBand="0" w:evenVBand="0" w:oddHBand="0" w:evenHBand="0" w:firstRowFirstColumn="0" w:firstRowLastColumn="0" w:lastRowFirstColumn="0" w:lastRowLastColumn="0"/>
            <w:tcW w:w="1320" w:type="dxa"/>
            <w:noWrap/>
            <w:hideMark/>
          </w:tcPr>
          <w:p w14:paraId="66C99E97" w14:textId="77777777" w:rsidR="000D4772" w:rsidRPr="000D4772" w:rsidRDefault="000D4772" w:rsidP="00014FEF">
            <w:pPr>
              <w:pStyle w:val="TableofFigures"/>
            </w:pPr>
            <w:r w:rsidRPr="000D4772">
              <w:t xml:space="preserve">Men </w:t>
            </w:r>
          </w:p>
        </w:tc>
        <w:tc>
          <w:tcPr>
            <w:tcW w:w="1280" w:type="dxa"/>
            <w:noWrap/>
            <w:hideMark/>
          </w:tcPr>
          <w:p w14:paraId="5FD5F958" w14:textId="77777777" w:rsidR="000D4772" w:rsidRPr="000D4772" w:rsidRDefault="000D4772" w:rsidP="00014FEF">
            <w:pPr>
              <w:pStyle w:val="TableofFigures"/>
              <w:cnfStyle w:val="000000000000" w:firstRow="0" w:lastRow="0" w:firstColumn="0" w:lastColumn="0" w:oddVBand="0" w:evenVBand="0" w:oddHBand="0" w:evenHBand="0" w:firstRowFirstColumn="0" w:firstRowLastColumn="0" w:lastRowFirstColumn="0" w:lastRowLastColumn="0"/>
            </w:pPr>
            <w:r w:rsidRPr="000D4772">
              <w:t>33%</w:t>
            </w:r>
          </w:p>
        </w:tc>
      </w:tr>
    </w:tbl>
    <w:p w14:paraId="6ECDE6AF" w14:textId="77777777" w:rsidR="005F1738" w:rsidRPr="00561A21" w:rsidRDefault="005F1738" w:rsidP="00014FEF">
      <w:pPr>
        <w:pStyle w:val="Nospace"/>
      </w:pPr>
    </w:p>
    <w:tbl>
      <w:tblPr>
        <w:tblStyle w:val="TableGrid"/>
        <w:tblW w:w="10205" w:type="dxa"/>
        <w:tblLayout w:type="fixed"/>
        <w:tblLook w:val="01E0" w:firstRow="1" w:lastRow="1" w:firstColumn="1" w:lastColumn="1" w:noHBand="0" w:noVBand="0"/>
      </w:tblPr>
      <w:tblGrid>
        <w:gridCol w:w="4323"/>
        <w:gridCol w:w="1470"/>
        <w:gridCol w:w="1471"/>
        <w:gridCol w:w="1470"/>
        <w:gridCol w:w="1471"/>
      </w:tblGrid>
      <w:tr w:rsidR="005F1738" w:rsidRPr="00561A21" w14:paraId="7BA670D7" w14:textId="77777777" w:rsidTr="00014FEF">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4323" w:type="dxa"/>
          </w:tcPr>
          <w:p w14:paraId="6C17C6A6" w14:textId="73628EC0" w:rsidR="005F1738" w:rsidRPr="00561A21" w:rsidRDefault="000D4772" w:rsidP="00014FEF">
            <w:pPr>
              <w:pStyle w:val="TableofFigures"/>
            </w:pPr>
            <w:r w:rsidRPr="00561A21">
              <w:lastRenderedPageBreak/>
              <w:t>Percentage of survey respondents who:</w:t>
            </w:r>
          </w:p>
        </w:tc>
        <w:tc>
          <w:tcPr>
            <w:tcW w:w="1470" w:type="dxa"/>
          </w:tcPr>
          <w:p w14:paraId="672CD0E7" w14:textId="7A324D0B" w:rsidR="005F1738" w:rsidRPr="00561A21" w:rsidRDefault="000D4772" w:rsidP="00014FEF">
            <w:pPr>
              <w:pStyle w:val="TableofFigures"/>
              <w:cnfStyle w:val="100000000000" w:firstRow="1" w:lastRow="0" w:firstColumn="0" w:lastColumn="0" w:oddVBand="0" w:evenVBand="0" w:oddHBand="0" w:evenHBand="0" w:firstRowFirstColumn="0" w:firstRowLastColumn="0" w:lastRowFirstColumn="0" w:lastRowLastColumn="0"/>
            </w:pPr>
            <w:r w:rsidRPr="00561A21">
              <w:t>All responders</w:t>
            </w:r>
          </w:p>
        </w:tc>
        <w:tc>
          <w:tcPr>
            <w:tcW w:w="1471" w:type="dxa"/>
          </w:tcPr>
          <w:p w14:paraId="3D571ED6" w14:textId="202EFE36" w:rsidR="005F1738" w:rsidRPr="00561A21" w:rsidRDefault="000D4772" w:rsidP="00014FEF">
            <w:pPr>
              <w:pStyle w:val="TableofFigures"/>
              <w:cnfStyle w:val="100000000000" w:firstRow="1" w:lastRow="0" w:firstColumn="0" w:lastColumn="0" w:oddVBand="0" w:evenVBand="0" w:oddHBand="0" w:evenHBand="0" w:firstRowFirstColumn="0" w:firstRowLastColumn="0" w:lastRowFirstColumn="0" w:lastRowLastColumn="0"/>
            </w:pPr>
            <w:r w:rsidRPr="00561A21">
              <w:t>Self- described gender</w:t>
            </w:r>
          </w:p>
        </w:tc>
        <w:tc>
          <w:tcPr>
            <w:tcW w:w="1470" w:type="dxa"/>
          </w:tcPr>
          <w:p w14:paraId="5246C751" w14:textId="7FFD9975" w:rsidR="005F1738" w:rsidRPr="00561A21" w:rsidRDefault="000D4772" w:rsidP="00014FEF">
            <w:pPr>
              <w:pStyle w:val="TableofFigures"/>
              <w:cnfStyle w:val="100000000000" w:firstRow="1" w:lastRow="0" w:firstColumn="0" w:lastColumn="0" w:oddVBand="0" w:evenVBand="0" w:oddHBand="0" w:evenHBand="0" w:firstRowFirstColumn="0" w:firstRowLastColumn="0" w:lastRowFirstColumn="0" w:lastRowLastColumn="0"/>
            </w:pPr>
            <w:r w:rsidRPr="00561A21">
              <w:t>Women</w:t>
            </w:r>
          </w:p>
        </w:tc>
        <w:tc>
          <w:tcPr>
            <w:tcW w:w="1471" w:type="dxa"/>
          </w:tcPr>
          <w:p w14:paraId="00594486" w14:textId="5AD24DE6" w:rsidR="005F1738" w:rsidRPr="00561A21" w:rsidRDefault="000D4772" w:rsidP="00014FEF">
            <w:pPr>
              <w:pStyle w:val="TableofFigures"/>
              <w:cnfStyle w:val="100000000000" w:firstRow="1" w:lastRow="0" w:firstColumn="0" w:lastColumn="0" w:oddVBand="0" w:evenVBand="0" w:oddHBand="0" w:evenHBand="0" w:firstRowFirstColumn="0" w:firstRowLastColumn="0" w:lastRowFirstColumn="0" w:lastRowLastColumn="0"/>
            </w:pPr>
            <w:r w:rsidRPr="00561A21">
              <w:t>Men</w:t>
            </w:r>
          </w:p>
        </w:tc>
      </w:tr>
      <w:tr w:rsidR="005F1738" w:rsidRPr="00561A21" w14:paraId="4AC2AF0B" w14:textId="77777777" w:rsidTr="00014FEF">
        <w:trPr>
          <w:trHeight w:val="539"/>
        </w:trPr>
        <w:tc>
          <w:tcPr>
            <w:cnfStyle w:val="001000000000" w:firstRow="0" w:lastRow="0" w:firstColumn="1" w:lastColumn="0" w:oddVBand="0" w:evenVBand="0" w:oddHBand="0" w:evenHBand="0" w:firstRowFirstColumn="0" w:firstRowLastColumn="0" w:lastRowFirstColumn="0" w:lastRowLastColumn="0"/>
            <w:tcW w:w="4323" w:type="dxa"/>
          </w:tcPr>
          <w:p w14:paraId="3B43CFBC" w14:textId="77777777" w:rsidR="005F1738" w:rsidRPr="00561A21" w:rsidRDefault="005F1738" w:rsidP="00014FEF">
            <w:pPr>
              <w:pStyle w:val="TableofFigures"/>
            </w:pPr>
            <w:r w:rsidRPr="00561A21">
              <w:t>Agree the organisation would support me if I needed to take Family Violence Leave.</w:t>
            </w:r>
          </w:p>
        </w:tc>
        <w:tc>
          <w:tcPr>
            <w:tcW w:w="1470" w:type="dxa"/>
          </w:tcPr>
          <w:p w14:paraId="33852941"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84%</w:t>
            </w:r>
          </w:p>
        </w:tc>
        <w:tc>
          <w:tcPr>
            <w:tcW w:w="1471" w:type="dxa"/>
          </w:tcPr>
          <w:p w14:paraId="168C60CE"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70%</w:t>
            </w:r>
          </w:p>
        </w:tc>
        <w:tc>
          <w:tcPr>
            <w:tcW w:w="1470" w:type="dxa"/>
          </w:tcPr>
          <w:p w14:paraId="226A8F89"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86%</w:t>
            </w:r>
          </w:p>
        </w:tc>
        <w:tc>
          <w:tcPr>
            <w:tcW w:w="1471" w:type="dxa"/>
          </w:tcPr>
          <w:p w14:paraId="6D11464B"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84%</w:t>
            </w:r>
          </w:p>
        </w:tc>
      </w:tr>
      <w:tr w:rsidR="005F1738" w:rsidRPr="00561A21" w14:paraId="372C80CC" w14:textId="77777777" w:rsidTr="00014FEF">
        <w:trPr>
          <w:trHeight w:val="536"/>
        </w:trPr>
        <w:tc>
          <w:tcPr>
            <w:cnfStyle w:val="001000000000" w:firstRow="0" w:lastRow="0" w:firstColumn="1" w:lastColumn="0" w:oddVBand="0" w:evenVBand="0" w:oddHBand="0" w:evenHBand="0" w:firstRowFirstColumn="0" w:firstRowLastColumn="0" w:lastRowFirstColumn="0" w:lastRowLastColumn="0"/>
            <w:tcW w:w="4323" w:type="dxa"/>
          </w:tcPr>
          <w:p w14:paraId="29C22651" w14:textId="77777777" w:rsidR="005F1738" w:rsidRPr="00561A21" w:rsidRDefault="005F1738" w:rsidP="00014FEF">
            <w:pPr>
              <w:pStyle w:val="TableofFigures"/>
            </w:pPr>
            <w:r w:rsidRPr="00561A21">
              <w:t>Are confident that if they requested a flexible work arrangement, it would be given due consideration.</w:t>
            </w:r>
          </w:p>
        </w:tc>
        <w:tc>
          <w:tcPr>
            <w:tcW w:w="1470" w:type="dxa"/>
          </w:tcPr>
          <w:p w14:paraId="1844CBCB"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58%</w:t>
            </w:r>
          </w:p>
        </w:tc>
        <w:tc>
          <w:tcPr>
            <w:tcW w:w="1471" w:type="dxa"/>
          </w:tcPr>
          <w:p w14:paraId="224AE079"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39%</w:t>
            </w:r>
          </w:p>
        </w:tc>
        <w:tc>
          <w:tcPr>
            <w:tcW w:w="1470" w:type="dxa"/>
          </w:tcPr>
          <w:p w14:paraId="2D923E80"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57%</w:t>
            </w:r>
          </w:p>
        </w:tc>
        <w:tc>
          <w:tcPr>
            <w:tcW w:w="1471" w:type="dxa"/>
          </w:tcPr>
          <w:p w14:paraId="5E748559"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67%</w:t>
            </w:r>
          </w:p>
        </w:tc>
      </w:tr>
      <w:tr w:rsidR="005F1738" w:rsidRPr="00561A21" w14:paraId="7C93A4C4" w14:textId="77777777" w:rsidTr="00014FEF">
        <w:trPr>
          <w:trHeight w:val="536"/>
        </w:trPr>
        <w:tc>
          <w:tcPr>
            <w:cnfStyle w:val="001000000000" w:firstRow="0" w:lastRow="0" w:firstColumn="1" w:lastColumn="0" w:oddVBand="0" w:evenVBand="0" w:oddHBand="0" w:evenHBand="0" w:firstRowFirstColumn="0" w:firstRowLastColumn="0" w:lastRowFirstColumn="0" w:lastRowLastColumn="0"/>
            <w:tcW w:w="4323" w:type="dxa"/>
          </w:tcPr>
          <w:p w14:paraId="4155E74E" w14:textId="77777777" w:rsidR="005F1738" w:rsidRPr="00561A21" w:rsidRDefault="005F1738" w:rsidP="00014FEF">
            <w:pPr>
              <w:pStyle w:val="TableofFigures"/>
            </w:pPr>
            <w:r w:rsidRPr="00561A21">
              <w:t>Agree the organisation supports employees with family or other caring responsibilities.</w:t>
            </w:r>
          </w:p>
        </w:tc>
        <w:tc>
          <w:tcPr>
            <w:tcW w:w="1470" w:type="dxa"/>
          </w:tcPr>
          <w:p w14:paraId="179762F8"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74%</w:t>
            </w:r>
          </w:p>
        </w:tc>
        <w:tc>
          <w:tcPr>
            <w:tcW w:w="1471" w:type="dxa"/>
          </w:tcPr>
          <w:p w14:paraId="25BC9073"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62%</w:t>
            </w:r>
          </w:p>
        </w:tc>
        <w:tc>
          <w:tcPr>
            <w:tcW w:w="1470" w:type="dxa"/>
          </w:tcPr>
          <w:p w14:paraId="4DFE42C6"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71%</w:t>
            </w:r>
          </w:p>
        </w:tc>
        <w:tc>
          <w:tcPr>
            <w:tcW w:w="1471" w:type="dxa"/>
          </w:tcPr>
          <w:p w14:paraId="2E548C35"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84%</w:t>
            </w:r>
          </w:p>
        </w:tc>
      </w:tr>
      <w:tr w:rsidR="005F1738" w:rsidRPr="00561A21" w14:paraId="3EB63D12" w14:textId="77777777" w:rsidTr="00014FEF">
        <w:trPr>
          <w:trHeight w:val="736"/>
        </w:trPr>
        <w:tc>
          <w:tcPr>
            <w:cnfStyle w:val="001000000000" w:firstRow="0" w:lastRow="0" w:firstColumn="1" w:lastColumn="0" w:oddVBand="0" w:evenVBand="0" w:oddHBand="0" w:evenHBand="0" w:firstRowFirstColumn="0" w:firstRowLastColumn="0" w:lastRowFirstColumn="0" w:lastRowLastColumn="0"/>
            <w:tcW w:w="4323" w:type="dxa"/>
          </w:tcPr>
          <w:p w14:paraId="7080A42E" w14:textId="30F6EC8E" w:rsidR="005F1738" w:rsidRPr="00561A21" w:rsidRDefault="005F1738" w:rsidP="00014FEF">
            <w:pPr>
              <w:pStyle w:val="TableofFigures"/>
            </w:pPr>
            <w:r w:rsidRPr="00561A21">
              <w:t>Agree they have the flexibility they need to manage work and non-work related activities</w:t>
            </w:r>
            <w:r w:rsidR="00014FEF">
              <w:t xml:space="preserve"> </w:t>
            </w:r>
            <w:r w:rsidRPr="00561A21">
              <w:t>and responsibilities.</w:t>
            </w:r>
          </w:p>
        </w:tc>
        <w:tc>
          <w:tcPr>
            <w:tcW w:w="1470" w:type="dxa"/>
          </w:tcPr>
          <w:p w14:paraId="122768A8"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67%</w:t>
            </w:r>
          </w:p>
        </w:tc>
        <w:tc>
          <w:tcPr>
            <w:tcW w:w="1471" w:type="dxa"/>
          </w:tcPr>
          <w:p w14:paraId="0CE6B6E6"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48%</w:t>
            </w:r>
          </w:p>
        </w:tc>
        <w:tc>
          <w:tcPr>
            <w:tcW w:w="1470" w:type="dxa"/>
          </w:tcPr>
          <w:p w14:paraId="0A033C12"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67%</w:t>
            </w:r>
          </w:p>
        </w:tc>
        <w:tc>
          <w:tcPr>
            <w:tcW w:w="1471" w:type="dxa"/>
          </w:tcPr>
          <w:p w14:paraId="39243FF4"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74%</w:t>
            </w:r>
          </w:p>
        </w:tc>
      </w:tr>
    </w:tbl>
    <w:p w14:paraId="09B39B65" w14:textId="77777777" w:rsidR="005F1738" w:rsidRPr="00561A21" w:rsidRDefault="005F1738" w:rsidP="005F1738"/>
    <w:tbl>
      <w:tblPr>
        <w:tblStyle w:val="TableGrid"/>
        <w:tblW w:w="10205" w:type="dxa"/>
        <w:tblLayout w:type="fixed"/>
        <w:tblLook w:val="01E0" w:firstRow="1" w:lastRow="1" w:firstColumn="1" w:lastColumn="1" w:noHBand="0" w:noVBand="0"/>
      </w:tblPr>
      <w:tblGrid>
        <w:gridCol w:w="4323"/>
        <w:gridCol w:w="1470"/>
        <w:gridCol w:w="1471"/>
        <w:gridCol w:w="1470"/>
        <w:gridCol w:w="1471"/>
      </w:tblGrid>
      <w:tr w:rsidR="005F1738" w:rsidRPr="00561A21" w14:paraId="2C6EA0C3" w14:textId="77777777" w:rsidTr="00014FEF">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4323" w:type="dxa"/>
          </w:tcPr>
          <w:p w14:paraId="4A5D3ABF" w14:textId="5DCEC0B0" w:rsidR="005F1738" w:rsidRPr="00561A21" w:rsidRDefault="000D4772" w:rsidP="00014FEF">
            <w:pPr>
              <w:pStyle w:val="TableofFigures"/>
            </w:pPr>
            <w:r w:rsidRPr="00561A21">
              <w:t>Percentage of survey respondents who agree:</w:t>
            </w:r>
          </w:p>
        </w:tc>
        <w:tc>
          <w:tcPr>
            <w:tcW w:w="1470" w:type="dxa"/>
          </w:tcPr>
          <w:p w14:paraId="75A38F0B" w14:textId="59FD0A89" w:rsidR="005F1738" w:rsidRPr="00561A21" w:rsidRDefault="000D4772" w:rsidP="00014FEF">
            <w:pPr>
              <w:pStyle w:val="TableofFigures"/>
              <w:cnfStyle w:val="100000000000" w:firstRow="1" w:lastRow="0" w:firstColumn="0" w:lastColumn="0" w:oddVBand="0" w:evenVBand="0" w:oddHBand="0" w:evenHBand="0" w:firstRowFirstColumn="0" w:firstRowLastColumn="0" w:lastRowFirstColumn="0" w:lastRowLastColumn="0"/>
            </w:pPr>
            <w:r w:rsidRPr="00561A21">
              <w:t>All responders</w:t>
            </w:r>
          </w:p>
        </w:tc>
        <w:tc>
          <w:tcPr>
            <w:tcW w:w="1471" w:type="dxa"/>
          </w:tcPr>
          <w:p w14:paraId="1EB39B26" w14:textId="5B290D47" w:rsidR="005F1738" w:rsidRPr="00561A21" w:rsidRDefault="000D4772" w:rsidP="00014FEF">
            <w:pPr>
              <w:pStyle w:val="TableofFigures"/>
              <w:cnfStyle w:val="100000000000" w:firstRow="1" w:lastRow="0" w:firstColumn="0" w:lastColumn="0" w:oddVBand="0" w:evenVBand="0" w:oddHBand="0" w:evenHBand="0" w:firstRowFirstColumn="0" w:firstRowLastColumn="0" w:lastRowFirstColumn="0" w:lastRowLastColumn="0"/>
            </w:pPr>
            <w:r w:rsidRPr="00561A21">
              <w:t>Self- described gender</w:t>
            </w:r>
          </w:p>
        </w:tc>
        <w:tc>
          <w:tcPr>
            <w:tcW w:w="1470" w:type="dxa"/>
          </w:tcPr>
          <w:p w14:paraId="6B53C7E9" w14:textId="07F529A7" w:rsidR="005F1738" w:rsidRPr="00561A21" w:rsidRDefault="000D4772" w:rsidP="00014FEF">
            <w:pPr>
              <w:pStyle w:val="TableofFigures"/>
              <w:cnfStyle w:val="100000000000" w:firstRow="1" w:lastRow="0" w:firstColumn="0" w:lastColumn="0" w:oddVBand="0" w:evenVBand="0" w:oddHBand="0" w:evenHBand="0" w:firstRowFirstColumn="0" w:firstRowLastColumn="0" w:lastRowFirstColumn="0" w:lastRowLastColumn="0"/>
            </w:pPr>
            <w:r w:rsidRPr="00561A21">
              <w:t>Women</w:t>
            </w:r>
          </w:p>
        </w:tc>
        <w:tc>
          <w:tcPr>
            <w:tcW w:w="1471" w:type="dxa"/>
          </w:tcPr>
          <w:p w14:paraId="08291DF3" w14:textId="657E931F" w:rsidR="005F1738" w:rsidRPr="00561A21" w:rsidRDefault="000D4772" w:rsidP="00014FEF">
            <w:pPr>
              <w:pStyle w:val="TableofFigures"/>
              <w:cnfStyle w:val="100000000000" w:firstRow="1" w:lastRow="0" w:firstColumn="0" w:lastColumn="0" w:oddVBand="0" w:evenVBand="0" w:oddHBand="0" w:evenHBand="0" w:firstRowFirstColumn="0" w:firstRowLastColumn="0" w:lastRowFirstColumn="0" w:lastRowLastColumn="0"/>
            </w:pPr>
            <w:r w:rsidRPr="00561A21">
              <w:t>Men</w:t>
            </w:r>
          </w:p>
        </w:tc>
      </w:tr>
      <w:tr w:rsidR="005F1738" w:rsidRPr="00561A21" w14:paraId="61E714BC" w14:textId="77777777" w:rsidTr="00014FEF">
        <w:trPr>
          <w:trHeight w:val="541"/>
        </w:trPr>
        <w:tc>
          <w:tcPr>
            <w:cnfStyle w:val="001000000000" w:firstRow="0" w:lastRow="0" w:firstColumn="1" w:lastColumn="0" w:oddVBand="0" w:evenVBand="0" w:oddHBand="0" w:evenHBand="0" w:firstRowFirstColumn="0" w:firstRowLastColumn="0" w:lastRowFirstColumn="0" w:lastRowLastColumn="0"/>
            <w:tcW w:w="4323" w:type="dxa"/>
          </w:tcPr>
          <w:p w14:paraId="2B1A1622" w14:textId="77777777" w:rsidR="005F1738" w:rsidRPr="00561A21" w:rsidRDefault="005F1738" w:rsidP="00014FEF">
            <w:pPr>
              <w:pStyle w:val="TableofFigures"/>
            </w:pPr>
            <w:r w:rsidRPr="00561A21">
              <w:t>Using flexible work arrangements is not a barrier to success in the organisation.</w:t>
            </w:r>
          </w:p>
        </w:tc>
        <w:tc>
          <w:tcPr>
            <w:tcW w:w="1470" w:type="dxa"/>
          </w:tcPr>
          <w:p w14:paraId="22CFE028"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45%</w:t>
            </w:r>
          </w:p>
        </w:tc>
        <w:tc>
          <w:tcPr>
            <w:tcW w:w="1471" w:type="dxa"/>
          </w:tcPr>
          <w:p w14:paraId="1BD73527"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33%</w:t>
            </w:r>
          </w:p>
        </w:tc>
        <w:tc>
          <w:tcPr>
            <w:tcW w:w="1470" w:type="dxa"/>
          </w:tcPr>
          <w:p w14:paraId="2A1ECBBF"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41%</w:t>
            </w:r>
          </w:p>
        </w:tc>
        <w:tc>
          <w:tcPr>
            <w:tcW w:w="1471" w:type="dxa"/>
          </w:tcPr>
          <w:p w14:paraId="7A7B2929"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56%</w:t>
            </w:r>
          </w:p>
        </w:tc>
      </w:tr>
      <w:tr w:rsidR="005F1738" w:rsidRPr="00561A21" w14:paraId="1AC3A2E2" w14:textId="77777777" w:rsidTr="00014FEF">
        <w:trPr>
          <w:trHeight w:val="536"/>
        </w:trPr>
        <w:tc>
          <w:tcPr>
            <w:cnfStyle w:val="001000000000" w:firstRow="0" w:lastRow="0" w:firstColumn="1" w:lastColumn="0" w:oddVBand="0" w:evenVBand="0" w:oddHBand="0" w:evenHBand="0" w:firstRowFirstColumn="0" w:firstRowLastColumn="0" w:lastRowFirstColumn="0" w:lastRowLastColumn="0"/>
            <w:tcW w:w="4323" w:type="dxa"/>
          </w:tcPr>
          <w:p w14:paraId="79136076" w14:textId="77777777" w:rsidR="005F1738" w:rsidRPr="00561A21" w:rsidRDefault="005F1738" w:rsidP="00014FEF">
            <w:pPr>
              <w:pStyle w:val="TableofFigures"/>
            </w:pPr>
            <w:r w:rsidRPr="00561A21">
              <w:t>Having caring responsibilities is not a barrier to success in the organisation.</w:t>
            </w:r>
          </w:p>
        </w:tc>
        <w:tc>
          <w:tcPr>
            <w:tcW w:w="1470" w:type="dxa"/>
          </w:tcPr>
          <w:p w14:paraId="77688BD8"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52%</w:t>
            </w:r>
          </w:p>
        </w:tc>
        <w:tc>
          <w:tcPr>
            <w:tcW w:w="1471" w:type="dxa"/>
          </w:tcPr>
          <w:p w14:paraId="00C9DCC7"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39%</w:t>
            </w:r>
          </w:p>
        </w:tc>
        <w:tc>
          <w:tcPr>
            <w:tcW w:w="1470" w:type="dxa"/>
          </w:tcPr>
          <w:p w14:paraId="5B2762C8"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45%</w:t>
            </w:r>
          </w:p>
        </w:tc>
        <w:tc>
          <w:tcPr>
            <w:tcW w:w="1471" w:type="dxa"/>
          </w:tcPr>
          <w:p w14:paraId="11057E1C"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67%</w:t>
            </w:r>
          </w:p>
        </w:tc>
      </w:tr>
      <w:tr w:rsidR="005F1738" w:rsidRPr="00561A21" w14:paraId="792D9920" w14:textId="77777777" w:rsidTr="00014FEF">
        <w:trPr>
          <w:trHeight w:val="536"/>
        </w:trPr>
        <w:tc>
          <w:tcPr>
            <w:cnfStyle w:val="001000000000" w:firstRow="0" w:lastRow="0" w:firstColumn="1" w:lastColumn="0" w:oddVBand="0" w:evenVBand="0" w:oddHBand="0" w:evenHBand="0" w:firstRowFirstColumn="0" w:firstRowLastColumn="0" w:lastRowFirstColumn="0" w:lastRowLastColumn="0"/>
            <w:tcW w:w="4323" w:type="dxa"/>
          </w:tcPr>
          <w:p w14:paraId="5E4C801B" w14:textId="77777777" w:rsidR="005F1738" w:rsidRPr="00561A21" w:rsidRDefault="005F1738" w:rsidP="00014FEF">
            <w:pPr>
              <w:pStyle w:val="TableofFigures"/>
            </w:pPr>
            <w:r w:rsidRPr="00561A21">
              <w:t>Having family responsibilities is not a barrier to success in the organisation.</w:t>
            </w:r>
          </w:p>
        </w:tc>
        <w:tc>
          <w:tcPr>
            <w:tcW w:w="1470" w:type="dxa"/>
          </w:tcPr>
          <w:p w14:paraId="37DB7B01"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54%</w:t>
            </w:r>
          </w:p>
        </w:tc>
        <w:tc>
          <w:tcPr>
            <w:tcW w:w="1471" w:type="dxa"/>
          </w:tcPr>
          <w:p w14:paraId="7A0A9E1E"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39%</w:t>
            </w:r>
          </w:p>
        </w:tc>
        <w:tc>
          <w:tcPr>
            <w:tcW w:w="1470" w:type="dxa"/>
          </w:tcPr>
          <w:p w14:paraId="0460CD0E"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48%</w:t>
            </w:r>
          </w:p>
        </w:tc>
        <w:tc>
          <w:tcPr>
            <w:tcW w:w="1471" w:type="dxa"/>
          </w:tcPr>
          <w:p w14:paraId="10A731C9"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70%</w:t>
            </w:r>
          </w:p>
        </w:tc>
      </w:tr>
    </w:tbl>
    <w:p w14:paraId="309D2B69" w14:textId="77777777" w:rsidR="007922C8" w:rsidRDefault="007922C8">
      <w:pPr>
        <w:spacing w:before="0" w:after="0" w:line="240" w:lineRule="auto"/>
        <w:rPr>
          <w:rFonts w:ascii="Arial Bold" w:eastAsia="MS Gothic" w:hAnsi="Arial Bold" w:hint="eastAsia"/>
          <w:bCs/>
          <w:sz w:val="24"/>
          <w:szCs w:val="26"/>
          <w:lang w:val="en-US"/>
        </w:rPr>
      </w:pPr>
      <w:r>
        <w:rPr>
          <w:rFonts w:hint="eastAsia"/>
        </w:rPr>
        <w:br w:type="page"/>
      </w:r>
    </w:p>
    <w:p w14:paraId="38BC0FB6" w14:textId="3DF66568" w:rsidR="005F1738" w:rsidRDefault="005F1738" w:rsidP="005F1738">
      <w:pPr>
        <w:pStyle w:val="Heading2"/>
        <w:rPr>
          <w:rFonts w:hint="eastAsia"/>
        </w:rPr>
      </w:pPr>
      <w:bookmarkStart w:id="36" w:name="_Toc112917388"/>
      <w:r>
        <w:lastRenderedPageBreak/>
        <w:t>Indicator 7: Gendered work segregation</w:t>
      </w:r>
      <w:bookmarkEnd w:id="36"/>
    </w:p>
    <w:p w14:paraId="21B38C97" w14:textId="77777777" w:rsidR="005F1738" w:rsidRDefault="005F1738" w:rsidP="005F1738">
      <w:r>
        <w:t>This indicator shows the gender composition of occupations using the ANZSCO (Australian and New Zealand Standard Classification of Occupation) codes. Exploring the gender balance in occupations indicates where genders are either over or underrepresented.</w:t>
      </w:r>
    </w:p>
    <w:p w14:paraId="00253DAC" w14:textId="77777777" w:rsidR="005F1738" w:rsidRDefault="005F1738" w:rsidP="005F1738">
      <w:r>
        <w:t>These patterns of representation are caused by gender norms and stereotypes about roles and work appropriate for each gender as well as structural barriers in some industries, such as lack of workplace flexibility, that limit the participation of people of all genders.</w:t>
      </w:r>
    </w:p>
    <w:p w14:paraId="4D16E127" w14:textId="77777777" w:rsidR="005F1738" w:rsidRDefault="005F1738" w:rsidP="005F1738">
      <w:r>
        <w:t>Workplace cultures are important in this indicator as they ensure safety and respect at work, particularly for those who are working in non-gender traditional roles.</w:t>
      </w:r>
    </w:p>
    <w:p w14:paraId="66E707C0" w14:textId="1BD9D8CE" w:rsidR="005F1738" w:rsidRDefault="005F1738" w:rsidP="00014FEF">
      <w:pPr>
        <w:pStyle w:val="Caption"/>
        <w:rPr>
          <w:rFonts w:hint="eastAsia"/>
        </w:rPr>
      </w:pPr>
      <w:r w:rsidRPr="005F1738">
        <w:t>Figure 1.20: Gender composition by occupation group (ANZSCO Codes).</w:t>
      </w:r>
    </w:p>
    <w:tbl>
      <w:tblPr>
        <w:tblStyle w:val="TableGrid"/>
        <w:tblW w:w="6799" w:type="dxa"/>
        <w:tblLook w:val="04A0" w:firstRow="1" w:lastRow="0" w:firstColumn="1" w:lastColumn="0" w:noHBand="0" w:noVBand="1"/>
      </w:tblPr>
      <w:tblGrid>
        <w:gridCol w:w="4531"/>
        <w:gridCol w:w="1134"/>
        <w:gridCol w:w="1134"/>
      </w:tblGrid>
      <w:tr w:rsidR="00835AA5" w:rsidRPr="00835AA5" w14:paraId="1D76592F" w14:textId="77777777" w:rsidTr="00014FEF">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4531" w:type="dxa"/>
            <w:noWrap/>
            <w:hideMark/>
          </w:tcPr>
          <w:p w14:paraId="334CCA33" w14:textId="0FDBDB5D" w:rsidR="00835AA5" w:rsidRPr="00835AA5" w:rsidRDefault="00035834" w:rsidP="00014FEF">
            <w:pPr>
              <w:pStyle w:val="TableofFigures"/>
            </w:pPr>
            <w:r w:rsidRPr="00835AA5">
              <w:t>New ANZSCO code</w:t>
            </w:r>
          </w:p>
        </w:tc>
        <w:tc>
          <w:tcPr>
            <w:tcW w:w="1134" w:type="dxa"/>
            <w:noWrap/>
            <w:hideMark/>
          </w:tcPr>
          <w:p w14:paraId="23F5E2C4" w14:textId="558109B3" w:rsidR="00835AA5" w:rsidRPr="00835AA5" w:rsidRDefault="00014FEF" w:rsidP="00014FEF">
            <w:pPr>
              <w:pStyle w:val="TableofFigures"/>
              <w:cnfStyle w:val="100000000000" w:firstRow="1" w:lastRow="0" w:firstColumn="0" w:lastColumn="0" w:oddVBand="0" w:evenVBand="0" w:oddHBand="0" w:evenHBand="0" w:firstRowFirstColumn="0" w:firstRowLastColumn="0" w:lastRowFirstColumn="0" w:lastRowLastColumn="0"/>
            </w:pPr>
            <w:r>
              <w:t>W</w:t>
            </w:r>
            <w:r w:rsidR="00035834" w:rsidRPr="00835AA5">
              <w:t>omen</w:t>
            </w:r>
          </w:p>
        </w:tc>
        <w:tc>
          <w:tcPr>
            <w:tcW w:w="1134" w:type="dxa"/>
            <w:noWrap/>
            <w:hideMark/>
          </w:tcPr>
          <w:p w14:paraId="2B0943AF" w14:textId="48683412" w:rsidR="00835AA5" w:rsidRPr="00835AA5" w:rsidRDefault="00014FEF" w:rsidP="00014FEF">
            <w:pPr>
              <w:pStyle w:val="TableofFigures"/>
              <w:cnfStyle w:val="100000000000" w:firstRow="1" w:lastRow="0" w:firstColumn="0" w:lastColumn="0" w:oddVBand="0" w:evenVBand="0" w:oddHBand="0" w:evenHBand="0" w:firstRowFirstColumn="0" w:firstRowLastColumn="0" w:lastRowFirstColumn="0" w:lastRowLastColumn="0"/>
            </w:pPr>
            <w:r>
              <w:t>M</w:t>
            </w:r>
            <w:r w:rsidR="00035834" w:rsidRPr="00835AA5">
              <w:t>en</w:t>
            </w:r>
          </w:p>
        </w:tc>
      </w:tr>
      <w:tr w:rsidR="00835AA5" w:rsidRPr="00835AA5" w14:paraId="5090565E" w14:textId="77777777" w:rsidTr="00014FEF">
        <w:tc>
          <w:tcPr>
            <w:cnfStyle w:val="001000000000" w:firstRow="0" w:lastRow="0" w:firstColumn="1" w:lastColumn="0" w:oddVBand="0" w:evenVBand="0" w:oddHBand="0" w:evenHBand="0" w:firstRowFirstColumn="0" w:firstRowLastColumn="0" w:lastRowFirstColumn="0" w:lastRowLastColumn="0"/>
            <w:tcW w:w="4531" w:type="dxa"/>
            <w:noWrap/>
            <w:hideMark/>
          </w:tcPr>
          <w:p w14:paraId="604813EC" w14:textId="77777777" w:rsidR="00835AA5" w:rsidRPr="00835AA5" w:rsidRDefault="00835AA5" w:rsidP="00014FEF">
            <w:pPr>
              <w:pStyle w:val="TableofFigures"/>
            </w:pPr>
            <w:r w:rsidRPr="00835AA5">
              <w:t>Managers</w:t>
            </w:r>
          </w:p>
        </w:tc>
        <w:tc>
          <w:tcPr>
            <w:tcW w:w="1134" w:type="dxa"/>
            <w:noWrap/>
            <w:hideMark/>
          </w:tcPr>
          <w:p w14:paraId="4831393F" w14:textId="77777777" w:rsidR="00835AA5" w:rsidRPr="00835AA5" w:rsidRDefault="00835AA5" w:rsidP="00014FEF">
            <w:pPr>
              <w:pStyle w:val="TableofFigures"/>
              <w:cnfStyle w:val="000000000000" w:firstRow="0" w:lastRow="0" w:firstColumn="0" w:lastColumn="0" w:oddVBand="0" w:evenVBand="0" w:oddHBand="0" w:evenHBand="0" w:firstRowFirstColumn="0" w:firstRowLastColumn="0" w:lastRowFirstColumn="0" w:lastRowLastColumn="0"/>
            </w:pPr>
            <w:r w:rsidRPr="00835AA5">
              <w:t>219</w:t>
            </w:r>
          </w:p>
        </w:tc>
        <w:tc>
          <w:tcPr>
            <w:tcW w:w="1134" w:type="dxa"/>
            <w:noWrap/>
            <w:hideMark/>
          </w:tcPr>
          <w:p w14:paraId="236E1109" w14:textId="77777777" w:rsidR="00835AA5" w:rsidRPr="00835AA5" w:rsidRDefault="00835AA5" w:rsidP="00014FEF">
            <w:pPr>
              <w:pStyle w:val="TableofFigures"/>
              <w:cnfStyle w:val="000000000000" w:firstRow="0" w:lastRow="0" w:firstColumn="0" w:lastColumn="0" w:oddVBand="0" w:evenVBand="0" w:oddHBand="0" w:evenHBand="0" w:firstRowFirstColumn="0" w:firstRowLastColumn="0" w:lastRowFirstColumn="0" w:lastRowLastColumn="0"/>
            </w:pPr>
            <w:r w:rsidRPr="00835AA5">
              <w:t>184</w:t>
            </w:r>
          </w:p>
        </w:tc>
      </w:tr>
      <w:tr w:rsidR="00835AA5" w:rsidRPr="00835AA5" w14:paraId="50B0ABBD" w14:textId="77777777" w:rsidTr="00014FEF">
        <w:tc>
          <w:tcPr>
            <w:cnfStyle w:val="001000000000" w:firstRow="0" w:lastRow="0" w:firstColumn="1" w:lastColumn="0" w:oddVBand="0" w:evenVBand="0" w:oddHBand="0" w:evenHBand="0" w:firstRowFirstColumn="0" w:firstRowLastColumn="0" w:lastRowFirstColumn="0" w:lastRowLastColumn="0"/>
            <w:tcW w:w="4531" w:type="dxa"/>
            <w:noWrap/>
            <w:hideMark/>
          </w:tcPr>
          <w:p w14:paraId="4C4E34A8" w14:textId="77777777" w:rsidR="00835AA5" w:rsidRPr="00835AA5" w:rsidRDefault="00835AA5" w:rsidP="00014FEF">
            <w:pPr>
              <w:pStyle w:val="TableofFigures"/>
            </w:pPr>
            <w:r w:rsidRPr="00835AA5">
              <w:t>Professional</w:t>
            </w:r>
          </w:p>
        </w:tc>
        <w:tc>
          <w:tcPr>
            <w:tcW w:w="1134" w:type="dxa"/>
            <w:noWrap/>
            <w:hideMark/>
          </w:tcPr>
          <w:p w14:paraId="6F46E912" w14:textId="77777777" w:rsidR="00835AA5" w:rsidRPr="00835AA5" w:rsidRDefault="00835AA5" w:rsidP="00014FEF">
            <w:pPr>
              <w:pStyle w:val="TableofFigures"/>
              <w:cnfStyle w:val="000000000000" w:firstRow="0" w:lastRow="0" w:firstColumn="0" w:lastColumn="0" w:oddVBand="0" w:evenVBand="0" w:oddHBand="0" w:evenHBand="0" w:firstRowFirstColumn="0" w:firstRowLastColumn="0" w:lastRowFirstColumn="0" w:lastRowLastColumn="0"/>
            </w:pPr>
            <w:r w:rsidRPr="00835AA5">
              <w:t>4</w:t>
            </w:r>
          </w:p>
        </w:tc>
        <w:tc>
          <w:tcPr>
            <w:tcW w:w="1134" w:type="dxa"/>
            <w:noWrap/>
            <w:hideMark/>
          </w:tcPr>
          <w:p w14:paraId="0E6841CA" w14:textId="77777777" w:rsidR="00835AA5" w:rsidRPr="00835AA5" w:rsidRDefault="00835AA5" w:rsidP="00014FEF">
            <w:pPr>
              <w:pStyle w:val="TableofFigures"/>
              <w:cnfStyle w:val="000000000000" w:firstRow="0" w:lastRow="0" w:firstColumn="0" w:lastColumn="0" w:oddVBand="0" w:evenVBand="0" w:oddHBand="0" w:evenHBand="0" w:firstRowFirstColumn="0" w:firstRowLastColumn="0" w:lastRowFirstColumn="0" w:lastRowLastColumn="0"/>
            </w:pPr>
            <w:r w:rsidRPr="00835AA5">
              <w:t>10</w:t>
            </w:r>
          </w:p>
        </w:tc>
      </w:tr>
      <w:tr w:rsidR="00835AA5" w:rsidRPr="00835AA5" w14:paraId="65BFD30D" w14:textId="77777777" w:rsidTr="00014FEF">
        <w:tc>
          <w:tcPr>
            <w:cnfStyle w:val="001000000000" w:firstRow="0" w:lastRow="0" w:firstColumn="1" w:lastColumn="0" w:oddVBand="0" w:evenVBand="0" w:oddHBand="0" w:evenHBand="0" w:firstRowFirstColumn="0" w:firstRowLastColumn="0" w:lastRowFirstColumn="0" w:lastRowLastColumn="0"/>
            <w:tcW w:w="4531" w:type="dxa"/>
            <w:noWrap/>
            <w:hideMark/>
          </w:tcPr>
          <w:p w14:paraId="24B944D5" w14:textId="77777777" w:rsidR="00835AA5" w:rsidRPr="00835AA5" w:rsidRDefault="00835AA5" w:rsidP="00014FEF">
            <w:pPr>
              <w:pStyle w:val="TableofFigures"/>
            </w:pPr>
            <w:r w:rsidRPr="00835AA5">
              <w:t>Professionals</w:t>
            </w:r>
          </w:p>
        </w:tc>
        <w:tc>
          <w:tcPr>
            <w:tcW w:w="1134" w:type="dxa"/>
            <w:noWrap/>
            <w:hideMark/>
          </w:tcPr>
          <w:p w14:paraId="72926AAE" w14:textId="77777777" w:rsidR="00835AA5" w:rsidRPr="00835AA5" w:rsidRDefault="00835AA5" w:rsidP="00014FEF">
            <w:pPr>
              <w:pStyle w:val="TableofFigures"/>
              <w:cnfStyle w:val="000000000000" w:firstRow="0" w:lastRow="0" w:firstColumn="0" w:lastColumn="0" w:oddVBand="0" w:evenVBand="0" w:oddHBand="0" w:evenHBand="0" w:firstRowFirstColumn="0" w:firstRowLastColumn="0" w:lastRowFirstColumn="0" w:lastRowLastColumn="0"/>
            </w:pPr>
            <w:r w:rsidRPr="00835AA5">
              <w:t>280</w:t>
            </w:r>
          </w:p>
        </w:tc>
        <w:tc>
          <w:tcPr>
            <w:tcW w:w="1134" w:type="dxa"/>
            <w:noWrap/>
            <w:hideMark/>
          </w:tcPr>
          <w:p w14:paraId="7613841A" w14:textId="77777777" w:rsidR="00835AA5" w:rsidRPr="00835AA5" w:rsidRDefault="00835AA5" w:rsidP="00014FEF">
            <w:pPr>
              <w:pStyle w:val="TableofFigures"/>
              <w:cnfStyle w:val="000000000000" w:firstRow="0" w:lastRow="0" w:firstColumn="0" w:lastColumn="0" w:oddVBand="0" w:evenVBand="0" w:oddHBand="0" w:evenHBand="0" w:firstRowFirstColumn="0" w:firstRowLastColumn="0" w:lastRowFirstColumn="0" w:lastRowLastColumn="0"/>
            </w:pPr>
            <w:r w:rsidRPr="00835AA5">
              <w:t>168</w:t>
            </w:r>
          </w:p>
        </w:tc>
      </w:tr>
      <w:tr w:rsidR="00835AA5" w:rsidRPr="00835AA5" w14:paraId="364910F4" w14:textId="77777777" w:rsidTr="00014FEF">
        <w:tc>
          <w:tcPr>
            <w:cnfStyle w:val="001000000000" w:firstRow="0" w:lastRow="0" w:firstColumn="1" w:lastColumn="0" w:oddVBand="0" w:evenVBand="0" w:oddHBand="0" w:evenHBand="0" w:firstRowFirstColumn="0" w:firstRowLastColumn="0" w:lastRowFirstColumn="0" w:lastRowLastColumn="0"/>
            <w:tcW w:w="4531" w:type="dxa"/>
            <w:noWrap/>
            <w:hideMark/>
          </w:tcPr>
          <w:p w14:paraId="0B109270" w14:textId="77777777" w:rsidR="00835AA5" w:rsidRPr="00835AA5" w:rsidRDefault="00835AA5" w:rsidP="00014FEF">
            <w:pPr>
              <w:pStyle w:val="TableofFigures"/>
            </w:pPr>
            <w:r w:rsidRPr="00835AA5">
              <w:t>Technician and Trades Workers</w:t>
            </w:r>
          </w:p>
        </w:tc>
        <w:tc>
          <w:tcPr>
            <w:tcW w:w="1134" w:type="dxa"/>
            <w:noWrap/>
            <w:hideMark/>
          </w:tcPr>
          <w:p w14:paraId="15CE77B4" w14:textId="77777777" w:rsidR="00835AA5" w:rsidRPr="00835AA5" w:rsidRDefault="00835AA5" w:rsidP="00014FEF">
            <w:pPr>
              <w:pStyle w:val="TableofFigures"/>
              <w:cnfStyle w:val="000000000000" w:firstRow="0" w:lastRow="0" w:firstColumn="0" w:lastColumn="0" w:oddVBand="0" w:evenVBand="0" w:oddHBand="0" w:evenHBand="0" w:firstRowFirstColumn="0" w:firstRowLastColumn="0" w:lastRowFirstColumn="0" w:lastRowLastColumn="0"/>
            </w:pPr>
            <w:r w:rsidRPr="00835AA5">
              <w:t>3</w:t>
            </w:r>
          </w:p>
        </w:tc>
        <w:tc>
          <w:tcPr>
            <w:tcW w:w="1134" w:type="dxa"/>
            <w:noWrap/>
            <w:hideMark/>
          </w:tcPr>
          <w:p w14:paraId="2CD303E4" w14:textId="77777777" w:rsidR="00835AA5" w:rsidRPr="00835AA5" w:rsidRDefault="00835AA5" w:rsidP="00014FEF">
            <w:pPr>
              <w:pStyle w:val="TableofFigures"/>
              <w:cnfStyle w:val="000000000000" w:firstRow="0" w:lastRow="0" w:firstColumn="0" w:lastColumn="0" w:oddVBand="0" w:evenVBand="0" w:oddHBand="0" w:evenHBand="0" w:firstRowFirstColumn="0" w:firstRowLastColumn="0" w:lastRowFirstColumn="0" w:lastRowLastColumn="0"/>
            </w:pPr>
            <w:r w:rsidRPr="00835AA5">
              <w:t>2</w:t>
            </w:r>
          </w:p>
        </w:tc>
      </w:tr>
      <w:tr w:rsidR="00835AA5" w:rsidRPr="00835AA5" w14:paraId="7B2D6489" w14:textId="77777777" w:rsidTr="00014FEF">
        <w:tc>
          <w:tcPr>
            <w:cnfStyle w:val="001000000000" w:firstRow="0" w:lastRow="0" w:firstColumn="1" w:lastColumn="0" w:oddVBand="0" w:evenVBand="0" w:oddHBand="0" w:evenHBand="0" w:firstRowFirstColumn="0" w:firstRowLastColumn="0" w:lastRowFirstColumn="0" w:lastRowLastColumn="0"/>
            <w:tcW w:w="4531" w:type="dxa"/>
            <w:noWrap/>
            <w:hideMark/>
          </w:tcPr>
          <w:p w14:paraId="2C1C334A" w14:textId="77777777" w:rsidR="00835AA5" w:rsidRPr="00835AA5" w:rsidRDefault="00835AA5" w:rsidP="00014FEF">
            <w:pPr>
              <w:pStyle w:val="TableofFigures"/>
            </w:pPr>
            <w:r w:rsidRPr="00835AA5">
              <w:t>Technicians and Trade Workers</w:t>
            </w:r>
          </w:p>
        </w:tc>
        <w:tc>
          <w:tcPr>
            <w:tcW w:w="1134" w:type="dxa"/>
            <w:noWrap/>
            <w:hideMark/>
          </w:tcPr>
          <w:p w14:paraId="50E85EC5" w14:textId="77777777" w:rsidR="00835AA5" w:rsidRPr="00835AA5" w:rsidRDefault="00835AA5" w:rsidP="00014FEF">
            <w:pPr>
              <w:pStyle w:val="TableofFigures"/>
              <w:cnfStyle w:val="000000000000" w:firstRow="0" w:lastRow="0" w:firstColumn="0" w:lastColumn="0" w:oddVBand="0" w:evenVBand="0" w:oddHBand="0" w:evenHBand="0" w:firstRowFirstColumn="0" w:firstRowLastColumn="0" w:lastRowFirstColumn="0" w:lastRowLastColumn="0"/>
            </w:pPr>
            <w:r w:rsidRPr="00835AA5">
              <w:t>23</w:t>
            </w:r>
          </w:p>
        </w:tc>
        <w:tc>
          <w:tcPr>
            <w:tcW w:w="1134" w:type="dxa"/>
            <w:noWrap/>
            <w:hideMark/>
          </w:tcPr>
          <w:p w14:paraId="7D8890F1" w14:textId="77777777" w:rsidR="00835AA5" w:rsidRPr="00835AA5" w:rsidRDefault="00835AA5" w:rsidP="00014FEF">
            <w:pPr>
              <w:pStyle w:val="TableofFigures"/>
              <w:cnfStyle w:val="000000000000" w:firstRow="0" w:lastRow="0" w:firstColumn="0" w:lastColumn="0" w:oddVBand="0" w:evenVBand="0" w:oddHBand="0" w:evenHBand="0" w:firstRowFirstColumn="0" w:firstRowLastColumn="0" w:lastRowFirstColumn="0" w:lastRowLastColumn="0"/>
            </w:pPr>
            <w:r w:rsidRPr="00835AA5">
              <w:t>15</w:t>
            </w:r>
          </w:p>
        </w:tc>
      </w:tr>
      <w:tr w:rsidR="00835AA5" w:rsidRPr="00835AA5" w14:paraId="67327FC4" w14:textId="77777777" w:rsidTr="00014FEF">
        <w:tc>
          <w:tcPr>
            <w:cnfStyle w:val="001000000000" w:firstRow="0" w:lastRow="0" w:firstColumn="1" w:lastColumn="0" w:oddVBand="0" w:evenVBand="0" w:oddHBand="0" w:evenHBand="0" w:firstRowFirstColumn="0" w:firstRowLastColumn="0" w:lastRowFirstColumn="0" w:lastRowLastColumn="0"/>
            <w:tcW w:w="4531" w:type="dxa"/>
            <w:noWrap/>
            <w:hideMark/>
          </w:tcPr>
          <w:p w14:paraId="1776C6B2" w14:textId="77777777" w:rsidR="00835AA5" w:rsidRPr="00835AA5" w:rsidRDefault="00835AA5" w:rsidP="00014FEF">
            <w:pPr>
              <w:pStyle w:val="TableofFigures"/>
            </w:pPr>
            <w:r w:rsidRPr="00835AA5">
              <w:t>Community and Personal Service Workers</w:t>
            </w:r>
          </w:p>
        </w:tc>
        <w:tc>
          <w:tcPr>
            <w:tcW w:w="1134" w:type="dxa"/>
            <w:noWrap/>
            <w:hideMark/>
          </w:tcPr>
          <w:p w14:paraId="42B155EF" w14:textId="77777777" w:rsidR="00835AA5" w:rsidRPr="00835AA5" w:rsidRDefault="00835AA5" w:rsidP="00014FEF">
            <w:pPr>
              <w:pStyle w:val="TableofFigures"/>
              <w:cnfStyle w:val="000000000000" w:firstRow="0" w:lastRow="0" w:firstColumn="0" w:lastColumn="0" w:oddVBand="0" w:evenVBand="0" w:oddHBand="0" w:evenHBand="0" w:firstRowFirstColumn="0" w:firstRowLastColumn="0" w:lastRowFirstColumn="0" w:lastRowLastColumn="0"/>
            </w:pPr>
            <w:r w:rsidRPr="00835AA5">
              <w:t>118</w:t>
            </w:r>
          </w:p>
        </w:tc>
        <w:tc>
          <w:tcPr>
            <w:tcW w:w="1134" w:type="dxa"/>
            <w:noWrap/>
            <w:hideMark/>
          </w:tcPr>
          <w:p w14:paraId="283A7F4D" w14:textId="77777777" w:rsidR="00835AA5" w:rsidRPr="00835AA5" w:rsidRDefault="00835AA5" w:rsidP="00014FEF">
            <w:pPr>
              <w:pStyle w:val="TableofFigures"/>
              <w:cnfStyle w:val="000000000000" w:firstRow="0" w:lastRow="0" w:firstColumn="0" w:lastColumn="0" w:oddVBand="0" w:evenVBand="0" w:oddHBand="0" w:evenHBand="0" w:firstRowFirstColumn="0" w:firstRowLastColumn="0" w:lastRowFirstColumn="0" w:lastRowLastColumn="0"/>
            </w:pPr>
            <w:r w:rsidRPr="00835AA5">
              <w:t>53</w:t>
            </w:r>
          </w:p>
        </w:tc>
      </w:tr>
      <w:tr w:rsidR="00835AA5" w:rsidRPr="00835AA5" w14:paraId="07C2F9D4" w14:textId="77777777" w:rsidTr="00014FEF">
        <w:tc>
          <w:tcPr>
            <w:cnfStyle w:val="001000000000" w:firstRow="0" w:lastRow="0" w:firstColumn="1" w:lastColumn="0" w:oddVBand="0" w:evenVBand="0" w:oddHBand="0" w:evenHBand="0" w:firstRowFirstColumn="0" w:firstRowLastColumn="0" w:lastRowFirstColumn="0" w:lastRowLastColumn="0"/>
            <w:tcW w:w="4531" w:type="dxa"/>
            <w:noWrap/>
            <w:hideMark/>
          </w:tcPr>
          <w:p w14:paraId="175C7765" w14:textId="77777777" w:rsidR="00835AA5" w:rsidRPr="00835AA5" w:rsidRDefault="00835AA5" w:rsidP="00014FEF">
            <w:pPr>
              <w:pStyle w:val="TableofFigures"/>
            </w:pPr>
            <w:r w:rsidRPr="00835AA5">
              <w:t>Clerical and Administrative Workers</w:t>
            </w:r>
          </w:p>
        </w:tc>
        <w:tc>
          <w:tcPr>
            <w:tcW w:w="1134" w:type="dxa"/>
            <w:noWrap/>
            <w:hideMark/>
          </w:tcPr>
          <w:p w14:paraId="515D1477" w14:textId="77777777" w:rsidR="00835AA5" w:rsidRPr="00835AA5" w:rsidRDefault="00835AA5" w:rsidP="00014FEF">
            <w:pPr>
              <w:pStyle w:val="TableofFigures"/>
              <w:cnfStyle w:val="000000000000" w:firstRow="0" w:lastRow="0" w:firstColumn="0" w:lastColumn="0" w:oddVBand="0" w:evenVBand="0" w:oddHBand="0" w:evenHBand="0" w:firstRowFirstColumn="0" w:firstRowLastColumn="0" w:lastRowFirstColumn="0" w:lastRowLastColumn="0"/>
            </w:pPr>
            <w:r w:rsidRPr="00835AA5">
              <w:t>307</w:t>
            </w:r>
          </w:p>
        </w:tc>
        <w:tc>
          <w:tcPr>
            <w:tcW w:w="1134" w:type="dxa"/>
            <w:noWrap/>
            <w:hideMark/>
          </w:tcPr>
          <w:p w14:paraId="7AE6EA99" w14:textId="77777777" w:rsidR="00835AA5" w:rsidRPr="00835AA5" w:rsidRDefault="00835AA5" w:rsidP="00014FEF">
            <w:pPr>
              <w:pStyle w:val="TableofFigures"/>
              <w:cnfStyle w:val="000000000000" w:firstRow="0" w:lastRow="0" w:firstColumn="0" w:lastColumn="0" w:oddVBand="0" w:evenVBand="0" w:oddHBand="0" w:evenHBand="0" w:firstRowFirstColumn="0" w:firstRowLastColumn="0" w:lastRowFirstColumn="0" w:lastRowLastColumn="0"/>
            </w:pPr>
            <w:r w:rsidRPr="00835AA5">
              <w:t>189</w:t>
            </w:r>
          </w:p>
        </w:tc>
      </w:tr>
      <w:tr w:rsidR="00835AA5" w:rsidRPr="00835AA5" w14:paraId="1610FC72" w14:textId="77777777" w:rsidTr="00014FEF">
        <w:tc>
          <w:tcPr>
            <w:cnfStyle w:val="001000000000" w:firstRow="0" w:lastRow="0" w:firstColumn="1" w:lastColumn="0" w:oddVBand="0" w:evenVBand="0" w:oddHBand="0" w:evenHBand="0" w:firstRowFirstColumn="0" w:firstRowLastColumn="0" w:lastRowFirstColumn="0" w:lastRowLastColumn="0"/>
            <w:tcW w:w="4531" w:type="dxa"/>
            <w:noWrap/>
            <w:hideMark/>
          </w:tcPr>
          <w:p w14:paraId="5DF6F26F" w14:textId="77777777" w:rsidR="00835AA5" w:rsidRPr="00835AA5" w:rsidRDefault="00835AA5" w:rsidP="00014FEF">
            <w:pPr>
              <w:pStyle w:val="TableofFigures"/>
            </w:pPr>
            <w:r w:rsidRPr="00835AA5">
              <w:t>Sales Workers</w:t>
            </w:r>
          </w:p>
        </w:tc>
        <w:tc>
          <w:tcPr>
            <w:tcW w:w="1134" w:type="dxa"/>
            <w:noWrap/>
            <w:hideMark/>
          </w:tcPr>
          <w:p w14:paraId="65BF83E8" w14:textId="77777777" w:rsidR="00835AA5" w:rsidRPr="00835AA5" w:rsidRDefault="00835AA5" w:rsidP="00014FEF">
            <w:pPr>
              <w:pStyle w:val="TableofFigures"/>
              <w:cnfStyle w:val="000000000000" w:firstRow="0" w:lastRow="0" w:firstColumn="0" w:lastColumn="0" w:oddVBand="0" w:evenVBand="0" w:oddHBand="0" w:evenHBand="0" w:firstRowFirstColumn="0" w:firstRowLastColumn="0" w:lastRowFirstColumn="0" w:lastRowLastColumn="0"/>
            </w:pPr>
            <w:r w:rsidRPr="00835AA5">
              <w:t>2</w:t>
            </w:r>
          </w:p>
        </w:tc>
        <w:tc>
          <w:tcPr>
            <w:tcW w:w="1134" w:type="dxa"/>
            <w:noWrap/>
            <w:hideMark/>
          </w:tcPr>
          <w:p w14:paraId="7F345795" w14:textId="77777777" w:rsidR="00835AA5" w:rsidRPr="00835AA5" w:rsidRDefault="00835AA5" w:rsidP="00014FEF">
            <w:pPr>
              <w:pStyle w:val="TableofFigures"/>
              <w:cnfStyle w:val="000000000000" w:firstRow="0" w:lastRow="0" w:firstColumn="0" w:lastColumn="0" w:oddVBand="0" w:evenVBand="0" w:oddHBand="0" w:evenHBand="0" w:firstRowFirstColumn="0" w:firstRowLastColumn="0" w:lastRowFirstColumn="0" w:lastRowLastColumn="0"/>
            </w:pPr>
            <w:r w:rsidRPr="00835AA5">
              <w:t>1</w:t>
            </w:r>
          </w:p>
        </w:tc>
      </w:tr>
      <w:tr w:rsidR="00835AA5" w:rsidRPr="00835AA5" w14:paraId="101EC013" w14:textId="77777777" w:rsidTr="00014FEF">
        <w:tc>
          <w:tcPr>
            <w:cnfStyle w:val="001000000000" w:firstRow="0" w:lastRow="0" w:firstColumn="1" w:lastColumn="0" w:oddVBand="0" w:evenVBand="0" w:oddHBand="0" w:evenHBand="0" w:firstRowFirstColumn="0" w:firstRowLastColumn="0" w:lastRowFirstColumn="0" w:lastRowLastColumn="0"/>
            <w:tcW w:w="4531" w:type="dxa"/>
            <w:noWrap/>
            <w:hideMark/>
          </w:tcPr>
          <w:p w14:paraId="24B16B12" w14:textId="77777777" w:rsidR="00835AA5" w:rsidRPr="00835AA5" w:rsidRDefault="00835AA5" w:rsidP="00014FEF">
            <w:pPr>
              <w:pStyle w:val="TableofFigures"/>
            </w:pPr>
            <w:r w:rsidRPr="00835AA5">
              <w:t>Labourers</w:t>
            </w:r>
          </w:p>
        </w:tc>
        <w:tc>
          <w:tcPr>
            <w:tcW w:w="1134" w:type="dxa"/>
            <w:noWrap/>
            <w:hideMark/>
          </w:tcPr>
          <w:p w14:paraId="45655A38" w14:textId="77777777" w:rsidR="00835AA5" w:rsidRPr="00835AA5" w:rsidRDefault="00835AA5" w:rsidP="00014FEF">
            <w:pPr>
              <w:pStyle w:val="TableofFigures"/>
              <w:cnfStyle w:val="000000000000" w:firstRow="0" w:lastRow="0" w:firstColumn="0" w:lastColumn="0" w:oddVBand="0" w:evenVBand="0" w:oddHBand="0" w:evenHBand="0" w:firstRowFirstColumn="0" w:firstRowLastColumn="0" w:lastRowFirstColumn="0" w:lastRowLastColumn="0"/>
            </w:pPr>
            <w:r w:rsidRPr="00835AA5">
              <w:t>16</w:t>
            </w:r>
          </w:p>
        </w:tc>
        <w:tc>
          <w:tcPr>
            <w:tcW w:w="1134" w:type="dxa"/>
            <w:noWrap/>
            <w:hideMark/>
          </w:tcPr>
          <w:p w14:paraId="5C42F786" w14:textId="77777777" w:rsidR="00835AA5" w:rsidRPr="00835AA5" w:rsidRDefault="00835AA5" w:rsidP="00014FEF">
            <w:pPr>
              <w:pStyle w:val="TableofFigures"/>
              <w:cnfStyle w:val="000000000000" w:firstRow="0" w:lastRow="0" w:firstColumn="0" w:lastColumn="0" w:oddVBand="0" w:evenVBand="0" w:oddHBand="0" w:evenHBand="0" w:firstRowFirstColumn="0" w:firstRowLastColumn="0" w:lastRowFirstColumn="0" w:lastRowLastColumn="0"/>
            </w:pPr>
            <w:r w:rsidRPr="00835AA5">
              <w:t>17</w:t>
            </w:r>
          </w:p>
        </w:tc>
      </w:tr>
    </w:tbl>
    <w:p w14:paraId="1B1C841B" w14:textId="77777777" w:rsidR="00453B88" w:rsidRDefault="00453B88" w:rsidP="00014FEF">
      <w:pPr>
        <w:pStyle w:val="Nospace"/>
      </w:pPr>
    </w:p>
    <w:tbl>
      <w:tblPr>
        <w:tblStyle w:val="TableGrid"/>
        <w:tblW w:w="10205" w:type="dxa"/>
        <w:tblLayout w:type="fixed"/>
        <w:tblLook w:val="01E0" w:firstRow="1" w:lastRow="1" w:firstColumn="1" w:lastColumn="1" w:noHBand="0" w:noVBand="0"/>
      </w:tblPr>
      <w:tblGrid>
        <w:gridCol w:w="4323"/>
        <w:gridCol w:w="1470"/>
        <w:gridCol w:w="1471"/>
        <w:gridCol w:w="1470"/>
        <w:gridCol w:w="1471"/>
      </w:tblGrid>
      <w:tr w:rsidR="005F1738" w:rsidRPr="00561A21" w14:paraId="79679B3A" w14:textId="77777777" w:rsidTr="00014FEF">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4323" w:type="dxa"/>
          </w:tcPr>
          <w:p w14:paraId="172A7799" w14:textId="4D5121A7" w:rsidR="005F1738" w:rsidRPr="00561A21" w:rsidRDefault="00835AA5" w:rsidP="00014FEF">
            <w:pPr>
              <w:pStyle w:val="TableofFigures"/>
            </w:pPr>
            <w:r w:rsidRPr="00561A21">
              <w:t>Percentage of survey respondents who agree:</w:t>
            </w:r>
          </w:p>
        </w:tc>
        <w:tc>
          <w:tcPr>
            <w:tcW w:w="1470" w:type="dxa"/>
          </w:tcPr>
          <w:p w14:paraId="533AECC4" w14:textId="511E4B4B" w:rsidR="005F1738" w:rsidRPr="00561A21" w:rsidRDefault="00835AA5" w:rsidP="00014FEF">
            <w:pPr>
              <w:pStyle w:val="TableofFigures"/>
              <w:cnfStyle w:val="100000000000" w:firstRow="1" w:lastRow="0" w:firstColumn="0" w:lastColumn="0" w:oddVBand="0" w:evenVBand="0" w:oddHBand="0" w:evenHBand="0" w:firstRowFirstColumn="0" w:firstRowLastColumn="0" w:lastRowFirstColumn="0" w:lastRowLastColumn="0"/>
            </w:pPr>
            <w:r w:rsidRPr="00561A21">
              <w:t>All responders</w:t>
            </w:r>
          </w:p>
        </w:tc>
        <w:tc>
          <w:tcPr>
            <w:tcW w:w="1471" w:type="dxa"/>
          </w:tcPr>
          <w:p w14:paraId="169A0049" w14:textId="0A6ACFC5" w:rsidR="005F1738" w:rsidRPr="00561A21" w:rsidRDefault="00835AA5" w:rsidP="00014FEF">
            <w:pPr>
              <w:pStyle w:val="TableofFigures"/>
              <w:cnfStyle w:val="100000000000" w:firstRow="1" w:lastRow="0" w:firstColumn="0" w:lastColumn="0" w:oddVBand="0" w:evenVBand="0" w:oddHBand="0" w:evenHBand="0" w:firstRowFirstColumn="0" w:firstRowLastColumn="0" w:lastRowFirstColumn="0" w:lastRowLastColumn="0"/>
            </w:pPr>
            <w:r w:rsidRPr="00561A21">
              <w:t>Self- described gender</w:t>
            </w:r>
          </w:p>
        </w:tc>
        <w:tc>
          <w:tcPr>
            <w:tcW w:w="1470" w:type="dxa"/>
          </w:tcPr>
          <w:p w14:paraId="2D09A545" w14:textId="3825ECAF" w:rsidR="005F1738" w:rsidRPr="00561A21" w:rsidRDefault="00835AA5" w:rsidP="00014FEF">
            <w:pPr>
              <w:pStyle w:val="TableofFigures"/>
              <w:cnfStyle w:val="100000000000" w:firstRow="1" w:lastRow="0" w:firstColumn="0" w:lastColumn="0" w:oddVBand="0" w:evenVBand="0" w:oddHBand="0" w:evenHBand="0" w:firstRowFirstColumn="0" w:firstRowLastColumn="0" w:lastRowFirstColumn="0" w:lastRowLastColumn="0"/>
            </w:pPr>
            <w:r w:rsidRPr="00561A21">
              <w:t>Women</w:t>
            </w:r>
          </w:p>
        </w:tc>
        <w:tc>
          <w:tcPr>
            <w:tcW w:w="1471" w:type="dxa"/>
          </w:tcPr>
          <w:p w14:paraId="66161D1C" w14:textId="6F36DAC3" w:rsidR="005F1738" w:rsidRPr="00561A21" w:rsidRDefault="00835AA5" w:rsidP="00014FEF">
            <w:pPr>
              <w:pStyle w:val="TableofFigures"/>
              <w:cnfStyle w:val="100000000000" w:firstRow="1" w:lastRow="0" w:firstColumn="0" w:lastColumn="0" w:oddVBand="0" w:evenVBand="0" w:oddHBand="0" w:evenHBand="0" w:firstRowFirstColumn="0" w:firstRowLastColumn="0" w:lastRowFirstColumn="0" w:lastRowLastColumn="0"/>
            </w:pPr>
            <w:r w:rsidRPr="00561A21">
              <w:t>Men</w:t>
            </w:r>
          </w:p>
        </w:tc>
      </w:tr>
      <w:tr w:rsidR="005F1738" w:rsidRPr="00561A21" w14:paraId="6CED29BA" w14:textId="77777777" w:rsidTr="00014FEF">
        <w:trPr>
          <w:trHeight w:val="349"/>
        </w:trPr>
        <w:tc>
          <w:tcPr>
            <w:cnfStyle w:val="001000000000" w:firstRow="0" w:lastRow="0" w:firstColumn="1" w:lastColumn="0" w:oddVBand="0" w:evenVBand="0" w:oddHBand="0" w:evenHBand="0" w:firstRowFirstColumn="0" w:firstRowLastColumn="0" w:lastRowFirstColumn="0" w:lastRowLastColumn="0"/>
            <w:tcW w:w="4323" w:type="dxa"/>
          </w:tcPr>
          <w:p w14:paraId="16BAFB08" w14:textId="77777777" w:rsidR="005F1738" w:rsidRPr="00561A21" w:rsidRDefault="005F1738" w:rsidP="00014FEF">
            <w:pPr>
              <w:pStyle w:val="TableofFigures"/>
            </w:pPr>
            <w:r w:rsidRPr="00561A21">
              <w:t>They feel culturally safe at work.</w:t>
            </w:r>
          </w:p>
        </w:tc>
        <w:tc>
          <w:tcPr>
            <w:tcW w:w="1470" w:type="dxa"/>
          </w:tcPr>
          <w:p w14:paraId="1E3D183B"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73%</w:t>
            </w:r>
          </w:p>
        </w:tc>
        <w:tc>
          <w:tcPr>
            <w:tcW w:w="1471" w:type="dxa"/>
          </w:tcPr>
          <w:p w14:paraId="28D75D5C"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49%</w:t>
            </w:r>
          </w:p>
        </w:tc>
        <w:tc>
          <w:tcPr>
            <w:tcW w:w="1470" w:type="dxa"/>
          </w:tcPr>
          <w:p w14:paraId="692568AA"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72%</w:t>
            </w:r>
          </w:p>
        </w:tc>
        <w:tc>
          <w:tcPr>
            <w:tcW w:w="1471" w:type="dxa"/>
          </w:tcPr>
          <w:p w14:paraId="5B2D1E38"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83%</w:t>
            </w:r>
          </w:p>
        </w:tc>
      </w:tr>
      <w:tr w:rsidR="005F1738" w:rsidRPr="00561A21" w14:paraId="50CC4C44" w14:textId="77777777" w:rsidTr="00014FEF">
        <w:trPr>
          <w:trHeight w:val="536"/>
        </w:trPr>
        <w:tc>
          <w:tcPr>
            <w:cnfStyle w:val="001000000000" w:firstRow="0" w:lastRow="0" w:firstColumn="1" w:lastColumn="0" w:oddVBand="0" w:evenVBand="0" w:oddHBand="0" w:evenHBand="0" w:firstRowFirstColumn="0" w:firstRowLastColumn="0" w:lastRowFirstColumn="0" w:lastRowLastColumn="0"/>
            <w:tcW w:w="4323" w:type="dxa"/>
          </w:tcPr>
          <w:p w14:paraId="6166A72D" w14:textId="77777777" w:rsidR="005F1738" w:rsidRPr="00561A21" w:rsidRDefault="005F1738" w:rsidP="00014FEF">
            <w:pPr>
              <w:pStyle w:val="TableofFigures"/>
            </w:pPr>
            <w:r w:rsidRPr="00561A21">
              <w:t>The organisation uses inclusive and respectful images and language.</w:t>
            </w:r>
          </w:p>
        </w:tc>
        <w:tc>
          <w:tcPr>
            <w:tcW w:w="1470" w:type="dxa"/>
          </w:tcPr>
          <w:p w14:paraId="3A2844B0"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84%</w:t>
            </w:r>
          </w:p>
        </w:tc>
        <w:tc>
          <w:tcPr>
            <w:tcW w:w="1471" w:type="dxa"/>
          </w:tcPr>
          <w:p w14:paraId="35DFD786"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67%</w:t>
            </w:r>
          </w:p>
        </w:tc>
        <w:tc>
          <w:tcPr>
            <w:tcW w:w="1470" w:type="dxa"/>
          </w:tcPr>
          <w:p w14:paraId="675C035F"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83%</w:t>
            </w:r>
          </w:p>
        </w:tc>
        <w:tc>
          <w:tcPr>
            <w:tcW w:w="1471" w:type="dxa"/>
          </w:tcPr>
          <w:p w14:paraId="4FFA4F98"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89%</w:t>
            </w:r>
          </w:p>
        </w:tc>
      </w:tr>
      <w:tr w:rsidR="005F1738" w:rsidRPr="00561A21" w14:paraId="33705DA6" w14:textId="77777777" w:rsidTr="00014FEF">
        <w:trPr>
          <w:trHeight w:val="536"/>
        </w:trPr>
        <w:tc>
          <w:tcPr>
            <w:cnfStyle w:val="001000000000" w:firstRow="0" w:lastRow="0" w:firstColumn="1" w:lastColumn="0" w:oddVBand="0" w:evenVBand="0" w:oddHBand="0" w:evenHBand="0" w:firstRowFirstColumn="0" w:firstRowLastColumn="0" w:lastRowFirstColumn="0" w:lastRowLastColumn="0"/>
            <w:tcW w:w="4323" w:type="dxa"/>
          </w:tcPr>
          <w:p w14:paraId="4896A292" w14:textId="77777777" w:rsidR="005F1738" w:rsidRPr="00561A21" w:rsidRDefault="005F1738" w:rsidP="00014FEF">
            <w:pPr>
              <w:pStyle w:val="TableofFigures"/>
            </w:pPr>
            <w:r w:rsidRPr="00561A21">
              <w:t>In their workgroup work is allocated fairly, regardless of gender.</w:t>
            </w:r>
          </w:p>
        </w:tc>
        <w:tc>
          <w:tcPr>
            <w:tcW w:w="1470" w:type="dxa"/>
          </w:tcPr>
          <w:p w14:paraId="55E79B05"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82%</w:t>
            </w:r>
          </w:p>
        </w:tc>
        <w:tc>
          <w:tcPr>
            <w:tcW w:w="1471" w:type="dxa"/>
          </w:tcPr>
          <w:p w14:paraId="313302CE"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69%</w:t>
            </w:r>
          </w:p>
        </w:tc>
        <w:tc>
          <w:tcPr>
            <w:tcW w:w="1470" w:type="dxa"/>
          </w:tcPr>
          <w:p w14:paraId="0CFF7992"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80%</w:t>
            </w:r>
          </w:p>
        </w:tc>
        <w:tc>
          <w:tcPr>
            <w:tcW w:w="1471" w:type="dxa"/>
          </w:tcPr>
          <w:p w14:paraId="3FE79C9F" w14:textId="77777777" w:rsidR="005F1738" w:rsidRPr="00561A21" w:rsidRDefault="005F1738" w:rsidP="00014FEF">
            <w:pPr>
              <w:pStyle w:val="TableofFigures"/>
              <w:cnfStyle w:val="000000000000" w:firstRow="0" w:lastRow="0" w:firstColumn="0" w:lastColumn="0" w:oddVBand="0" w:evenVBand="0" w:oddHBand="0" w:evenHBand="0" w:firstRowFirstColumn="0" w:firstRowLastColumn="0" w:lastRowFirstColumn="0" w:lastRowLastColumn="0"/>
            </w:pPr>
            <w:r w:rsidRPr="00561A21">
              <w:t>90%</w:t>
            </w:r>
          </w:p>
        </w:tc>
      </w:tr>
    </w:tbl>
    <w:p w14:paraId="0D4731EE" w14:textId="77777777" w:rsidR="00014FEF" w:rsidRDefault="00014FEF">
      <w:pPr>
        <w:spacing w:before="0" w:after="0" w:line="240" w:lineRule="auto"/>
        <w:rPr>
          <w:rFonts w:ascii="Arial Bold" w:eastAsia="MS Gothic" w:hAnsi="Arial Bold" w:hint="eastAsia"/>
          <w:bCs/>
          <w:sz w:val="28"/>
          <w:szCs w:val="32"/>
          <w:lang w:val="en-US"/>
        </w:rPr>
      </w:pPr>
      <w:r>
        <w:rPr>
          <w:rFonts w:hint="eastAsia"/>
        </w:rPr>
        <w:br w:type="page"/>
      </w:r>
    </w:p>
    <w:p w14:paraId="1FC9E514" w14:textId="04B7766F" w:rsidR="005F1738" w:rsidRDefault="005F1738" w:rsidP="005F1738">
      <w:pPr>
        <w:pStyle w:val="Heading1"/>
        <w:rPr>
          <w:rFonts w:hint="eastAsia"/>
        </w:rPr>
      </w:pPr>
      <w:bookmarkStart w:id="37" w:name="_Toc112917389"/>
      <w:r>
        <w:lastRenderedPageBreak/>
        <w:t>Strategies and actions</w:t>
      </w:r>
      <w:bookmarkEnd w:id="37"/>
    </w:p>
    <w:p w14:paraId="501B219E" w14:textId="77777777" w:rsidR="005F1738" w:rsidRDefault="005F1738" w:rsidP="005F1738">
      <w:pPr>
        <w:pStyle w:val="Heading2"/>
        <w:rPr>
          <w:rFonts w:hint="eastAsia"/>
        </w:rPr>
      </w:pPr>
      <w:bookmarkStart w:id="38" w:name="_Toc112917390"/>
      <w:r>
        <w:t>Vision</w:t>
      </w:r>
      <w:bookmarkEnd w:id="38"/>
    </w:p>
    <w:p w14:paraId="0F00383D" w14:textId="77777777" w:rsidR="00014FEF" w:rsidRDefault="005F1738" w:rsidP="005F1738">
      <w:r>
        <w:t xml:space="preserve">City of Melbourne’s </w:t>
      </w:r>
      <w:hyperlink r:id="rId23" w:history="1">
        <w:r w:rsidRPr="000A03C9">
          <w:rPr>
            <w:rStyle w:val="Hyperlink"/>
          </w:rPr>
          <w:t>gender equality statement of commitment</w:t>
        </w:r>
      </w:hyperlink>
      <w:r>
        <w:t xml:space="preserve"> is:</w:t>
      </w:r>
      <w:r w:rsidR="00022875">
        <w:t xml:space="preserve"> </w:t>
      </w:r>
    </w:p>
    <w:p w14:paraId="71BE01EC" w14:textId="2E4E5ADA" w:rsidR="005F1738" w:rsidRDefault="005F1738" w:rsidP="00A50901">
      <w:pPr>
        <w:pStyle w:val="ListBullet"/>
        <w:spacing w:after="240"/>
      </w:pPr>
      <w:r>
        <w:t>City of Melbourne commits to ensuring that everyone in the municipality – regardless of their gender identity – has access to equal power, resources and opportunities, and is treated with dignity, respect and fairness.</w:t>
      </w:r>
    </w:p>
    <w:p w14:paraId="5A390368" w14:textId="77777777" w:rsidR="00014FEF" w:rsidRDefault="005F1738" w:rsidP="005F1738">
      <w:r>
        <w:t>The Gender Equality Action Plan supports this commitment with the vision:</w:t>
      </w:r>
    </w:p>
    <w:p w14:paraId="7DEF55C2" w14:textId="47E93F95" w:rsidR="005F1738" w:rsidRDefault="005F1738" w:rsidP="00014FEF">
      <w:pPr>
        <w:pStyle w:val="ListBullet"/>
      </w:pPr>
      <w:r>
        <w:t>City of Melbourne is a place where all employees have access to equality in pay, conditions, resources and opportunities, and are treated with dignity, respect and fairness.</w:t>
      </w:r>
    </w:p>
    <w:p w14:paraId="35EEE166" w14:textId="77777777" w:rsidR="00835AA5" w:rsidRDefault="00835AA5" w:rsidP="00835AA5">
      <w:pPr>
        <w:pStyle w:val="Heading2"/>
        <w:rPr>
          <w:rFonts w:hint="eastAsia"/>
        </w:rPr>
      </w:pPr>
      <w:bookmarkStart w:id="39" w:name="_Toc112917391"/>
      <w:r>
        <w:t>The way forward</w:t>
      </w:r>
      <w:bookmarkEnd w:id="39"/>
    </w:p>
    <w:p w14:paraId="2849E01F" w14:textId="77777777" w:rsidR="00835AA5" w:rsidRDefault="00835AA5" w:rsidP="00835AA5">
      <w:r>
        <w:t>City of Melbourne is achieving gender equality in some areas and these are cause for recognition and pride. We are committed to not losing ground across these results and ensuring they continue to be supported:</w:t>
      </w:r>
    </w:p>
    <w:p w14:paraId="3527C57A" w14:textId="77777777" w:rsidR="00835AA5" w:rsidRDefault="00835AA5" w:rsidP="00835AA5">
      <w:pPr>
        <w:pStyle w:val="ListBullet"/>
      </w:pPr>
      <w:r>
        <w:t>59% of higher duties are awarded to women and 41% to men.</w:t>
      </w:r>
    </w:p>
    <w:p w14:paraId="51CFA659" w14:textId="77777777" w:rsidR="00835AA5" w:rsidRDefault="00835AA5" w:rsidP="00835AA5">
      <w:pPr>
        <w:pStyle w:val="ListBullet"/>
      </w:pPr>
      <w:r>
        <w:t>There is 84% agreement that managers work effectively with people from diverse backgrounds.</w:t>
      </w:r>
    </w:p>
    <w:p w14:paraId="262D73AF" w14:textId="77777777" w:rsidR="00835AA5" w:rsidRDefault="00835AA5" w:rsidP="00835AA5">
      <w:pPr>
        <w:pStyle w:val="ListBullet"/>
      </w:pPr>
      <w:r>
        <w:t>45% of employees use formal flexible work arrangements, 56% of those arrangements are for women and 45% men.</w:t>
      </w:r>
    </w:p>
    <w:p w14:paraId="38BBC1C3" w14:textId="77777777" w:rsidR="00835AA5" w:rsidRDefault="00835AA5" w:rsidP="00835AA5">
      <w:pPr>
        <w:pStyle w:val="ListBullet"/>
      </w:pPr>
      <w:r>
        <w:t>84% of staff agree that the organisation would support them if they needed to take family violence leave.</w:t>
      </w:r>
    </w:p>
    <w:p w14:paraId="160530BB" w14:textId="77777777" w:rsidR="00835AA5" w:rsidRDefault="00835AA5" w:rsidP="00835AA5">
      <w:pPr>
        <w:pStyle w:val="ListBullet"/>
      </w:pPr>
      <w:r>
        <w:t>84% of staff agree that the organisation uses inclusive and respectful images and language.</w:t>
      </w:r>
    </w:p>
    <w:p w14:paraId="602B3612" w14:textId="77777777" w:rsidR="00835AA5" w:rsidRDefault="00835AA5" w:rsidP="00A50901">
      <w:pPr>
        <w:pStyle w:val="ListBullet"/>
        <w:spacing w:after="240"/>
      </w:pPr>
      <w:r>
        <w:t>City of Melbourne has increased women in leadership to 48%.</w:t>
      </w:r>
    </w:p>
    <w:p w14:paraId="0EB33358" w14:textId="30ABB0BF" w:rsidR="005F1738" w:rsidRDefault="005F1738" w:rsidP="005F1738">
      <w:r>
        <w:t xml:space="preserve">The Gender Equality Action Plan themes and strategies are informed by </w:t>
      </w:r>
      <w:hyperlink r:id="rId24" w:history="1">
        <w:r w:rsidRPr="000A03C9">
          <w:rPr>
            <w:rStyle w:val="Hyperlink"/>
          </w:rPr>
          <w:t>Our Watch Workplace Equality and</w:t>
        </w:r>
        <w:r w:rsidR="0047772C" w:rsidRPr="000A03C9">
          <w:rPr>
            <w:rStyle w:val="Hyperlink"/>
          </w:rPr>
          <w:t xml:space="preserve"> </w:t>
        </w:r>
        <w:r w:rsidRPr="000A03C9">
          <w:rPr>
            <w:rStyle w:val="Hyperlink"/>
          </w:rPr>
          <w:t>Respect standards</w:t>
        </w:r>
      </w:hyperlink>
      <w:r>
        <w:t>. These standards ensure our strategies and actions, are meaningful and sustainable systemic and cultural improvements are included and are supported</w:t>
      </w:r>
      <w:r w:rsidR="00022875">
        <w:t xml:space="preserve"> </w:t>
      </w:r>
      <w:r>
        <w:t>by policy and practices that realise positive and enduring outcomes. The Our Watch Workplace Equity and Respect standards are:</w:t>
      </w:r>
    </w:p>
    <w:p w14:paraId="0BC5649B" w14:textId="59609FCD" w:rsidR="005F1738" w:rsidRDefault="005F1738" w:rsidP="00022875">
      <w:pPr>
        <w:pStyle w:val="ListBullet"/>
      </w:pPr>
      <w:r>
        <w:t>commitment</w:t>
      </w:r>
    </w:p>
    <w:p w14:paraId="2EB1332D" w14:textId="15572A0C" w:rsidR="005F1738" w:rsidRDefault="005F1738" w:rsidP="00022875">
      <w:pPr>
        <w:pStyle w:val="ListBullet"/>
      </w:pPr>
      <w:r>
        <w:t>conditions</w:t>
      </w:r>
    </w:p>
    <w:p w14:paraId="5F0506E9" w14:textId="0943EED4" w:rsidR="005F1738" w:rsidRDefault="005F1738" w:rsidP="00022875">
      <w:pPr>
        <w:pStyle w:val="ListBullet"/>
      </w:pPr>
      <w:r>
        <w:t>culture</w:t>
      </w:r>
    </w:p>
    <w:p w14:paraId="5EE6F002" w14:textId="1550D05C" w:rsidR="005F1738" w:rsidRDefault="005F1738" w:rsidP="00022875">
      <w:pPr>
        <w:pStyle w:val="ListBullet"/>
      </w:pPr>
      <w:r>
        <w:t>support</w:t>
      </w:r>
    </w:p>
    <w:p w14:paraId="5C9274FC" w14:textId="79141B65" w:rsidR="005F1738" w:rsidRDefault="005F1738" w:rsidP="00A50901">
      <w:pPr>
        <w:pStyle w:val="ListBullet"/>
        <w:spacing w:after="240"/>
      </w:pPr>
      <w:proofErr w:type="gramStart"/>
      <w:r>
        <w:t>core</w:t>
      </w:r>
      <w:proofErr w:type="gramEnd"/>
      <w:r>
        <w:t xml:space="preserve"> business.</w:t>
      </w:r>
    </w:p>
    <w:p w14:paraId="5D7E8154" w14:textId="2E28FB94" w:rsidR="005F1738" w:rsidRDefault="005F1738" w:rsidP="005F1738">
      <w:r>
        <w:t>These standards, workplace data and consultation have been used to inform our themes and goals to guide our action over the next three years. Each of the themes and goals is supported by strategies that encompasses a range of actions to ensure progression of gender equality. Generally the first year focusses on improving policy, increasing understanding and preparation of projects</w:t>
      </w:r>
      <w:r w:rsidR="00022875">
        <w:t xml:space="preserve"> </w:t>
      </w:r>
      <w:r>
        <w:t>to be implemented in year two and three.</w:t>
      </w:r>
    </w:p>
    <w:p w14:paraId="07B4539E" w14:textId="6CF88C48" w:rsidR="00022875" w:rsidRDefault="00022875">
      <w:pPr>
        <w:spacing w:after="0" w:line="240" w:lineRule="auto"/>
      </w:pPr>
      <w:r>
        <w:br w:type="page"/>
      </w:r>
    </w:p>
    <w:p w14:paraId="5ACEA74E" w14:textId="77777777" w:rsidR="00022875" w:rsidRDefault="00022875" w:rsidP="00022875">
      <w:pPr>
        <w:pStyle w:val="Heading2"/>
        <w:rPr>
          <w:rFonts w:hint="eastAsia"/>
        </w:rPr>
      </w:pPr>
      <w:bookmarkStart w:id="40" w:name="_Toc112917392"/>
      <w:r>
        <w:lastRenderedPageBreak/>
        <w:t>Theme 1: Leadership and enablement</w:t>
      </w:r>
      <w:bookmarkEnd w:id="40"/>
    </w:p>
    <w:p w14:paraId="44F53C5E" w14:textId="77777777" w:rsidR="00022875" w:rsidRDefault="00022875" w:rsidP="00022875">
      <w:r>
        <w:t>Goal: City of Melbourne has a clear commitment to gender equality, an empowering culture to progress equality and the capability to progress our equity and inclusion goals.</w:t>
      </w:r>
    </w:p>
    <w:p w14:paraId="7CA8D1A7" w14:textId="06BEA0BF" w:rsidR="00835AA5" w:rsidRDefault="00835AA5" w:rsidP="00835AA5">
      <w:pPr>
        <w:pStyle w:val="Heading3"/>
        <w:rPr>
          <w:rFonts w:hint="eastAsia"/>
        </w:rPr>
      </w:pPr>
      <w:bookmarkStart w:id="41" w:name="_Toc112917393"/>
      <w:r>
        <w:t>Strategy 1.1 Increase leadership, visibility of, and engagement with our gender equity goals.</w:t>
      </w:r>
      <w:bookmarkEnd w:id="41"/>
    </w:p>
    <w:tbl>
      <w:tblPr>
        <w:tblStyle w:val="TableGrid"/>
        <w:tblW w:w="5000" w:type="pct"/>
        <w:tblLayout w:type="fixed"/>
        <w:tblLook w:val="01E0" w:firstRow="1" w:lastRow="1" w:firstColumn="1" w:lastColumn="1" w:noHBand="0" w:noVBand="0"/>
      </w:tblPr>
      <w:tblGrid>
        <w:gridCol w:w="3775"/>
        <w:gridCol w:w="2160"/>
        <w:gridCol w:w="1620"/>
        <w:gridCol w:w="900"/>
        <w:gridCol w:w="1167"/>
      </w:tblGrid>
      <w:tr w:rsidR="009804CA" w:rsidRPr="009804CA" w14:paraId="1DA5B1E4" w14:textId="77777777" w:rsidTr="009804CA">
        <w:trPr>
          <w:cnfStyle w:val="100000000000" w:firstRow="1" w:lastRow="0" w:firstColumn="0" w:lastColumn="0" w:oddVBand="0" w:evenVBand="0" w:oddHBand="0" w:evenHBand="0" w:firstRowFirstColumn="0" w:firstRowLastColumn="0" w:lastRowFirstColumn="0" w:lastRowLastColumn="0"/>
          <w:cantSplit w:val="0"/>
          <w:trHeight w:val="440"/>
        </w:trPr>
        <w:tc>
          <w:tcPr>
            <w:cnfStyle w:val="001000000000" w:firstRow="0" w:lastRow="0" w:firstColumn="1" w:lastColumn="0" w:oddVBand="0" w:evenVBand="0" w:oddHBand="0" w:evenHBand="0" w:firstRowFirstColumn="0" w:firstRowLastColumn="0" w:lastRowFirstColumn="0" w:lastRowLastColumn="0"/>
            <w:tcW w:w="3775" w:type="dxa"/>
          </w:tcPr>
          <w:p w14:paraId="072D4CE5" w14:textId="434046F2" w:rsidR="009804CA" w:rsidRPr="009804CA" w:rsidRDefault="009804CA" w:rsidP="00014FEF">
            <w:pPr>
              <w:pStyle w:val="TableofFigures"/>
            </w:pPr>
            <w:bookmarkStart w:id="42" w:name="_Hlk112677961"/>
            <w:bookmarkStart w:id="43" w:name="_Hlk112677934"/>
            <w:r w:rsidRPr="009804CA">
              <w:t>Action</w:t>
            </w:r>
          </w:p>
        </w:tc>
        <w:tc>
          <w:tcPr>
            <w:tcW w:w="2160" w:type="dxa"/>
          </w:tcPr>
          <w:p w14:paraId="6FEBA95B" w14:textId="410FA150" w:rsidR="009804CA" w:rsidRPr="009804CA" w:rsidRDefault="009804CA" w:rsidP="00014FEF">
            <w:pPr>
              <w:pStyle w:val="TableofFigures"/>
              <w:cnfStyle w:val="100000000000" w:firstRow="1" w:lastRow="0" w:firstColumn="0" w:lastColumn="0" w:oddVBand="0" w:evenVBand="0" w:oddHBand="0" w:evenHBand="0" w:firstRowFirstColumn="0" w:firstRowLastColumn="0" w:lastRowFirstColumn="0" w:lastRowLastColumn="0"/>
            </w:pPr>
            <w:r w:rsidRPr="009804CA">
              <w:t>Measure</w:t>
            </w:r>
          </w:p>
        </w:tc>
        <w:tc>
          <w:tcPr>
            <w:tcW w:w="1620" w:type="dxa"/>
          </w:tcPr>
          <w:p w14:paraId="3ECD02CB" w14:textId="5FA8C745" w:rsidR="009804CA" w:rsidRPr="009804CA" w:rsidRDefault="009804CA" w:rsidP="00014FEF">
            <w:pPr>
              <w:pStyle w:val="TableofFigures"/>
              <w:cnfStyle w:val="100000000000" w:firstRow="1" w:lastRow="0" w:firstColumn="0" w:lastColumn="0" w:oddVBand="0" w:evenVBand="0" w:oddHBand="0" w:evenHBand="0" w:firstRowFirstColumn="0" w:firstRowLastColumn="0" w:lastRowFirstColumn="0" w:lastRowLastColumn="0"/>
            </w:pPr>
            <w:r w:rsidRPr="009804CA">
              <w:t>Lead</w:t>
            </w:r>
          </w:p>
        </w:tc>
        <w:tc>
          <w:tcPr>
            <w:tcW w:w="900" w:type="dxa"/>
          </w:tcPr>
          <w:p w14:paraId="59F0ED9A" w14:textId="1807ECF5" w:rsidR="009804CA" w:rsidRPr="009804CA" w:rsidRDefault="009804CA" w:rsidP="00014FEF">
            <w:pPr>
              <w:pStyle w:val="TableofFigures"/>
              <w:cnfStyle w:val="100000000000" w:firstRow="1" w:lastRow="0" w:firstColumn="0" w:lastColumn="0" w:oddVBand="0" w:evenVBand="0" w:oddHBand="0" w:evenHBand="0" w:firstRowFirstColumn="0" w:firstRowLastColumn="0" w:lastRowFirstColumn="0" w:lastRowLastColumn="0"/>
            </w:pPr>
            <w:r w:rsidRPr="009804CA">
              <w:t>Year</w:t>
            </w:r>
          </w:p>
        </w:tc>
        <w:tc>
          <w:tcPr>
            <w:tcW w:w="1167" w:type="dxa"/>
          </w:tcPr>
          <w:p w14:paraId="0AD80E35" w14:textId="1FFD8EEE" w:rsidR="009804CA" w:rsidRPr="009804CA" w:rsidRDefault="009804CA" w:rsidP="00014FEF">
            <w:pPr>
              <w:pStyle w:val="TableofFigures"/>
              <w:cnfStyle w:val="100000000000" w:firstRow="1" w:lastRow="0" w:firstColumn="0" w:lastColumn="0" w:oddVBand="0" w:evenVBand="0" w:oddHBand="0" w:evenHBand="0" w:firstRowFirstColumn="0" w:firstRowLastColumn="0" w:lastRowFirstColumn="0" w:lastRowLastColumn="0"/>
            </w:pPr>
            <w:r w:rsidRPr="009804CA">
              <w:t>Indicator</w:t>
            </w:r>
          </w:p>
        </w:tc>
      </w:tr>
      <w:bookmarkEnd w:id="42"/>
      <w:tr w:rsidR="009804CA" w:rsidRPr="009804CA" w14:paraId="2B0F5631" w14:textId="77777777" w:rsidTr="009804CA">
        <w:trPr>
          <w:trHeight w:val="1393"/>
        </w:trPr>
        <w:tc>
          <w:tcPr>
            <w:cnfStyle w:val="001000000000" w:firstRow="0" w:lastRow="0" w:firstColumn="1" w:lastColumn="0" w:oddVBand="0" w:evenVBand="0" w:oddHBand="0" w:evenHBand="0" w:firstRowFirstColumn="0" w:firstRowLastColumn="0" w:lastRowFirstColumn="0" w:lastRowLastColumn="0"/>
            <w:tcW w:w="3775" w:type="dxa"/>
          </w:tcPr>
          <w:p w14:paraId="78A638DD" w14:textId="77777777" w:rsidR="009804CA" w:rsidRPr="009804CA" w:rsidRDefault="009804CA" w:rsidP="00014FEF">
            <w:pPr>
              <w:pStyle w:val="TableofFigures"/>
            </w:pPr>
            <w:r w:rsidRPr="009804CA">
              <w:t>1.1.1 Internal promotion and communication about commitment to and progress on gender equality, including some being led by ELT and MLT.</w:t>
            </w:r>
          </w:p>
        </w:tc>
        <w:tc>
          <w:tcPr>
            <w:tcW w:w="2160" w:type="dxa"/>
          </w:tcPr>
          <w:p w14:paraId="1BE0699A"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Number of communications.</w:t>
            </w:r>
          </w:p>
        </w:tc>
        <w:tc>
          <w:tcPr>
            <w:tcW w:w="1620" w:type="dxa"/>
          </w:tcPr>
          <w:p w14:paraId="0B400168"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Executive Leadership Team.</w:t>
            </w:r>
          </w:p>
          <w:p w14:paraId="318298B2"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People, Culture and Leadership.</w:t>
            </w:r>
          </w:p>
        </w:tc>
        <w:tc>
          <w:tcPr>
            <w:tcW w:w="900" w:type="dxa"/>
          </w:tcPr>
          <w:p w14:paraId="7A28BB0E"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1, 2, 3</w:t>
            </w:r>
          </w:p>
        </w:tc>
        <w:tc>
          <w:tcPr>
            <w:tcW w:w="1167" w:type="dxa"/>
          </w:tcPr>
          <w:p w14:paraId="079CF27D"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1, 3, 4, 5, 6, 7</w:t>
            </w:r>
          </w:p>
        </w:tc>
      </w:tr>
      <w:bookmarkEnd w:id="43"/>
      <w:tr w:rsidR="009804CA" w:rsidRPr="009804CA" w14:paraId="1B8F20DB" w14:textId="77777777" w:rsidTr="009804CA">
        <w:trPr>
          <w:trHeight w:val="936"/>
        </w:trPr>
        <w:tc>
          <w:tcPr>
            <w:cnfStyle w:val="001000000000" w:firstRow="0" w:lastRow="0" w:firstColumn="1" w:lastColumn="0" w:oddVBand="0" w:evenVBand="0" w:oddHBand="0" w:evenHBand="0" w:firstRowFirstColumn="0" w:firstRowLastColumn="0" w:lastRowFirstColumn="0" w:lastRowLastColumn="0"/>
            <w:tcW w:w="3775" w:type="dxa"/>
          </w:tcPr>
          <w:p w14:paraId="066A52CC" w14:textId="77777777" w:rsidR="009804CA" w:rsidRPr="009804CA" w:rsidRDefault="009804CA" w:rsidP="00014FEF">
            <w:pPr>
              <w:pStyle w:val="TableofFigures"/>
            </w:pPr>
            <w:r w:rsidRPr="009804CA">
              <w:t>1.1.2 Leaders promote and celebrate projects and employees that are working to increase gender equality.</w:t>
            </w:r>
          </w:p>
        </w:tc>
        <w:tc>
          <w:tcPr>
            <w:tcW w:w="2160" w:type="dxa"/>
          </w:tcPr>
          <w:p w14:paraId="37F70A0B"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 employees that agree that senior leaders support diversity.</w:t>
            </w:r>
          </w:p>
        </w:tc>
        <w:tc>
          <w:tcPr>
            <w:tcW w:w="1620" w:type="dxa"/>
          </w:tcPr>
          <w:p w14:paraId="1B4908BD"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Executive Leadership Team.</w:t>
            </w:r>
          </w:p>
        </w:tc>
        <w:tc>
          <w:tcPr>
            <w:tcW w:w="900" w:type="dxa"/>
          </w:tcPr>
          <w:p w14:paraId="5BE0EBBD"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1, 2, 3</w:t>
            </w:r>
          </w:p>
        </w:tc>
        <w:tc>
          <w:tcPr>
            <w:tcW w:w="1167" w:type="dxa"/>
          </w:tcPr>
          <w:p w14:paraId="5EC08A86"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1, 3, 4, 5, 6, 7</w:t>
            </w:r>
          </w:p>
        </w:tc>
      </w:tr>
      <w:tr w:rsidR="009804CA" w:rsidRPr="009804CA" w14:paraId="57892AB0" w14:textId="77777777" w:rsidTr="009804CA">
        <w:trPr>
          <w:trHeight w:val="936"/>
        </w:trPr>
        <w:tc>
          <w:tcPr>
            <w:cnfStyle w:val="001000000000" w:firstRow="0" w:lastRow="0" w:firstColumn="1" w:lastColumn="0" w:oddVBand="0" w:evenVBand="0" w:oddHBand="0" w:evenHBand="0" w:firstRowFirstColumn="0" w:firstRowLastColumn="0" w:lastRowFirstColumn="0" w:lastRowLastColumn="0"/>
            <w:tcW w:w="3775" w:type="dxa"/>
          </w:tcPr>
          <w:p w14:paraId="5CEC33CB" w14:textId="77777777" w:rsidR="009804CA" w:rsidRPr="009804CA" w:rsidRDefault="009804CA" w:rsidP="00014FEF">
            <w:pPr>
              <w:pStyle w:val="TableofFigures"/>
            </w:pPr>
            <w:r w:rsidRPr="009804CA">
              <w:t>1.1.3 Leaders ensure that employees access training and support to increase gender equality outcomes in their projects and work.</w:t>
            </w:r>
          </w:p>
        </w:tc>
        <w:tc>
          <w:tcPr>
            <w:tcW w:w="2160" w:type="dxa"/>
          </w:tcPr>
          <w:p w14:paraId="6C8BE276"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Number of employees that access training.</w:t>
            </w:r>
          </w:p>
        </w:tc>
        <w:tc>
          <w:tcPr>
            <w:tcW w:w="1620" w:type="dxa"/>
          </w:tcPr>
          <w:p w14:paraId="4D7BC267"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Executive Leadership Team.</w:t>
            </w:r>
          </w:p>
        </w:tc>
        <w:tc>
          <w:tcPr>
            <w:tcW w:w="900" w:type="dxa"/>
          </w:tcPr>
          <w:p w14:paraId="1FDDB4E0"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1, 2, 3</w:t>
            </w:r>
          </w:p>
        </w:tc>
        <w:tc>
          <w:tcPr>
            <w:tcW w:w="1167" w:type="dxa"/>
          </w:tcPr>
          <w:p w14:paraId="1770A57B"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1, 3, 4, 5, 6, 7</w:t>
            </w:r>
          </w:p>
        </w:tc>
      </w:tr>
      <w:tr w:rsidR="009804CA" w:rsidRPr="009804CA" w14:paraId="259D45BB" w14:textId="77777777" w:rsidTr="009804CA">
        <w:trPr>
          <w:trHeight w:val="1393"/>
        </w:trPr>
        <w:tc>
          <w:tcPr>
            <w:cnfStyle w:val="001000000000" w:firstRow="0" w:lastRow="0" w:firstColumn="1" w:lastColumn="0" w:oddVBand="0" w:evenVBand="0" w:oddHBand="0" w:evenHBand="0" w:firstRowFirstColumn="0" w:firstRowLastColumn="0" w:lastRowFirstColumn="0" w:lastRowLastColumn="0"/>
            <w:tcW w:w="3775" w:type="dxa"/>
          </w:tcPr>
          <w:p w14:paraId="443774F5" w14:textId="77777777" w:rsidR="009804CA" w:rsidRPr="009804CA" w:rsidRDefault="009804CA" w:rsidP="00014FEF">
            <w:pPr>
              <w:pStyle w:val="TableofFigures"/>
            </w:pPr>
            <w:r w:rsidRPr="009804CA">
              <w:t>1.1.4 Report to leaders on branch employee uptake of training in gender equality, reconciliation, cultural</w:t>
            </w:r>
          </w:p>
          <w:p w14:paraId="1E8EBEBC" w14:textId="77777777" w:rsidR="009804CA" w:rsidRPr="009804CA" w:rsidRDefault="009804CA" w:rsidP="00014FEF">
            <w:pPr>
              <w:pStyle w:val="TableofFigures"/>
            </w:pPr>
            <w:proofErr w:type="gramStart"/>
            <w:r w:rsidRPr="009804CA">
              <w:t>safety</w:t>
            </w:r>
            <w:proofErr w:type="gramEnd"/>
            <w:r w:rsidRPr="009804CA">
              <w:t xml:space="preserve"> and awareness, diversity and inclusion, bystander action and bias and unconscious bias.</w:t>
            </w:r>
          </w:p>
        </w:tc>
        <w:tc>
          <w:tcPr>
            <w:tcW w:w="2160" w:type="dxa"/>
          </w:tcPr>
          <w:p w14:paraId="65380311"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 employees agree on positive culture towards diversity.</w:t>
            </w:r>
          </w:p>
          <w:p w14:paraId="30DA9C09"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 employees that feel culturally safe at work.</w:t>
            </w:r>
          </w:p>
        </w:tc>
        <w:tc>
          <w:tcPr>
            <w:tcW w:w="1620" w:type="dxa"/>
          </w:tcPr>
          <w:p w14:paraId="4DA0DE95"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Executive Leadership Team.</w:t>
            </w:r>
          </w:p>
        </w:tc>
        <w:tc>
          <w:tcPr>
            <w:tcW w:w="900" w:type="dxa"/>
          </w:tcPr>
          <w:p w14:paraId="2F87E7C0"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2, 3</w:t>
            </w:r>
          </w:p>
        </w:tc>
        <w:tc>
          <w:tcPr>
            <w:tcW w:w="1167" w:type="dxa"/>
          </w:tcPr>
          <w:p w14:paraId="0BD280A1"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1, 4, 7</w:t>
            </w:r>
          </w:p>
        </w:tc>
      </w:tr>
      <w:tr w:rsidR="009804CA" w:rsidRPr="009804CA" w14:paraId="519EF247" w14:textId="77777777" w:rsidTr="009804CA">
        <w:trPr>
          <w:trHeight w:val="1136"/>
        </w:trPr>
        <w:tc>
          <w:tcPr>
            <w:cnfStyle w:val="001000000000" w:firstRow="0" w:lastRow="0" w:firstColumn="1" w:lastColumn="0" w:oddVBand="0" w:evenVBand="0" w:oddHBand="0" w:evenHBand="0" w:firstRowFirstColumn="0" w:firstRowLastColumn="0" w:lastRowFirstColumn="0" w:lastRowLastColumn="0"/>
            <w:tcW w:w="3775" w:type="dxa"/>
          </w:tcPr>
          <w:p w14:paraId="1D88D4FA" w14:textId="77777777" w:rsidR="009804CA" w:rsidRPr="009804CA" w:rsidRDefault="009804CA" w:rsidP="00014FEF">
            <w:pPr>
              <w:pStyle w:val="TableofFigures"/>
            </w:pPr>
            <w:r w:rsidRPr="009804CA">
              <w:t>1.1.5 Provide a calendar of events, and ensure employees are supported to attend these, for gender equality,</w:t>
            </w:r>
          </w:p>
          <w:p w14:paraId="255F3D95" w14:textId="77777777" w:rsidR="009804CA" w:rsidRPr="009804CA" w:rsidRDefault="009804CA" w:rsidP="00014FEF">
            <w:pPr>
              <w:pStyle w:val="TableofFigures"/>
            </w:pPr>
            <w:proofErr w:type="gramStart"/>
            <w:r w:rsidRPr="009804CA">
              <w:t>prevention</w:t>
            </w:r>
            <w:proofErr w:type="gramEnd"/>
            <w:r w:rsidRPr="009804CA">
              <w:t xml:space="preserve"> of violence against women, and other days of significance.</w:t>
            </w:r>
          </w:p>
        </w:tc>
        <w:tc>
          <w:tcPr>
            <w:tcW w:w="2160" w:type="dxa"/>
          </w:tcPr>
          <w:p w14:paraId="51CA50E6"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Number of attendees at events and activities.</w:t>
            </w:r>
          </w:p>
        </w:tc>
        <w:tc>
          <w:tcPr>
            <w:tcW w:w="1620" w:type="dxa"/>
          </w:tcPr>
          <w:p w14:paraId="598E643D"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People, Culture and Leadership.</w:t>
            </w:r>
          </w:p>
        </w:tc>
        <w:tc>
          <w:tcPr>
            <w:tcW w:w="900" w:type="dxa"/>
          </w:tcPr>
          <w:p w14:paraId="46A86C73"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1, 2, 3</w:t>
            </w:r>
          </w:p>
        </w:tc>
        <w:tc>
          <w:tcPr>
            <w:tcW w:w="1167" w:type="dxa"/>
          </w:tcPr>
          <w:p w14:paraId="46554E05"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1, 3, 4, 5, 6, 7</w:t>
            </w:r>
          </w:p>
        </w:tc>
      </w:tr>
      <w:tr w:rsidR="009804CA" w:rsidRPr="009804CA" w14:paraId="6B787ED1" w14:textId="77777777" w:rsidTr="009804CA">
        <w:trPr>
          <w:trHeight w:val="1136"/>
        </w:trPr>
        <w:tc>
          <w:tcPr>
            <w:cnfStyle w:val="001000000000" w:firstRow="0" w:lastRow="0" w:firstColumn="1" w:lastColumn="0" w:oddVBand="0" w:evenVBand="0" w:oddHBand="0" w:evenHBand="0" w:firstRowFirstColumn="0" w:firstRowLastColumn="0" w:lastRowFirstColumn="0" w:lastRowLastColumn="0"/>
            <w:tcW w:w="3775" w:type="dxa"/>
          </w:tcPr>
          <w:p w14:paraId="59C16D2D" w14:textId="77777777" w:rsidR="009804CA" w:rsidRPr="009804CA" w:rsidRDefault="009804CA" w:rsidP="00014FEF">
            <w:pPr>
              <w:pStyle w:val="TableofFigures"/>
            </w:pPr>
            <w:r w:rsidRPr="009804CA">
              <w:t>1.1.6 Support Councillors to play leadership and spokesperson roles in events and communication activities that tackle gender equality and celebrate diversity.</w:t>
            </w:r>
          </w:p>
        </w:tc>
        <w:tc>
          <w:tcPr>
            <w:tcW w:w="2160" w:type="dxa"/>
          </w:tcPr>
          <w:p w14:paraId="6C8639F3"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Number of events.</w:t>
            </w:r>
          </w:p>
        </w:tc>
        <w:tc>
          <w:tcPr>
            <w:tcW w:w="1620" w:type="dxa"/>
          </w:tcPr>
          <w:p w14:paraId="746A20FA"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Governance.</w:t>
            </w:r>
          </w:p>
        </w:tc>
        <w:tc>
          <w:tcPr>
            <w:tcW w:w="900" w:type="dxa"/>
          </w:tcPr>
          <w:p w14:paraId="268000D9"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1, 2, 3</w:t>
            </w:r>
          </w:p>
        </w:tc>
        <w:tc>
          <w:tcPr>
            <w:tcW w:w="1167" w:type="dxa"/>
          </w:tcPr>
          <w:p w14:paraId="17AD3936"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2</w:t>
            </w:r>
          </w:p>
        </w:tc>
      </w:tr>
      <w:tr w:rsidR="009804CA" w:rsidRPr="009804CA" w14:paraId="19631F56" w14:textId="77777777" w:rsidTr="009804CA">
        <w:trPr>
          <w:trHeight w:val="736"/>
        </w:trPr>
        <w:tc>
          <w:tcPr>
            <w:cnfStyle w:val="001000000000" w:firstRow="0" w:lastRow="0" w:firstColumn="1" w:lastColumn="0" w:oddVBand="0" w:evenVBand="0" w:oddHBand="0" w:evenHBand="0" w:firstRowFirstColumn="0" w:firstRowLastColumn="0" w:lastRowFirstColumn="0" w:lastRowLastColumn="0"/>
            <w:tcW w:w="3775" w:type="dxa"/>
          </w:tcPr>
          <w:p w14:paraId="08A60C98" w14:textId="77777777" w:rsidR="009804CA" w:rsidRPr="009804CA" w:rsidRDefault="009804CA" w:rsidP="00014FEF">
            <w:pPr>
              <w:pStyle w:val="TableofFigures"/>
            </w:pPr>
            <w:r w:rsidRPr="009804CA">
              <w:t>1.1.7 Provide training and support to leaders on gender equality, working with diversity and in inclusive ways.</w:t>
            </w:r>
          </w:p>
        </w:tc>
        <w:tc>
          <w:tcPr>
            <w:tcW w:w="2160" w:type="dxa"/>
          </w:tcPr>
          <w:p w14:paraId="653DCFA6"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Number of leaders that participate in training.</w:t>
            </w:r>
          </w:p>
        </w:tc>
        <w:tc>
          <w:tcPr>
            <w:tcW w:w="1620" w:type="dxa"/>
          </w:tcPr>
          <w:p w14:paraId="0F54087F"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People, Culture and Leadership.</w:t>
            </w:r>
          </w:p>
        </w:tc>
        <w:tc>
          <w:tcPr>
            <w:tcW w:w="900" w:type="dxa"/>
          </w:tcPr>
          <w:p w14:paraId="25D6A6E9"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2, 3</w:t>
            </w:r>
          </w:p>
        </w:tc>
        <w:tc>
          <w:tcPr>
            <w:tcW w:w="1167" w:type="dxa"/>
          </w:tcPr>
          <w:p w14:paraId="36CE0A04"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1, 3, 4, 5, 6, 7</w:t>
            </w:r>
          </w:p>
        </w:tc>
      </w:tr>
      <w:tr w:rsidR="009804CA" w:rsidRPr="009804CA" w14:paraId="452D750C" w14:textId="77777777" w:rsidTr="009804CA">
        <w:trPr>
          <w:trHeight w:val="936"/>
        </w:trPr>
        <w:tc>
          <w:tcPr>
            <w:cnfStyle w:val="001000000000" w:firstRow="0" w:lastRow="0" w:firstColumn="1" w:lastColumn="0" w:oddVBand="0" w:evenVBand="0" w:oddHBand="0" w:evenHBand="0" w:firstRowFirstColumn="0" w:firstRowLastColumn="0" w:lastRowFirstColumn="0" w:lastRowLastColumn="0"/>
            <w:tcW w:w="3775" w:type="dxa"/>
          </w:tcPr>
          <w:p w14:paraId="0AB5DE98" w14:textId="77777777" w:rsidR="009804CA" w:rsidRPr="009804CA" w:rsidRDefault="009804CA" w:rsidP="00014FEF">
            <w:pPr>
              <w:pStyle w:val="TableofFigures"/>
            </w:pPr>
            <w:r w:rsidRPr="009804CA">
              <w:t>1.1.8 Plan for and implement strategies in gender equality and diversity projects and activities that mitigate and address resistance and backlash.</w:t>
            </w:r>
          </w:p>
        </w:tc>
        <w:tc>
          <w:tcPr>
            <w:tcW w:w="2160" w:type="dxa"/>
          </w:tcPr>
          <w:p w14:paraId="7E29111B"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Strategies implemented.</w:t>
            </w:r>
          </w:p>
        </w:tc>
        <w:tc>
          <w:tcPr>
            <w:tcW w:w="1620" w:type="dxa"/>
          </w:tcPr>
          <w:p w14:paraId="0882393D"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People, Culture and Leadership.</w:t>
            </w:r>
          </w:p>
        </w:tc>
        <w:tc>
          <w:tcPr>
            <w:tcW w:w="900" w:type="dxa"/>
          </w:tcPr>
          <w:p w14:paraId="06DA9987"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2, 3</w:t>
            </w:r>
          </w:p>
        </w:tc>
        <w:tc>
          <w:tcPr>
            <w:tcW w:w="1167" w:type="dxa"/>
          </w:tcPr>
          <w:p w14:paraId="0B4084A5"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1, 3, 4, 5, 6, 7</w:t>
            </w:r>
          </w:p>
        </w:tc>
      </w:tr>
      <w:tr w:rsidR="009804CA" w:rsidRPr="009804CA" w14:paraId="2788745E" w14:textId="77777777" w:rsidTr="009804CA">
        <w:trPr>
          <w:trHeight w:val="1136"/>
        </w:trPr>
        <w:tc>
          <w:tcPr>
            <w:cnfStyle w:val="001000000000" w:firstRow="0" w:lastRow="0" w:firstColumn="1" w:lastColumn="0" w:oddVBand="0" w:evenVBand="0" w:oddHBand="0" w:evenHBand="0" w:firstRowFirstColumn="0" w:firstRowLastColumn="0" w:lastRowFirstColumn="0" w:lastRowLastColumn="0"/>
            <w:tcW w:w="3775" w:type="dxa"/>
          </w:tcPr>
          <w:p w14:paraId="7BF035A8" w14:textId="77777777" w:rsidR="009804CA" w:rsidRPr="009804CA" w:rsidRDefault="009804CA" w:rsidP="00014FEF">
            <w:pPr>
              <w:pStyle w:val="TableofFigures"/>
            </w:pPr>
            <w:r w:rsidRPr="009804CA">
              <w:lastRenderedPageBreak/>
              <w:t>1.1.9 Recognise, promote and celebrate the strength and skills that our diversity in the workplace brings, and in service of community, through employee and project recognition.</w:t>
            </w:r>
          </w:p>
        </w:tc>
        <w:tc>
          <w:tcPr>
            <w:tcW w:w="2160" w:type="dxa"/>
          </w:tcPr>
          <w:p w14:paraId="4947683D"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 employees agree on positive culture towards diversity.</w:t>
            </w:r>
          </w:p>
        </w:tc>
        <w:tc>
          <w:tcPr>
            <w:tcW w:w="1620" w:type="dxa"/>
          </w:tcPr>
          <w:p w14:paraId="5376CFE4"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Executive Leadership Team.</w:t>
            </w:r>
          </w:p>
        </w:tc>
        <w:tc>
          <w:tcPr>
            <w:tcW w:w="900" w:type="dxa"/>
          </w:tcPr>
          <w:p w14:paraId="10122E9B"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1, 2, 3</w:t>
            </w:r>
          </w:p>
        </w:tc>
        <w:tc>
          <w:tcPr>
            <w:tcW w:w="1167" w:type="dxa"/>
          </w:tcPr>
          <w:p w14:paraId="24929C72" w14:textId="77777777" w:rsidR="009804CA" w:rsidRPr="009804CA" w:rsidRDefault="009804CA" w:rsidP="00014FEF">
            <w:pPr>
              <w:pStyle w:val="TableofFigures"/>
              <w:cnfStyle w:val="000000000000" w:firstRow="0" w:lastRow="0" w:firstColumn="0" w:lastColumn="0" w:oddVBand="0" w:evenVBand="0" w:oddHBand="0" w:evenHBand="0" w:firstRowFirstColumn="0" w:firstRowLastColumn="0" w:lastRowFirstColumn="0" w:lastRowLastColumn="0"/>
            </w:pPr>
            <w:r w:rsidRPr="009804CA">
              <w:t>1</w:t>
            </w:r>
          </w:p>
        </w:tc>
      </w:tr>
      <w:tr w:rsidR="009804CA" w:rsidRPr="009804CA" w14:paraId="08DB353A" w14:textId="77777777" w:rsidTr="009804CA">
        <w:tblPrEx>
          <w:tblLook w:val="0320" w:firstRow="1" w:lastRow="0" w:firstColumn="0" w:lastColumn="1" w:noHBand="1" w:noVBand="0"/>
        </w:tblPrEx>
        <w:trPr>
          <w:trHeight w:val="736"/>
        </w:trPr>
        <w:tc>
          <w:tcPr>
            <w:tcW w:w="3775" w:type="dxa"/>
          </w:tcPr>
          <w:p w14:paraId="709825A9" w14:textId="77777777" w:rsidR="009804CA" w:rsidRPr="00014FEF" w:rsidRDefault="009804CA" w:rsidP="00014FEF">
            <w:pPr>
              <w:pStyle w:val="TableofFigures"/>
              <w:rPr>
                <w:b/>
                <w:bCs/>
              </w:rPr>
            </w:pPr>
            <w:r w:rsidRPr="00014FEF">
              <w:rPr>
                <w:b/>
                <w:bCs/>
              </w:rPr>
              <w:t>1.1.10 Ensure induction covers CoM activities in and commitments to progress gender equality and inclusion.</w:t>
            </w:r>
          </w:p>
        </w:tc>
        <w:tc>
          <w:tcPr>
            <w:tcW w:w="2160" w:type="dxa"/>
          </w:tcPr>
          <w:p w14:paraId="17E9BC35" w14:textId="77777777" w:rsidR="009804CA" w:rsidRPr="009804CA" w:rsidRDefault="009804CA" w:rsidP="00014FEF">
            <w:pPr>
              <w:pStyle w:val="TableofFigures"/>
              <w:rPr>
                <w:bCs/>
              </w:rPr>
            </w:pPr>
            <w:r w:rsidRPr="009804CA">
              <w:rPr>
                <w:bCs/>
              </w:rPr>
              <w:t>Induction presentations.</w:t>
            </w:r>
          </w:p>
        </w:tc>
        <w:tc>
          <w:tcPr>
            <w:tcW w:w="1620" w:type="dxa"/>
          </w:tcPr>
          <w:p w14:paraId="7CE601CF" w14:textId="77777777" w:rsidR="009804CA" w:rsidRPr="009804CA" w:rsidRDefault="009804CA" w:rsidP="00014FEF">
            <w:pPr>
              <w:pStyle w:val="TableofFigures"/>
              <w:rPr>
                <w:bCs/>
              </w:rPr>
            </w:pPr>
            <w:r w:rsidRPr="009804CA">
              <w:rPr>
                <w:bCs/>
              </w:rPr>
              <w:t>People, Culture and Leadership.</w:t>
            </w:r>
          </w:p>
        </w:tc>
        <w:tc>
          <w:tcPr>
            <w:tcW w:w="900" w:type="dxa"/>
          </w:tcPr>
          <w:p w14:paraId="1EE06A1F" w14:textId="379BAF06" w:rsidR="009804CA" w:rsidRPr="009804CA" w:rsidRDefault="009804CA" w:rsidP="00014FEF">
            <w:pPr>
              <w:pStyle w:val="TableofFigures"/>
              <w:rPr>
                <w:bCs/>
              </w:rPr>
            </w:pPr>
            <w:r w:rsidRPr="009804CA">
              <w:rPr>
                <w:bCs/>
              </w:rPr>
              <w:t>1, 2, 3</w:t>
            </w:r>
          </w:p>
        </w:tc>
        <w:tc>
          <w:tcPr>
            <w:tcW w:w="1167" w:type="dxa"/>
          </w:tcPr>
          <w:p w14:paraId="2253EDEC" w14:textId="77777777" w:rsidR="009804CA" w:rsidRPr="009804CA" w:rsidRDefault="009804CA" w:rsidP="00014FEF">
            <w:pPr>
              <w:pStyle w:val="TableofFigures"/>
              <w:rPr>
                <w:bCs/>
              </w:rPr>
            </w:pPr>
            <w:r w:rsidRPr="009804CA">
              <w:rPr>
                <w:bCs/>
              </w:rPr>
              <w:t>1</w:t>
            </w:r>
          </w:p>
        </w:tc>
      </w:tr>
      <w:tr w:rsidR="009804CA" w:rsidRPr="009804CA" w14:paraId="028453C7" w14:textId="77777777" w:rsidTr="009804CA">
        <w:tblPrEx>
          <w:tblLook w:val="0320" w:firstRow="1" w:lastRow="0" w:firstColumn="0" w:lastColumn="1" w:noHBand="1" w:noVBand="0"/>
        </w:tblPrEx>
        <w:trPr>
          <w:trHeight w:val="1736"/>
        </w:trPr>
        <w:tc>
          <w:tcPr>
            <w:tcW w:w="3775" w:type="dxa"/>
          </w:tcPr>
          <w:p w14:paraId="5C95B847" w14:textId="77777777" w:rsidR="009804CA" w:rsidRPr="00014FEF" w:rsidRDefault="009804CA" w:rsidP="00014FEF">
            <w:pPr>
              <w:pStyle w:val="TableofFigures"/>
              <w:rPr>
                <w:b/>
                <w:bCs/>
              </w:rPr>
            </w:pPr>
            <w:r w:rsidRPr="00014FEF">
              <w:rPr>
                <w:b/>
                <w:bCs/>
              </w:rPr>
              <w:t>1.1.11 Ensure that images and communications reflect City of Melbourne’s commitment to diversity, inclusion and gender equality including through use of the City of Melbourne and WHV’s Gender Equality Advertising and Communications: Guidelines for Local Government.</w:t>
            </w:r>
          </w:p>
        </w:tc>
        <w:tc>
          <w:tcPr>
            <w:tcW w:w="2160" w:type="dxa"/>
          </w:tcPr>
          <w:p w14:paraId="76CB5D32" w14:textId="77777777" w:rsidR="009804CA" w:rsidRPr="009804CA" w:rsidRDefault="009804CA" w:rsidP="00014FEF">
            <w:pPr>
              <w:pStyle w:val="TableofFigures"/>
              <w:rPr>
                <w:bCs/>
              </w:rPr>
            </w:pPr>
            <w:r w:rsidRPr="009804CA">
              <w:rPr>
                <w:bCs/>
              </w:rPr>
              <w:t>Documents comply, internal communications representative.</w:t>
            </w:r>
          </w:p>
        </w:tc>
        <w:tc>
          <w:tcPr>
            <w:tcW w:w="1620" w:type="dxa"/>
          </w:tcPr>
          <w:p w14:paraId="49592A1A" w14:textId="546ADB37" w:rsidR="009804CA" w:rsidRPr="009804CA" w:rsidRDefault="009804CA" w:rsidP="00014FEF">
            <w:pPr>
              <w:pStyle w:val="TableofFigures"/>
              <w:rPr>
                <w:bCs/>
              </w:rPr>
            </w:pPr>
            <w:r w:rsidRPr="009804CA">
              <w:rPr>
                <w:bCs/>
              </w:rPr>
              <w:t xml:space="preserve">Communication, People, </w:t>
            </w:r>
            <w:r w:rsidRPr="009804CA">
              <w:rPr>
                <w:bCs/>
              </w:rPr>
              <w:br/>
              <w:t>Culture and Leadership.</w:t>
            </w:r>
          </w:p>
        </w:tc>
        <w:tc>
          <w:tcPr>
            <w:tcW w:w="900" w:type="dxa"/>
          </w:tcPr>
          <w:p w14:paraId="7CB0FC30" w14:textId="53AA795E" w:rsidR="009804CA" w:rsidRPr="009804CA" w:rsidRDefault="00453B88" w:rsidP="00014FEF">
            <w:pPr>
              <w:pStyle w:val="TableofFigures"/>
              <w:rPr>
                <w:bCs/>
              </w:rPr>
            </w:pPr>
            <w:r w:rsidRPr="009804CA">
              <w:rPr>
                <w:bCs/>
              </w:rPr>
              <w:t>1, 2, 3</w:t>
            </w:r>
          </w:p>
        </w:tc>
        <w:tc>
          <w:tcPr>
            <w:tcW w:w="1167" w:type="dxa"/>
          </w:tcPr>
          <w:p w14:paraId="2CC7A7FD" w14:textId="77777777" w:rsidR="009804CA" w:rsidRPr="009804CA" w:rsidRDefault="009804CA" w:rsidP="00014FEF">
            <w:pPr>
              <w:pStyle w:val="TableofFigures"/>
              <w:rPr>
                <w:bCs/>
              </w:rPr>
            </w:pPr>
            <w:r w:rsidRPr="009804CA">
              <w:rPr>
                <w:bCs/>
              </w:rPr>
              <w:t>4</w:t>
            </w:r>
          </w:p>
        </w:tc>
      </w:tr>
    </w:tbl>
    <w:p w14:paraId="5DBC14A0" w14:textId="27085425" w:rsidR="00835AA5" w:rsidRDefault="009804CA" w:rsidP="009804CA">
      <w:pPr>
        <w:pStyle w:val="Heading3"/>
        <w:rPr>
          <w:rFonts w:hint="eastAsia"/>
        </w:rPr>
      </w:pPr>
      <w:bookmarkStart w:id="44" w:name="_Toc112917394"/>
      <w:r>
        <w:t xml:space="preserve">Strategy 1.2 </w:t>
      </w:r>
      <w:r w:rsidRPr="009804CA">
        <w:t>Have an internal profile of our progress.</w:t>
      </w:r>
      <w:bookmarkEnd w:id="44"/>
    </w:p>
    <w:tbl>
      <w:tblPr>
        <w:tblStyle w:val="TableGrid"/>
        <w:tblW w:w="5000" w:type="pct"/>
        <w:tblLayout w:type="fixed"/>
        <w:tblLook w:val="01E0" w:firstRow="1" w:lastRow="1" w:firstColumn="1" w:lastColumn="1" w:noHBand="0" w:noVBand="0"/>
      </w:tblPr>
      <w:tblGrid>
        <w:gridCol w:w="3775"/>
        <w:gridCol w:w="2160"/>
        <w:gridCol w:w="1620"/>
        <w:gridCol w:w="900"/>
        <w:gridCol w:w="1167"/>
      </w:tblGrid>
      <w:tr w:rsidR="009804CA" w:rsidRPr="009804CA" w14:paraId="4E625FF7" w14:textId="77777777" w:rsidTr="00CD5327">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775" w:type="dxa"/>
          </w:tcPr>
          <w:p w14:paraId="5F3860EB" w14:textId="77777777" w:rsidR="009804CA" w:rsidRPr="009804CA" w:rsidRDefault="009804CA" w:rsidP="00CD5327">
            <w:r w:rsidRPr="009804CA">
              <w:t>Action</w:t>
            </w:r>
          </w:p>
        </w:tc>
        <w:tc>
          <w:tcPr>
            <w:tcW w:w="2160" w:type="dxa"/>
          </w:tcPr>
          <w:p w14:paraId="10EAFB67" w14:textId="77777777" w:rsidR="009804CA" w:rsidRPr="009804CA" w:rsidRDefault="009804CA" w:rsidP="00CD5327">
            <w:pPr>
              <w:cnfStyle w:val="100000000000" w:firstRow="1" w:lastRow="0" w:firstColumn="0" w:lastColumn="0" w:oddVBand="0" w:evenVBand="0" w:oddHBand="0" w:evenHBand="0" w:firstRowFirstColumn="0" w:firstRowLastColumn="0" w:lastRowFirstColumn="0" w:lastRowLastColumn="0"/>
            </w:pPr>
            <w:r w:rsidRPr="009804CA">
              <w:t>Measure</w:t>
            </w:r>
          </w:p>
        </w:tc>
        <w:tc>
          <w:tcPr>
            <w:tcW w:w="1620" w:type="dxa"/>
          </w:tcPr>
          <w:p w14:paraId="21BB64B4" w14:textId="77777777" w:rsidR="009804CA" w:rsidRPr="009804CA" w:rsidRDefault="009804CA" w:rsidP="00CD5327">
            <w:pPr>
              <w:cnfStyle w:val="100000000000" w:firstRow="1" w:lastRow="0" w:firstColumn="0" w:lastColumn="0" w:oddVBand="0" w:evenVBand="0" w:oddHBand="0" w:evenHBand="0" w:firstRowFirstColumn="0" w:firstRowLastColumn="0" w:lastRowFirstColumn="0" w:lastRowLastColumn="0"/>
            </w:pPr>
            <w:r w:rsidRPr="009804CA">
              <w:t>Lead</w:t>
            </w:r>
          </w:p>
        </w:tc>
        <w:tc>
          <w:tcPr>
            <w:tcW w:w="900" w:type="dxa"/>
          </w:tcPr>
          <w:p w14:paraId="2D130F67" w14:textId="77777777" w:rsidR="009804CA" w:rsidRPr="009804CA" w:rsidRDefault="009804CA" w:rsidP="00CD5327">
            <w:pPr>
              <w:cnfStyle w:val="100000000000" w:firstRow="1" w:lastRow="0" w:firstColumn="0" w:lastColumn="0" w:oddVBand="0" w:evenVBand="0" w:oddHBand="0" w:evenHBand="0" w:firstRowFirstColumn="0" w:firstRowLastColumn="0" w:lastRowFirstColumn="0" w:lastRowLastColumn="0"/>
            </w:pPr>
            <w:r w:rsidRPr="009804CA">
              <w:t>Year</w:t>
            </w:r>
          </w:p>
        </w:tc>
        <w:tc>
          <w:tcPr>
            <w:tcW w:w="1167" w:type="dxa"/>
          </w:tcPr>
          <w:p w14:paraId="4F42BD3B" w14:textId="77777777" w:rsidR="009804CA" w:rsidRPr="009804CA" w:rsidRDefault="009804CA" w:rsidP="00CD5327">
            <w:pPr>
              <w:cnfStyle w:val="100000000000" w:firstRow="1" w:lastRow="0" w:firstColumn="0" w:lastColumn="0" w:oddVBand="0" w:evenVBand="0" w:oddHBand="0" w:evenHBand="0" w:firstRowFirstColumn="0" w:firstRowLastColumn="0" w:lastRowFirstColumn="0" w:lastRowLastColumn="0"/>
            </w:pPr>
            <w:r w:rsidRPr="009804CA">
              <w:t>Indicator</w:t>
            </w:r>
          </w:p>
        </w:tc>
      </w:tr>
      <w:tr w:rsidR="00B046DF" w:rsidRPr="009804CA" w14:paraId="1B02B23B" w14:textId="77777777" w:rsidTr="00014FEF">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67694AE9" w14:textId="3416BD7B" w:rsidR="00B046DF" w:rsidRPr="00B046DF" w:rsidRDefault="00B046DF" w:rsidP="00B046DF">
            <w:r w:rsidRPr="00B046DF">
              <w:t>1.2.1 Regular updates to ELT, MLT, Councillors and staff on GEAP progress and projects delivered.</w:t>
            </w:r>
          </w:p>
        </w:tc>
        <w:tc>
          <w:tcPr>
            <w:tcW w:w="2160" w:type="dxa"/>
          </w:tcPr>
          <w:p w14:paraId="4D6BCCEC" w14:textId="676FDF03" w:rsidR="00B046DF" w:rsidRPr="00B046DF" w:rsidRDefault="00B046DF" w:rsidP="00B046DF">
            <w:pPr>
              <w:cnfStyle w:val="000000000000" w:firstRow="0" w:lastRow="0" w:firstColumn="0" w:lastColumn="0" w:oddVBand="0" w:evenVBand="0" w:oddHBand="0" w:evenHBand="0" w:firstRowFirstColumn="0" w:firstRowLastColumn="0" w:lastRowFirstColumn="0" w:lastRowLastColumn="0"/>
            </w:pPr>
            <w:r w:rsidRPr="00B046DF">
              <w:t>Number communications.</w:t>
            </w:r>
          </w:p>
        </w:tc>
        <w:tc>
          <w:tcPr>
            <w:tcW w:w="1620" w:type="dxa"/>
          </w:tcPr>
          <w:p w14:paraId="3BA15260" w14:textId="49CB734B" w:rsidR="00B046DF" w:rsidRPr="00B046DF" w:rsidRDefault="00B046DF" w:rsidP="00B046DF">
            <w:pPr>
              <w:cnfStyle w:val="000000000000" w:firstRow="0" w:lastRow="0" w:firstColumn="0" w:lastColumn="0" w:oddVBand="0" w:evenVBand="0" w:oddHBand="0" w:evenHBand="0" w:firstRowFirstColumn="0" w:firstRowLastColumn="0" w:lastRowFirstColumn="0" w:lastRowLastColumn="0"/>
            </w:pPr>
            <w:r w:rsidRPr="00B046DF">
              <w:t>People, Culture and Leadership.</w:t>
            </w:r>
          </w:p>
        </w:tc>
        <w:tc>
          <w:tcPr>
            <w:tcW w:w="900" w:type="dxa"/>
            <w:tcBorders>
              <w:bottom w:val="single" w:sz="4" w:space="0" w:color="auto"/>
            </w:tcBorders>
          </w:tcPr>
          <w:p w14:paraId="36E20225" w14:textId="1D12F218" w:rsidR="00B046DF" w:rsidRPr="00B046DF" w:rsidRDefault="00B046DF" w:rsidP="00B046DF">
            <w:pPr>
              <w:cnfStyle w:val="000000000000" w:firstRow="0" w:lastRow="0" w:firstColumn="0" w:lastColumn="0" w:oddVBand="0" w:evenVBand="0" w:oddHBand="0" w:evenHBand="0" w:firstRowFirstColumn="0" w:firstRowLastColumn="0" w:lastRowFirstColumn="0" w:lastRowLastColumn="0"/>
            </w:pPr>
            <w:r w:rsidRPr="00B046DF">
              <w:t>1, 2, 3</w:t>
            </w:r>
          </w:p>
        </w:tc>
        <w:tc>
          <w:tcPr>
            <w:tcW w:w="1167" w:type="dxa"/>
          </w:tcPr>
          <w:p w14:paraId="1779140B" w14:textId="7ADE4121" w:rsidR="00B046DF" w:rsidRPr="00B046DF" w:rsidRDefault="00B046DF" w:rsidP="00B046DF">
            <w:pPr>
              <w:cnfStyle w:val="000000000000" w:firstRow="0" w:lastRow="0" w:firstColumn="0" w:lastColumn="0" w:oddVBand="0" w:evenVBand="0" w:oddHBand="0" w:evenHBand="0" w:firstRowFirstColumn="0" w:firstRowLastColumn="0" w:lastRowFirstColumn="0" w:lastRowLastColumn="0"/>
            </w:pPr>
            <w:r w:rsidRPr="00B046DF">
              <w:t>1, 3, 4, 5, 6, 7</w:t>
            </w:r>
          </w:p>
        </w:tc>
      </w:tr>
      <w:tr w:rsidR="00B046DF" w:rsidRPr="009804CA" w14:paraId="1E943DBA" w14:textId="77777777" w:rsidTr="00014FEF">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5857A3D8" w14:textId="43B39F74" w:rsidR="00B046DF" w:rsidRPr="00B046DF" w:rsidRDefault="00B046DF" w:rsidP="00B046DF">
            <w:r w:rsidRPr="00B046DF">
              <w:t>1.2.2 Provide a dashboard that</w:t>
            </w:r>
            <w:r>
              <w:t xml:space="preserve"> </w:t>
            </w:r>
            <w:r w:rsidRPr="00B046DF">
              <w:t>includes workforce and gender equality statistics across the organisation, division and branches.</w:t>
            </w:r>
          </w:p>
        </w:tc>
        <w:tc>
          <w:tcPr>
            <w:tcW w:w="2160" w:type="dxa"/>
          </w:tcPr>
          <w:p w14:paraId="35358B08" w14:textId="3B97182E" w:rsidR="00B046DF" w:rsidRPr="00B046DF" w:rsidRDefault="00B046DF" w:rsidP="00B046DF">
            <w:pPr>
              <w:cnfStyle w:val="000000000000" w:firstRow="0" w:lastRow="0" w:firstColumn="0" w:lastColumn="0" w:oddVBand="0" w:evenVBand="0" w:oddHBand="0" w:evenHBand="0" w:firstRowFirstColumn="0" w:firstRowLastColumn="0" w:lastRowFirstColumn="0" w:lastRowLastColumn="0"/>
            </w:pPr>
            <w:r w:rsidRPr="00B046DF">
              <w:t>Dashboard provided and updated.</w:t>
            </w:r>
          </w:p>
        </w:tc>
        <w:tc>
          <w:tcPr>
            <w:tcW w:w="1620" w:type="dxa"/>
          </w:tcPr>
          <w:p w14:paraId="62238B85" w14:textId="2E877F65" w:rsidR="00B046DF" w:rsidRPr="00B046DF" w:rsidRDefault="00B046DF" w:rsidP="00B046DF">
            <w:pPr>
              <w:cnfStyle w:val="000000000000" w:firstRow="0" w:lastRow="0" w:firstColumn="0" w:lastColumn="0" w:oddVBand="0" w:evenVBand="0" w:oddHBand="0" w:evenHBand="0" w:firstRowFirstColumn="0" w:firstRowLastColumn="0" w:lastRowFirstColumn="0" w:lastRowLastColumn="0"/>
            </w:pPr>
            <w:r w:rsidRPr="00B046DF">
              <w:t>People, Culture and Leadership.</w:t>
            </w:r>
          </w:p>
        </w:tc>
        <w:tc>
          <w:tcPr>
            <w:tcW w:w="900" w:type="dxa"/>
            <w:tcBorders>
              <w:bottom w:val="single" w:sz="4" w:space="0" w:color="auto"/>
            </w:tcBorders>
          </w:tcPr>
          <w:p w14:paraId="08AC5073" w14:textId="1F2F01A3" w:rsidR="00B046DF" w:rsidRPr="00B046DF" w:rsidRDefault="00B046DF" w:rsidP="00B046DF">
            <w:pPr>
              <w:cnfStyle w:val="000000000000" w:firstRow="0" w:lastRow="0" w:firstColumn="0" w:lastColumn="0" w:oddVBand="0" w:evenVBand="0" w:oddHBand="0" w:evenHBand="0" w:firstRowFirstColumn="0" w:firstRowLastColumn="0" w:lastRowFirstColumn="0" w:lastRowLastColumn="0"/>
            </w:pPr>
            <w:r w:rsidRPr="00B046DF">
              <w:t>2, 3</w:t>
            </w:r>
          </w:p>
        </w:tc>
        <w:tc>
          <w:tcPr>
            <w:tcW w:w="1167" w:type="dxa"/>
          </w:tcPr>
          <w:p w14:paraId="55970B2A" w14:textId="695E89AD" w:rsidR="00B046DF" w:rsidRPr="00B046DF" w:rsidRDefault="00B046DF" w:rsidP="00B046DF">
            <w:pPr>
              <w:cnfStyle w:val="000000000000" w:firstRow="0" w:lastRow="0" w:firstColumn="0" w:lastColumn="0" w:oddVBand="0" w:evenVBand="0" w:oddHBand="0" w:evenHBand="0" w:firstRowFirstColumn="0" w:firstRowLastColumn="0" w:lastRowFirstColumn="0" w:lastRowLastColumn="0"/>
            </w:pPr>
            <w:r w:rsidRPr="00B046DF">
              <w:t>1, 3, 4, 5, 6, 7</w:t>
            </w:r>
          </w:p>
        </w:tc>
      </w:tr>
    </w:tbl>
    <w:p w14:paraId="162A9966" w14:textId="332898E1" w:rsidR="00022875" w:rsidRDefault="00B046DF" w:rsidP="00B046DF">
      <w:pPr>
        <w:pStyle w:val="Heading3"/>
        <w:rPr>
          <w:rFonts w:hint="eastAsia"/>
        </w:rPr>
      </w:pPr>
      <w:bookmarkStart w:id="45" w:name="_Toc112917395"/>
      <w:r>
        <w:t xml:space="preserve">Strategy </w:t>
      </w:r>
      <w:r w:rsidRPr="00B046DF">
        <w:t>1.3 Employees at every level are equipped and involved in progression of gender equality.</w:t>
      </w:r>
      <w:bookmarkEnd w:id="45"/>
    </w:p>
    <w:tbl>
      <w:tblPr>
        <w:tblStyle w:val="TableGrid"/>
        <w:tblW w:w="5000" w:type="pct"/>
        <w:tblLayout w:type="fixed"/>
        <w:tblLook w:val="01E0" w:firstRow="1" w:lastRow="1" w:firstColumn="1" w:lastColumn="1" w:noHBand="0" w:noVBand="0"/>
      </w:tblPr>
      <w:tblGrid>
        <w:gridCol w:w="3775"/>
        <w:gridCol w:w="2160"/>
        <w:gridCol w:w="1620"/>
        <w:gridCol w:w="900"/>
        <w:gridCol w:w="1167"/>
      </w:tblGrid>
      <w:tr w:rsidR="00B046DF" w:rsidRPr="009804CA" w14:paraId="01CB374A" w14:textId="77777777" w:rsidTr="00CD5327">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775" w:type="dxa"/>
          </w:tcPr>
          <w:p w14:paraId="3C50829C" w14:textId="77777777" w:rsidR="00B046DF" w:rsidRPr="009804CA" w:rsidRDefault="00B046DF" w:rsidP="00014FEF">
            <w:pPr>
              <w:pStyle w:val="TableofFigures"/>
            </w:pPr>
            <w:r w:rsidRPr="009804CA">
              <w:t>Action</w:t>
            </w:r>
          </w:p>
        </w:tc>
        <w:tc>
          <w:tcPr>
            <w:tcW w:w="2160" w:type="dxa"/>
          </w:tcPr>
          <w:p w14:paraId="77AF7615" w14:textId="77777777" w:rsidR="00B046DF" w:rsidRPr="009804CA" w:rsidRDefault="00B046DF" w:rsidP="00014FEF">
            <w:pPr>
              <w:pStyle w:val="TableofFigures"/>
              <w:cnfStyle w:val="100000000000" w:firstRow="1" w:lastRow="0" w:firstColumn="0" w:lastColumn="0" w:oddVBand="0" w:evenVBand="0" w:oddHBand="0" w:evenHBand="0" w:firstRowFirstColumn="0" w:firstRowLastColumn="0" w:lastRowFirstColumn="0" w:lastRowLastColumn="0"/>
            </w:pPr>
            <w:r w:rsidRPr="009804CA">
              <w:t>Measure</w:t>
            </w:r>
          </w:p>
        </w:tc>
        <w:tc>
          <w:tcPr>
            <w:tcW w:w="1620" w:type="dxa"/>
          </w:tcPr>
          <w:p w14:paraId="2151F48C" w14:textId="77777777" w:rsidR="00B046DF" w:rsidRPr="009804CA" w:rsidRDefault="00B046DF" w:rsidP="00014FEF">
            <w:pPr>
              <w:pStyle w:val="TableofFigures"/>
              <w:cnfStyle w:val="100000000000" w:firstRow="1" w:lastRow="0" w:firstColumn="0" w:lastColumn="0" w:oddVBand="0" w:evenVBand="0" w:oddHBand="0" w:evenHBand="0" w:firstRowFirstColumn="0" w:firstRowLastColumn="0" w:lastRowFirstColumn="0" w:lastRowLastColumn="0"/>
            </w:pPr>
            <w:r w:rsidRPr="009804CA">
              <w:t>Lead</w:t>
            </w:r>
          </w:p>
        </w:tc>
        <w:tc>
          <w:tcPr>
            <w:tcW w:w="900" w:type="dxa"/>
          </w:tcPr>
          <w:p w14:paraId="601F6E82" w14:textId="77777777" w:rsidR="00B046DF" w:rsidRPr="009804CA" w:rsidRDefault="00B046DF" w:rsidP="00014FEF">
            <w:pPr>
              <w:pStyle w:val="TableofFigures"/>
              <w:cnfStyle w:val="100000000000" w:firstRow="1" w:lastRow="0" w:firstColumn="0" w:lastColumn="0" w:oddVBand="0" w:evenVBand="0" w:oddHBand="0" w:evenHBand="0" w:firstRowFirstColumn="0" w:firstRowLastColumn="0" w:lastRowFirstColumn="0" w:lastRowLastColumn="0"/>
            </w:pPr>
            <w:r w:rsidRPr="009804CA">
              <w:t>Year</w:t>
            </w:r>
          </w:p>
        </w:tc>
        <w:tc>
          <w:tcPr>
            <w:tcW w:w="1167" w:type="dxa"/>
          </w:tcPr>
          <w:p w14:paraId="30DF4E4A" w14:textId="77777777" w:rsidR="00B046DF" w:rsidRPr="009804CA" w:rsidRDefault="00B046DF" w:rsidP="00014FEF">
            <w:pPr>
              <w:pStyle w:val="TableofFigures"/>
              <w:cnfStyle w:val="100000000000" w:firstRow="1" w:lastRow="0" w:firstColumn="0" w:lastColumn="0" w:oddVBand="0" w:evenVBand="0" w:oddHBand="0" w:evenHBand="0" w:firstRowFirstColumn="0" w:firstRowLastColumn="0" w:lastRowFirstColumn="0" w:lastRowLastColumn="0"/>
            </w:pPr>
            <w:r w:rsidRPr="009804CA">
              <w:t>Indicator</w:t>
            </w:r>
          </w:p>
        </w:tc>
      </w:tr>
      <w:tr w:rsidR="00B046DF" w:rsidRPr="009804CA" w14:paraId="499348BE"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045B1882" w14:textId="7D07C938" w:rsidR="00B046DF" w:rsidRPr="00B046DF" w:rsidRDefault="00B046DF" w:rsidP="00014FEF">
            <w:pPr>
              <w:pStyle w:val="TableofFigures"/>
            </w:pPr>
            <w:r w:rsidRPr="00B046DF">
              <w:t>1.3.1 Training on gender equality and intersectionality is provided to employees.</w:t>
            </w:r>
          </w:p>
        </w:tc>
        <w:tc>
          <w:tcPr>
            <w:tcW w:w="2160" w:type="dxa"/>
          </w:tcPr>
          <w:p w14:paraId="35C7EBCC" w14:textId="2EBF6D5E" w:rsidR="00B046DF" w:rsidRPr="00B046DF" w:rsidRDefault="00B046DF" w:rsidP="00014FEF">
            <w:pPr>
              <w:pStyle w:val="TableofFigures"/>
              <w:cnfStyle w:val="000000000000" w:firstRow="0" w:lastRow="0" w:firstColumn="0" w:lastColumn="0" w:oddVBand="0" w:evenVBand="0" w:oddHBand="0" w:evenHBand="0" w:firstRowFirstColumn="0" w:firstRowLastColumn="0" w:lastRowFirstColumn="0" w:lastRowLastColumn="0"/>
            </w:pPr>
            <w:r w:rsidRPr="00B046DF">
              <w:t>Number of employees in number of training sessions by gender.</w:t>
            </w:r>
          </w:p>
        </w:tc>
        <w:tc>
          <w:tcPr>
            <w:tcW w:w="1620" w:type="dxa"/>
          </w:tcPr>
          <w:p w14:paraId="51ADD044" w14:textId="00D38B17" w:rsidR="00B046DF" w:rsidRPr="00B046DF" w:rsidRDefault="00B046DF" w:rsidP="00014FEF">
            <w:pPr>
              <w:pStyle w:val="TableofFigures"/>
              <w:cnfStyle w:val="000000000000" w:firstRow="0" w:lastRow="0" w:firstColumn="0" w:lastColumn="0" w:oddVBand="0" w:evenVBand="0" w:oddHBand="0" w:evenHBand="0" w:firstRowFirstColumn="0" w:firstRowLastColumn="0" w:lastRowFirstColumn="0" w:lastRowLastColumn="0"/>
            </w:pPr>
            <w:r w:rsidRPr="00B046DF">
              <w:t>People, Culture and Leadership.</w:t>
            </w:r>
          </w:p>
        </w:tc>
        <w:tc>
          <w:tcPr>
            <w:tcW w:w="900" w:type="dxa"/>
          </w:tcPr>
          <w:p w14:paraId="141BB4C5" w14:textId="4E8B9FF6" w:rsidR="00B046DF" w:rsidRPr="00B046DF" w:rsidRDefault="00B046DF" w:rsidP="00014FEF">
            <w:pPr>
              <w:pStyle w:val="TableofFigures"/>
              <w:cnfStyle w:val="000000000000" w:firstRow="0" w:lastRow="0" w:firstColumn="0" w:lastColumn="0" w:oddVBand="0" w:evenVBand="0" w:oddHBand="0" w:evenHBand="0" w:firstRowFirstColumn="0" w:firstRowLastColumn="0" w:lastRowFirstColumn="0" w:lastRowLastColumn="0"/>
            </w:pPr>
            <w:r w:rsidRPr="00B046DF">
              <w:t>1, 2, 3</w:t>
            </w:r>
          </w:p>
        </w:tc>
        <w:tc>
          <w:tcPr>
            <w:tcW w:w="1167" w:type="dxa"/>
          </w:tcPr>
          <w:p w14:paraId="05F2AAE8" w14:textId="5D847975" w:rsidR="00B046DF" w:rsidRPr="00B046DF" w:rsidRDefault="00B046DF" w:rsidP="00014FEF">
            <w:pPr>
              <w:pStyle w:val="TableofFigures"/>
              <w:cnfStyle w:val="000000000000" w:firstRow="0" w:lastRow="0" w:firstColumn="0" w:lastColumn="0" w:oddVBand="0" w:evenVBand="0" w:oddHBand="0" w:evenHBand="0" w:firstRowFirstColumn="0" w:firstRowLastColumn="0" w:lastRowFirstColumn="0" w:lastRowLastColumn="0"/>
            </w:pPr>
            <w:r w:rsidRPr="00B046DF">
              <w:t>1, 4</w:t>
            </w:r>
          </w:p>
        </w:tc>
      </w:tr>
      <w:tr w:rsidR="00B046DF" w:rsidRPr="009804CA" w14:paraId="1329BD04"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5314C728" w14:textId="3E3461AF" w:rsidR="00B046DF" w:rsidRPr="00B046DF" w:rsidRDefault="00B046DF" w:rsidP="00014FEF">
            <w:pPr>
              <w:pStyle w:val="TableofFigures"/>
            </w:pPr>
            <w:r w:rsidRPr="00B046DF">
              <w:t>1.3.2 Develop and deliver training for leaders in gender equality and working with diversity.</w:t>
            </w:r>
          </w:p>
        </w:tc>
        <w:tc>
          <w:tcPr>
            <w:tcW w:w="2160" w:type="dxa"/>
          </w:tcPr>
          <w:p w14:paraId="5F29185B" w14:textId="7A944ACA" w:rsidR="00B046DF" w:rsidRPr="00B046DF" w:rsidRDefault="00B046DF" w:rsidP="00014FEF">
            <w:pPr>
              <w:pStyle w:val="TableofFigures"/>
              <w:cnfStyle w:val="000000000000" w:firstRow="0" w:lastRow="0" w:firstColumn="0" w:lastColumn="0" w:oddVBand="0" w:evenVBand="0" w:oddHBand="0" w:evenHBand="0" w:firstRowFirstColumn="0" w:firstRowLastColumn="0" w:lastRowFirstColumn="0" w:lastRowLastColumn="0"/>
            </w:pPr>
            <w:r w:rsidRPr="00B046DF">
              <w:t>Number of employees accessing training and development.</w:t>
            </w:r>
          </w:p>
        </w:tc>
        <w:tc>
          <w:tcPr>
            <w:tcW w:w="1620" w:type="dxa"/>
          </w:tcPr>
          <w:p w14:paraId="46983832" w14:textId="26062DE2" w:rsidR="00B046DF" w:rsidRPr="00B046DF" w:rsidRDefault="00B046DF" w:rsidP="00014FEF">
            <w:pPr>
              <w:pStyle w:val="TableofFigures"/>
              <w:cnfStyle w:val="000000000000" w:firstRow="0" w:lastRow="0" w:firstColumn="0" w:lastColumn="0" w:oddVBand="0" w:evenVBand="0" w:oddHBand="0" w:evenHBand="0" w:firstRowFirstColumn="0" w:firstRowLastColumn="0" w:lastRowFirstColumn="0" w:lastRowLastColumn="0"/>
            </w:pPr>
            <w:r w:rsidRPr="00B046DF">
              <w:t>People, Culture and Leadership.</w:t>
            </w:r>
          </w:p>
        </w:tc>
        <w:tc>
          <w:tcPr>
            <w:tcW w:w="900" w:type="dxa"/>
          </w:tcPr>
          <w:p w14:paraId="58B0A789" w14:textId="561AEC60" w:rsidR="00B046DF" w:rsidRPr="00B046DF" w:rsidRDefault="00B046DF" w:rsidP="00014FEF">
            <w:pPr>
              <w:pStyle w:val="TableofFigures"/>
              <w:cnfStyle w:val="000000000000" w:firstRow="0" w:lastRow="0" w:firstColumn="0" w:lastColumn="0" w:oddVBand="0" w:evenVBand="0" w:oddHBand="0" w:evenHBand="0" w:firstRowFirstColumn="0" w:firstRowLastColumn="0" w:lastRowFirstColumn="0" w:lastRowLastColumn="0"/>
            </w:pPr>
            <w:r w:rsidRPr="00B046DF">
              <w:t>1, 2, 3</w:t>
            </w:r>
          </w:p>
        </w:tc>
        <w:tc>
          <w:tcPr>
            <w:tcW w:w="1167" w:type="dxa"/>
          </w:tcPr>
          <w:p w14:paraId="0C1816A7" w14:textId="61EAFE55" w:rsidR="00B046DF" w:rsidRPr="00B046DF" w:rsidRDefault="00B046DF" w:rsidP="00014FEF">
            <w:pPr>
              <w:pStyle w:val="TableofFigures"/>
              <w:cnfStyle w:val="000000000000" w:firstRow="0" w:lastRow="0" w:firstColumn="0" w:lastColumn="0" w:oddVBand="0" w:evenVBand="0" w:oddHBand="0" w:evenHBand="0" w:firstRowFirstColumn="0" w:firstRowLastColumn="0" w:lastRowFirstColumn="0" w:lastRowLastColumn="0"/>
            </w:pPr>
            <w:r w:rsidRPr="00B046DF">
              <w:t>1, 3, 4, 5, 6, 7</w:t>
            </w:r>
          </w:p>
        </w:tc>
      </w:tr>
      <w:tr w:rsidR="00B046DF" w:rsidRPr="009804CA" w14:paraId="1DA6C553"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5801DDE6" w14:textId="0F2BEC75" w:rsidR="00B046DF" w:rsidRPr="00B046DF" w:rsidRDefault="00B046DF" w:rsidP="00014FEF">
            <w:pPr>
              <w:pStyle w:val="TableofFigures"/>
            </w:pPr>
            <w:r w:rsidRPr="00B046DF">
              <w:t xml:space="preserve">1.3.3 Equip employees to carry out gender impact assessments with resources, opportunities to learn, </w:t>
            </w:r>
            <w:r w:rsidRPr="00B046DF">
              <w:lastRenderedPageBreak/>
              <w:t>access training, support and connect with colleagues at other councils.</w:t>
            </w:r>
          </w:p>
        </w:tc>
        <w:tc>
          <w:tcPr>
            <w:tcW w:w="2160" w:type="dxa"/>
          </w:tcPr>
          <w:p w14:paraId="5AAA9B71" w14:textId="231AF55C" w:rsidR="00B046DF" w:rsidRPr="00B046DF" w:rsidRDefault="00B046DF" w:rsidP="00014FEF">
            <w:pPr>
              <w:pStyle w:val="TableofFigures"/>
              <w:cnfStyle w:val="000000000000" w:firstRow="0" w:lastRow="0" w:firstColumn="0" w:lastColumn="0" w:oddVBand="0" w:evenVBand="0" w:oddHBand="0" w:evenHBand="0" w:firstRowFirstColumn="0" w:firstRowLastColumn="0" w:lastRowFirstColumn="0" w:lastRowLastColumn="0"/>
            </w:pPr>
            <w:r w:rsidRPr="00B046DF">
              <w:lastRenderedPageBreak/>
              <w:t>Number of employees in number of training sessions by gender.</w:t>
            </w:r>
          </w:p>
        </w:tc>
        <w:tc>
          <w:tcPr>
            <w:tcW w:w="1620" w:type="dxa"/>
          </w:tcPr>
          <w:p w14:paraId="5E1A248D" w14:textId="5C438E61" w:rsidR="00B046DF" w:rsidRPr="00B046DF" w:rsidRDefault="00B046DF" w:rsidP="00014FEF">
            <w:pPr>
              <w:pStyle w:val="TableofFigures"/>
              <w:cnfStyle w:val="000000000000" w:firstRow="0" w:lastRow="0" w:firstColumn="0" w:lastColumn="0" w:oddVBand="0" w:evenVBand="0" w:oddHBand="0" w:evenHBand="0" w:firstRowFirstColumn="0" w:firstRowLastColumn="0" w:lastRowFirstColumn="0" w:lastRowLastColumn="0"/>
            </w:pPr>
            <w:r w:rsidRPr="00B046DF">
              <w:t>Community Development. People, Culture and Leadership.</w:t>
            </w:r>
          </w:p>
        </w:tc>
        <w:tc>
          <w:tcPr>
            <w:tcW w:w="900" w:type="dxa"/>
          </w:tcPr>
          <w:p w14:paraId="2BF921A5" w14:textId="26BA15C7" w:rsidR="00B046DF" w:rsidRPr="00B046DF" w:rsidRDefault="00B046DF" w:rsidP="00014FEF">
            <w:pPr>
              <w:pStyle w:val="TableofFigures"/>
              <w:cnfStyle w:val="000000000000" w:firstRow="0" w:lastRow="0" w:firstColumn="0" w:lastColumn="0" w:oddVBand="0" w:evenVBand="0" w:oddHBand="0" w:evenHBand="0" w:firstRowFirstColumn="0" w:firstRowLastColumn="0" w:lastRowFirstColumn="0" w:lastRowLastColumn="0"/>
            </w:pPr>
            <w:r w:rsidRPr="00B046DF">
              <w:t>1, 2, 3</w:t>
            </w:r>
          </w:p>
        </w:tc>
        <w:tc>
          <w:tcPr>
            <w:tcW w:w="1167" w:type="dxa"/>
          </w:tcPr>
          <w:p w14:paraId="0F8C8A6A" w14:textId="4BE23468" w:rsidR="00B046DF" w:rsidRPr="00B046DF" w:rsidRDefault="00B046DF" w:rsidP="00014FEF">
            <w:pPr>
              <w:pStyle w:val="TableofFigures"/>
              <w:cnfStyle w:val="000000000000" w:firstRow="0" w:lastRow="0" w:firstColumn="0" w:lastColumn="0" w:oddVBand="0" w:evenVBand="0" w:oddHBand="0" w:evenHBand="0" w:firstRowFirstColumn="0" w:firstRowLastColumn="0" w:lastRowFirstColumn="0" w:lastRowLastColumn="0"/>
            </w:pPr>
            <w:r w:rsidRPr="00B046DF">
              <w:t>1, 3, 4, 5, 6, 7</w:t>
            </w:r>
          </w:p>
        </w:tc>
      </w:tr>
      <w:tr w:rsidR="00B046DF" w:rsidRPr="009804CA" w14:paraId="0C17B285"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00F15B5A" w14:textId="40014DB4" w:rsidR="00B046DF" w:rsidRPr="00B046DF" w:rsidRDefault="00B046DF" w:rsidP="00014FEF">
            <w:pPr>
              <w:pStyle w:val="TableofFigures"/>
            </w:pPr>
            <w:r w:rsidRPr="00B046DF">
              <w:t>1.3.4 Support membership by Councillors in networks and associations aimed at promoting diverse participation and leadership in local government.</w:t>
            </w:r>
          </w:p>
        </w:tc>
        <w:tc>
          <w:tcPr>
            <w:tcW w:w="2160" w:type="dxa"/>
          </w:tcPr>
          <w:p w14:paraId="464A4564" w14:textId="0D0EB6A7" w:rsidR="00B046DF" w:rsidRPr="00B046DF" w:rsidRDefault="00B046DF" w:rsidP="00014FEF">
            <w:pPr>
              <w:pStyle w:val="TableofFigures"/>
              <w:cnfStyle w:val="000000000000" w:firstRow="0" w:lastRow="0" w:firstColumn="0" w:lastColumn="0" w:oddVBand="0" w:evenVBand="0" w:oddHBand="0" w:evenHBand="0" w:firstRowFirstColumn="0" w:firstRowLastColumn="0" w:lastRowFirstColumn="0" w:lastRowLastColumn="0"/>
            </w:pPr>
            <w:r w:rsidRPr="00B046DF">
              <w:t>Number of associations and networks.</w:t>
            </w:r>
          </w:p>
        </w:tc>
        <w:tc>
          <w:tcPr>
            <w:tcW w:w="1620" w:type="dxa"/>
          </w:tcPr>
          <w:p w14:paraId="2A54E1ED" w14:textId="0881EA5B" w:rsidR="00B046DF" w:rsidRPr="00B046DF" w:rsidRDefault="00B046DF" w:rsidP="00014FEF">
            <w:pPr>
              <w:pStyle w:val="TableofFigures"/>
              <w:cnfStyle w:val="000000000000" w:firstRow="0" w:lastRow="0" w:firstColumn="0" w:lastColumn="0" w:oddVBand="0" w:evenVBand="0" w:oddHBand="0" w:evenHBand="0" w:firstRowFirstColumn="0" w:firstRowLastColumn="0" w:lastRowFirstColumn="0" w:lastRowLastColumn="0"/>
            </w:pPr>
            <w:r w:rsidRPr="00B046DF">
              <w:t>Governance.</w:t>
            </w:r>
          </w:p>
        </w:tc>
        <w:tc>
          <w:tcPr>
            <w:tcW w:w="900" w:type="dxa"/>
          </w:tcPr>
          <w:p w14:paraId="156C02D0" w14:textId="7B0855AF" w:rsidR="00B046DF" w:rsidRPr="00B046DF" w:rsidRDefault="00B046DF" w:rsidP="00014FEF">
            <w:pPr>
              <w:pStyle w:val="TableofFigures"/>
              <w:cnfStyle w:val="000000000000" w:firstRow="0" w:lastRow="0" w:firstColumn="0" w:lastColumn="0" w:oddVBand="0" w:evenVBand="0" w:oddHBand="0" w:evenHBand="0" w:firstRowFirstColumn="0" w:firstRowLastColumn="0" w:lastRowFirstColumn="0" w:lastRowLastColumn="0"/>
            </w:pPr>
            <w:r w:rsidRPr="00B046DF">
              <w:t>1, 2, 3</w:t>
            </w:r>
          </w:p>
        </w:tc>
        <w:tc>
          <w:tcPr>
            <w:tcW w:w="1167" w:type="dxa"/>
          </w:tcPr>
          <w:p w14:paraId="6BB4A480" w14:textId="09CC165C" w:rsidR="00B046DF" w:rsidRPr="00B046DF" w:rsidRDefault="00B046DF" w:rsidP="00014FEF">
            <w:pPr>
              <w:pStyle w:val="TableofFigures"/>
              <w:cnfStyle w:val="000000000000" w:firstRow="0" w:lastRow="0" w:firstColumn="0" w:lastColumn="0" w:oddVBand="0" w:evenVBand="0" w:oddHBand="0" w:evenHBand="0" w:firstRowFirstColumn="0" w:firstRowLastColumn="0" w:lastRowFirstColumn="0" w:lastRowLastColumn="0"/>
            </w:pPr>
            <w:r w:rsidRPr="00B046DF">
              <w:t>2</w:t>
            </w:r>
          </w:p>
        </w:tc>
      </w:tr>
    </w:tbl>
    <w:p w14:paraId="723E6D58" w14:textId="77777777" w:rsidR="00A50901" w:rsidRDefault="00A50901">
      <w:pPr>
        <w:spacing w:before="0" w:after="0" w:line="240" w:lineRule="auto"/>
        <w:rPr>
          <w:rFonts w:ascii="Arial Bold" w:eastAsia="MS Gothic" w:hAnsi="Arial Bold" w:hint="eastAsia"/>
          <w:bCs/>
          <w:sz w:val="24"/>
          <w:szCs w:val="26"/>
          <w:lang w:val="en-US"/>
        </w:rPr>
      </w:pPr>
      <w:r>
        <w:rPr>
          <w:rFonts w:hint="eastAsia"/>
        </w:rPr>
        <w:br w:type="page"/>
      </w:r>
    </w:p>
    <w:p w14:paraId="75911561" w14:textId="2D06A03F" w:rsidR="00B046DF" w:rsidRPr="00B046DF" w:rsidRDefault="00B046DF" w:rsidP="008D10CE">
      <w:pPr>
        <w:pStyle w:val="Heading2"/>
        <w:rPr>
          <w:rFonts w:hint="eastAsia"/>
        </w:rPr>
      </w:pPr>
      <w:bookmarkStart w:id="46" w:name="_Toc112917396"/>
      <w:r w:rsidRPr="00B046DF">
        <w:lastRenderedPageBreak/>
        <w:t>Theme 2: Safety and respect</w:t>
      </w:r>
      <w:bookmarkEnd w:id="46"/>
    </w:p>
    <w:p w14:paraId="3A384B89" w14:textId="738566E1" w:rsidR="00B046DF" w:rsidRDefault="00B046DF" w:rsidP="00B046DF">
      <w:pPr>
        <w:rPr>
          <w:lang w:val="en-US"/>
        </w:rPr>
      </w:pPr>
      <w:r w:rsidRPr="00B046DF">
        <w:rPr>
          <w:lang w:val="en-US"/>
        </w:rPr>
        <w:t>Goal: City of Melbourne has a culture of respect, safety and a workplace free from harmful behaviours.</w:t>
      </w:r>
    </w:p>
    <w:p w14:paraId="5FC8CB8F" w14:textId="06EB274D" w:rsidR="00B046DF" w:rsidRDefault="00B046DF" w:rsidP="00B046DF">
      <w:pPr>
        <w:pStyle w:val="Heading3"/>
        <w:rPr>
          <w:rFonts w:hint="eastAsia"/>
        </w:rPr>
      </w:pPr>
      <w:bookmarkStart w:id="47" w:name="_Toc112917397"/>
      <w:r>
        <w:t xml:space="preserve">Strategy </w:t>
      </w:r>
      <w:r w:rsidRPr="00B046DF">
        <w:t>2.1</w:t>
      </w:r>
      <w:r>
        <w:t>:</w:t>
      </w:r>
      <w:r w:rsidRPr="00B046DF">
        <w:t xml:space="preserve"> Increase responses to sexual harassment, bullying and</w:t>
      </w:r>
      <w:r>
        <w:t xml:space="preserve"> </w:t>
      </w:r>
      <w:r w:rsidRPr="00B046DF">
        <w:t>discrimination.</w:t>
      </w:r>
      <w:bookmarkEnd w:id="47"/>
    </w:p>
    <w:tbl>
      <w:tblPr>
        <w:tblStyle w:val="TableGrid"/>
        <w:tblW w:w="5000" w:type="pct"/>
        <w:tblLayout w:type="fixed"/>
        <w:tblLook w:val="01E0" w:firstRow="1" w:lastRow="1" w:firstColumn="1" w:lastColumn="1" w:noHBand="0" w:noVBand="0"/>
      </w:tblPr>
      <w:tblGrid>
        <w:gridCol w:w="3775"/>
        <w:gridCol w:w="2160"/>
        <w:gridCol w:w="1620"/>
        <w:gridCol w:w="900"/>
        <w:gridCol w:w="1167"/>
      </w:tblGrid>
      <w:tr w:rsidR="00B046DF" w:rsidRPr="009804CA" w14:paraId="3DA9913F" w14:textId="77777777" w:rsidTr="00CD5327">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775" w:type="dxa"/>
          </w:tcPr>
          <w:p w14:paraId="441ACB60" w14:textId="77777777" w:rsidR="00B046DF" w:rsidRPr="009804CA" w:rsidRDefault="00B046DF" w:rsidP="00A50901">
            <w:pPr>
              <w:pStyle w:val="TableofFigures"/>
            </w:pPr>
            <w:r w:rsidRPr="009804CA">
              <w:t>Action</w:t>
            </w:r>
          </w:p>
        </w:tc>
        <w:tc>
          <w:tcPr>
            <w:tcW w:w="2160" w:type="dxa"/>
          </w:tcPr>
          <w:p w14:paraId="52F907ED" w14:textId="77777777" w:rsidR="00B046DF" w:rsidRPr="009804CA" w:rsidRDefault="00B046DF"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Measure</w:t>
            </w:r>
          </w:p>
        </w:tc>
        <w:tc>
          <w:tcPr>
            <w:tcW w:w="1620" w:type="dxa"/>
          </w:tcPr>
          <w:p w14:paraId="36B1F813" w14:textId="77777777" w:rsidR="00B046DF" w:rsidRPr="009804CA" w:rsidRDefault="00B046DF"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Lead</w:t>
            </w:r>
          </w:p>
        </w:tc>
        <w:tc>
          <w:tcPr>
            <w:tcW w:w="900" w:type="dxa"/>
          </w:tcPr>
          <w:p w14:paraId="6486B6BC" w14:textId="77777777" w:rsidR="00B046DF" w:rsidRPr="009804CA" w:rsidRDefault="00B046DF"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Year</w:t>
            </w:r>
          </w:p>
        </w:tc>
        <w:tc>
          <w:tcPr>
            <w:tcW w:w="1167" w:type="dxa"/>
          </w:tcPr>
          <w:p w14:paraId="1F1D2F3A" w14:textId="77777777" w:rsidR="00B046DF" w:rsidRPr="009804CA" w:rsidRDefault="00B046DF"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Indicator</w:t>
            </w:r>
          </w:p>
        </w:tc>
      </w:tr>
      <w:tr w:rsidR="00B046DF" w:rsidRPr="00B046DF" w14:paraId="08B3DEC6"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5AF6068E" w14:textId="0F45F9AE" w:rsidR="00B046DF" w:rsidRPr="00B046DF" w:rsidRDefault="00B046DF" w:rsidP="00A50901">
            <w:pPr>
              <w:pStyle w:val="TableofFigures"/>
            </w:pPr>
            <w:r w:rsidRPr="00B046DF">
              <w:t>2.1.1 Provide an anonymous reporting platform for experiences of sexual harassment, bullying and discrimination which also includes information on supports, services and referral options.</w:t>
            </w:r>
          </w:p>
        </w:tc>
        <w:tc>
          <w:tcPr>
            <w:tcW w:w="2160" w:type="dxa"/>
          </w:tcPr>
          <w:p w14:paraId="0A88388B" w14:textId="77777777"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Number of reports made.</w:t>
            </w:r>
          </w:p>
          <w:p w14:paraId="26EDE60B" w14:textId="77777777"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Number of contacts with the anonymous</w:t>
            </w:r>
          </w:p>
          <w:p w14:paraId="2B666F1F" w14:textId="0F9EFAA8"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proofErr w:type="gramStart"/>
            <w:r w:rsidRPr="00B046DF">
              <w:t>reporting</w:t>
            </w:r>
            <w:proofErr w:type="gramEnd"/>
            <w:r w:rsidRPr="00B046DF">
              <w:t xml:space="preserve"> platform that turn in to formal complaints.</w:t>
            </w:r>
          </w:p>
        </w:tc>
        <w:tc>
          <w:tcPr>
            <w:tcW w:w="1620" w:type="dxa"/>
          </w:tcPr>
          <w:p w14:paraId="13C1C391" w14:textId="6102BD85"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People, Culture and Leadership.</w:t>
            </w:r>
          </w:p>
        </w:tc>
        <w:tc>
          <w:tcPr>
            <w:tcW w:w="900" w:type="dxa"/>
          </w:tcPr>
          <w:p w14:paraId="0B785A36" w14:textId="412D83E3"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2, 3</w:t>
            </w:r>
          </w:p>
        </w:tc>
        <w:tc>
          <w:tcPr>
            <w:tcW w:w="1167" w:type="dxa"/>
          </w:tcPr>
          <w:p w14:paraId="23297680" w14:textId="0A297CE0"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4</w:t>
            </w:r>
          </w:p>
        </w:tc>
      </w:tr>
      <w:tr w:rsidR="00B046DF" w:rsidRPr="00B046DF" w14:paraId="0C41CDE2"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208E6725" w14:textId="74A855F1" w:rsidR="00B046DF" w:rsidRPr="00B046DF" w:rsidRDefault="00B046DF" w:rsidP="00A50901">
            <w:pPr>
              <w:pStyle w:val="TableofFigures"/>
            </w:pPr>
            <w:r w:rsidRPr="00B046DF">
              <w:t>2.1.2 Utilise the data from the anonymous reporting platform to inform strategies to prevent harmful behaviour from taking place and inform response and support.</w:t>
            </w:r>
          </w:p>
        </w:tc>
        <w:tc>
          <w:tcPr>
            <w:tcW w:w="2160" w:type="dxa"/>
          </w:tcPr>
          <w:p w14:paraId="1217B250" w14:textId="78F60412"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People Matter Survey result % employees that experienced sexual harassment reduces.</w:t>
            </w:r>
          </w:p>
        </w:tc>
        <w:tc>
          <w:tcPr>
            <w:tcW w:w="1620" w:type="dxa"/>
          </w:tcPr>
          <w:p w14:paraId="32205F8F" w14:textId="11071AC2"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People, Culture and Leadership.</w:t>
            </w:r>
          </w:p>
        </w:tc>
        <w:tc>
          <w:tcPr>
            <w:tcW w:w="900" w:type="dxa"/>
          </w:tcPr>
          <w:p w14:paraId="1EFEC924" w14:textId="589A2D76"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2, 3</w:t>
            </w:r>
          </w:p>
        </w:tc>
        <w:tc>
          <w:tcPr>
            <w:tcW w:w="1167" w:type="dxa"/>
          </w:tcPr>
          <w:p w14:paraId="2F773BE7" w14:textId="2DCEEF6B"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4</w:t>
            </w:r>
          </w:p>
        </w:tc>
      </w:tr>
      <w:tr w:rsidR="00B046DF" w:rsidRPr="00B046DF" w14:paraId="6B0D83F1"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45A0FE10" w14:textId="76C3B6C2" w:rsidR="00B046DF" w:rsidRPr="00B046DF" w:rsidRDefault="00B046DF" w:rsidP="00A50901">
            <w:pPr>
              <w:pStyle w:val="TableofFigures"/>
            </w:pPr>
            <w:r w:rsidRPr="00B046DF">
              <w:t>2.1.3 Include the data from the anonymous reporting system in GEAP workforce data analysis.</w:t>
            </w:r>
          </w:p>
        </w:tc>
        <w:tc>
          <w:tcPr>
            <w:tcW w:w="2160" w:type="dxa"/>
          </w:tcPr>
          <w:p w14:paraId="4C3F7697" w14:textId="4D4716FA"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Data analysed.</w:t>
            </w:r>
          </w:p>
        </w:tc>
        <w:tc>
          <w:tcPr>
            <w:tcW w:w="1620" w:type="dxa"/>
          </w:tcPr>
          <w:p w14:paraId="39B56356" w14:textId="3B49613E"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People, Culture and Leadership.</w:t>
            </w:r>
          </w:p>
        </w:tc>
        <w:tc>
          <w:tcPr>
            <w:tcW w:w="900" w:type="dxa"/>
          </w:tcPr>
          <w:p w14:paraId="7EB0A3F8" w14:textId="09245AFF"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3</w:t>
            </w:r>
          </w:p>
        </w:tc>
        <w:tc>
          <w:tcPr>
            <w:tcW w:w="1167" w:type="dxa"/>
          </w:tcPr>
          <w:p w14:paraId="598F571B" w14:textId="52C3A973"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4</w:t>
            </w:r>
          </w:p>
        </w:tc>
      </w:tr>
      <w:tr w:rsidR="00B046DF" w:rsidRPr="00B046DF" w14:paraId="7C3A5765"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37487F30" w14:textId="77777777" w:rsidR="00B046DF" w:rsidRPr="00B046DF" w:rsidRDefault="00B046DF" w:rsidP="00A50901">
            <w:pPr>
              <w:pStyle w:val="TableofFigures"/>
            </w:pPr>
            <w:r w:rsidRPr="00B046DF">
              <w:t>2.1.4 Provide and promote the People Assist Program that can support those who have experienced harmful</w:t>
            </w:r>
          </w:p>
          <w:p w14:paraId="0AF61C25" w14:textId="7344292E" w:rsidR="00B046DF" w:rsidRPr="00B046DF" w:rsidRDefault="00B046DF" w:rsidP="00A50901">
            <w:pPr>
              <w:pStyle w:val="TableofFigures"/>
            </w:pPr>
            <w:proofErr w:type="gramStart"/>
            <w:r w:rsidRPr="00B046DF">
              <w:t>behaviours</w:t>
            </w:r>
            <w:proofErr w:type="gramEnd"/>
            <w:r w:rsidRPr="00B046DF">
              <w:t>, and provides supports for a range of diversities.</w:t>
            </w:r>
          </w:p>
        </w:tc>
        <w:tc>
          <w:tcPr>
            <w:tcW w:w="2160" w:type="dxa"/>
          </w:tcPr>
          <w:p w14:paraId="1EA27F9A" w14:textId="18ECB443"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Number of employees that access EAP due to sexual harassment.</w:t>
            </w:r>
          </w:p>
        </w:tc>
        <w:tc>
          <w:tcPr>
            <w:tcW w:w="1620" w:type="dxa"/>
          </w:tcPr>
          <w:p w14:paraId="5B05E759" w14:textId="4BCC2D34"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People, Culture and Leadership.</w:t>
            </w:r>
          </w:p>
        </w:tc>
        <w:tc>
          <w:tcPr>
            <w:tcW w:w="900" w:type="dxa"/>
          </w:tcPr>
          <w:p w14:paraId="0C892836" w14:textId="72EF0CF0"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1, 2, 3</w:t>
            </w:r>
          </w:p>
        </w:tc>
        <w:tc>
          <w:tcPr>
            <w:tcW w:w="1167" w:type="dxa"/>
          </w:tcPr>
          <w:p w14:paraId="04D86228" w14:textId="57D0465A"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4</w:t>
            </w:r>
          </w:p>
        </w:tc>
      </w:tr>
      <w:tr w:rsidR="00B046DF" w:rsidRPr="00B046DF" w14:paraId="50374428"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61E3F1BC" w14:textId="6C27CB93" w:rsidR="00B046DF" w:rsidRPr="00B046DF" w:rsidRDefault="00B046DF" w:rsidP="00A50901">
            <w:pPr>
              <w:pStyle w:val="TableofFigures"/>
            </w:pPr>
            <w:r w:rsidRPr="00B046DF">
              <w:t>2.1.5 Provide Contact Officers who are representative of our diversity, promote their availability and expertise to staff.</w:t>
            </w:r>
          </w:p>
        </w:tc>
        <w:tc>
          <w:tcPr>
            <w:tcW w:w="2160" w:type="dxa"/>
          </w:tcPr>
          <w:p w14:paraId="4DB9C149" w14:textId="77777777"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Contact Officers provided.</w:t>
            </w:r>
          </w:p>
          <w:p w14:paraId="6A38E329" w14:textId="77777777"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Number employees that make contact.</w:t>
            </w:r>
          </w:p>
          <w:p w14:paraId="00BD91DE" w14:textId="236F8D57"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Number and type of contacts.</w:t>
            </w:r>
          </w:p>
        </w:tc>
        <w:tc>
          <w:tcPr>
            <w:tcW w:w="1620" w:type="dxa"/>
          </w:tcPr>
          <w:p w14:paraId="03919997" w14:textId="098DF63C"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People, Culture and Leadership.</w:t>
            </w:r>
          </w:p>
        </w:tc>
        <w:tc>
          <w:tcPr>
            <w:tcW w:w="900" w:type="dxa"/>
          </w:tcPr>
          <w:p w14:paraId="03BDE238" w14:textId="262C150B"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1, 2, 3</w:t>
            </w:r>
          </w:p>
        </w:tc>
        <w:tc>
          <w:tcPr>
            <w:tcW w:w="1167" w:type="dxa"/>
          </w:tcPr>
          <w:p w14:paraId="269C2B56" w14:textId="04301826"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4</w:t>
            </w:r>
          </w:p>
        </w:tc>
      </w:tr>
      <w:tr w:rsidR="00B046DF" w:rsidRPr="00B046DF" w14:paraId="1D1DD9DE"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4175DD5C" w14:textId="441B126A" w:rsidR="00B046DF" w:rsidRPr="00B046DF" w:rsidRDefault="00B046DF" w:rsidP="00A50901">
            <w:pPr>
              <w:pStyle w:val="TableofFigures"/>
            </w:pPr>
            <w:r w:rsidRPr="00B046DF">
              <w:t>2.1.6 Provide support to and ongoing development opportunities for Contact Officers.</w:t>
            </w:r>
          </w:p>
        </w:tc>
        <w:tc>
          <w:tcPr>
            <w:tcW w:w="2160" w:type="dxa"/>
          </w:tcPr>
          <w:p w14:paraId="5D9E5794" w14:textId="77777777"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Number of meetings per year.</w:t>
            </w:r>
          </w:p>
          <w:p w14:paraId="61B9F926" w14:textId="1E92B843"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Number training or development opportunities.</w:t>
            </w:r>
          </w:p>
        </w:tc>
        <w:tc>
          <w:tcPr>
            <w:tcW w:w="1620" w:type="dxa"/>
          </w:tcPr>
          <w:p w14:paraId="369801C5" w14:textId="7DB3A09A"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People, Culture and Leadership.</w:t>
            </w:r>
          </w:p>
        </w:tc>
        <w:tc>
          <w:tcPr>
            <w:tcW w:w="900" w:type="dxa"/>
          </w:tcPr>
          <w:p w14:paraId="0088A9AD" w14:textId="6F2531F9"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1, 2, 3</w:t>
            </w:r>
          </w:p>
        </w:tc>
        <w:tc>
          <w:tcPr>
            <w:tcW w:w="1167" w:type="dxa"/>
          </w:tcPr>
          <w:p w14:paraId="15E213CA" w14:textId="00FB0B62" w:rsidR="00B046DF" w:rsidRPr="00B046DF" w:rsidRDefault="00B046DF" w:rsidP="00A50901">
            <w:pPr>
              <w:pStyle w:val="TableofFigures"/>
              <w:cnfStyle w:val="000000000000" w:firstRow="0" w:lastRow="0" w:firstColumn="0" w:lastColumn="0" w:oddVBand="0" w:evenVBand="0" w:oddHBand="0" w:evenHBand="0" w:firstRowFirstColumn="0" w:firstRowLastColumn="0" w:lastRowFirstColumn="0" w:lastRowLastColumn="0"/>
            </w:pPr>
            <w:r w:rsidRPr="00B046DF">
              <w:t>4</w:t>
            </w:r>
          </w:p>
        </w:tc>
      </w:tr>
    </w:tbl>
    <w:p w14:paraId="633CCF58" w14:textId="77777777" w:rsidR="00B046DF" w:rsidRDefault="00B046DF">
      <w:pPr>
        <w:spacing w:before="0" w:after="0" w:line="240" w:lineRule="auto"/>
        <w:rPr>
          <w:lang w:val="en-US"/>
        </w:rPr>
      </w:pPr>
      <w:r>
        <w:rPr>
          <w:lang w:val="en-US"/>
        </w:rPr>
        <w:br w:type="page"/>
      </w:r>
    </w:p>
    <w:p w14:paraId="363CADB7" w14:textId="5E1CEBB6" w:rsidR="00B046DF" w:rsidRDefault="00B046DF" w:rsidP="00B046DF">
      <w:pPr>
        <w:pStyle w:val="Heading3"/>
        <w:rPr>
          <w:rFonts w:hint="eastAsia"/>
        </w:rPr>
      </w:pPr>
      <w:bookmarkStart w:id="48" w:name="_Toc112917398"/>
      <w:r>
        <w:lastRenderedPageBreak/>
        <w:t xml:space="preserve">Strategy </w:t>
      </w:r>
      <w:r w:rsidRPr="00B046DF">
        <w:t>2.2</w:t>
      </w:r>
      <w:r>
        <w:t xml:space="preserve">: </w:t>
      </w:r>
      <w:r w:rsidRPr="00B046DF">
        <w:t>Involve everyone in prevention of harmful</w:t>
      </w:r>
      <w:r>
        <w:t xml:space="preserve"> </w:t>
      </w:r>
      <w:r w:rsidRPr="00B046DF">
        <w:t>behaviours and providing safe and respectful workplaces.</w:t>
      </w:r>
      <w:bookmarkEnd w:id="48"/>
    </w:p>
    <w:tbl>
      <w:tblPr>
        <w:tblStyle w:val="TableGrid"/>
        <w:tblW w:w="5000" w:type="pct"/>
        <w:tblLayout w:type="fixed"/>
        <w:tblLook w:val="01E0" w:firstRow="1" w:lastRow="1" w:firstColumn="1" w:lastColumn="1" w:noHBand="0" w:noVBand="0"/>
      </w:tblPr>
      <w:tblGrid>
        <w:gridCol w:w="3775"/>
        <w:gridCol w:w="2160"/>
        <w:gridCol w:w="1620"/>
        <w:gridCol w:w="900"/>
        <w:gridCol w:w="1167"/>
      </w:tblGrid>
      <w:tr w:rsidR="00B046DF" w:rsidRPr="009804CA" w14:paraId="05B87935" w14:textId="77777777" w:rsidTr="00A50901">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775" w:type="dxa"/>
          </w:tcPr>
          <w:p w14:paraId="03BA0848" w14:textId="77777777" w:rsidR="00B046DF" w:rsidRPr="009804CA" w:rsidRDefault="00B046DF" w:rsidP="00A50901">
            <w:pPr>
              <w:pStyle w:val="TableofFigures"/>
            </w:pPr>
            <w:r w:rsidRPr="009804CA">
              <w:t>Action</w:t>
            </w:r>
          </w:p>
        </w:tc>
        <w:tc>
          <w:tcPr>
            <w:tcW w:w="2160" w:type="dxa"/>
          </w:tcPr>
          <w:p w14:paraId="12DC560D" w14:textId="77777777" w:rsidR="00B046DF" w:rsidRPr="009804CA" w:rsidRDefault="00B046DF"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Measure</w:t>
            </w:r>
          </w:p>
        </w:tc>
        <w:tc>
          <w:tcPr>
            <w:tcW w:w="1620" w:type="dxa"/>
          </w:tcPr>
          <w:p w14:paraId="29DDE46D" w14:textId="77777777" w:rsidR="00B046DF" w:rsidRPr="009804CA" w:rsidRDefault="00B046DF"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Lead</w:t>
            </w:r>
          </w:p>
        </w:tc>
        <w:tc>
          <w:tcPr>
            <w:tcW w:w="900" w:type="dxa"/>
          </w:tcPr>
          <w:p w14:paraId="4090E9D0" w14:textId="77777777" w:rsidR="00B046DF" w:rsidRPr="009804CA" w:rsidRDefault="00B046DF"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Year</w:t>
            </w:r>
          </w:p>
        </w:tc>
        <w:tc>
          <w:tcPr>
            <w:tcW w:w="1167" w:type="dxa"/>
          </w:tcPr>
          <w:p w14:paraId="12669D98" w14:textId="77777777" w:rsidR="00B046DF" w:rsidRPr="009804CA" w:rsidRDefault="00B046DF"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Indicator</w:t>
            </w:r>
          </w:p>
        </w:tc>
      </w:tr>
      <w:tr w:rsidR="005B6F88" w:rsidRPr="009804CA" w14:paraId="0188384D"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31CFECB0" w14:textId="611EEF51" w:rsidR="005B6F88" w:rsidRPr="005B6F88" w:rsidRDefault="005B6F88" w:rsidP="00A50901">
            <w:pPr>
              <w:pStyle w:val="TableofFigures"/>
            </w:pPr>
            <w:r w:rsidRPr="005B6F88">
              <w:t>2.2.1 Increase the likelihood that employees would take action when they see sexual harassment, discrimination and bullying through campaigns, policies, role modelling, training, and providing support to bystanders and whistle-blowers.</w:t>
            </w:r>
          </w:p>
        </w:tc>
        <w:tc>
          <w:tcPr>
            <w:tcW w:w="2160" w:type="dxa"/>
          </w:tcPr>
          <w:p w14:paraId="10B7F5A1" w14:textId="7ACFE863"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People Matter Survey % employees that agree they would take action when they see harmful behaviours increases.</w:t>
            </w:r>
          </w:p>
        </w:tc>
        <w:tc>
          <w:tcPr>
            <w:tcW w:w="1620" w:type="dxa"/>
          </w:tcPr>
          <w:p w14:paraId="7C56E538" w14:textId="151328BC"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People, Culture and Leadership.</w:t>
            </w:r>
          </w:p>
        </w:tc>
        <w:tc>
          <w:tcPr>
            <w:tcW w:w="900" w:type="dxa"/>
          </w:tcPr>
          <w:p w14:paraId="2CA49D57" w14:textId="1B0E7710"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1, 2, 3</w:t>
            </w:r>
          </w:p>
        </w:tc>
        <w:tc>
          <w:tcPr>
            <w:tcW w:w="1167" w:type="dxa"/>
          </w:tcPr>
          <w:p w14:paraId="4234E028" w14:textId="14FA4E39"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4</w:t>
            </w:r>
          </w:p>
        </w:tc>
      </w:tr>
      <w:tr w:rsidR="005B6F88" w:rsidRPr="009804CA" w14:paraId="599D7BD5"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30F3459A" w14:textId="4FA27115" w:rsidR="005B6F88" w:rsidRPr="005B6F88" w:rsidRDefault="005B6F88" w:rsidP="00A50901">
            <w:pPr>
              <w:pStyle w:val="TableofFigures"/>
            </w:pPr>
            <w:r w:rsidRPr="005B6F88">
              <w:t>2.2.2 Ensure the gender impact assessments on programs, policies and projects that impact community include prevention of sexual harassment, bullying and discrimination for employees and community.</w:t>
            </w:r>
          </w:p>
        </w:tc>
        <w:tc>
          <w:tcPr>
            <w:tcW w:w="2160" w:type="dxa"/>
          </w:tcPr>
          <w:p w14:paraId="25D912EA" w14:textId="77777777"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Included in gender impact assessment templates.</w:t>
            </w:r>
          </w:p>
          <w:p w14:paraId="13B75E26" w14:textId="77777777"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Number of reported cases.</w:t>
            </w:r>
          </w:p>
          <w:p w14:paraId="7CA381B0" w14:textId="77777777"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 employees that experienced</w:t>
            </w:r>
          </w:p>
          <w:p w14:paraId="7FC1E874" w14:textId="27B32B62"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proofErr w:type="gramStart"/>
            <w:r w:rsidRPr="005B6F88">
              <w:t>sexual</w:t>
            </w:r>
            <w:proofErr w:type="gramEnd"/>
            <w:r w:rsidRPr="005B6F88">
              <w:t xml:space="preserve"> harassment reduces.</w:t>
            </w:r>
          </w:p>
        </w:tc>
        <w:tc>
          <w:tcPr>
            <w:tcW w:w="1620" w:type="dxa"/>
          </w:tcPr>
          <w:p w14:paraId="4CFF9D3B" w14:textId="1F941E8D"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People, Culture and Leadership.</w:t>
            </w:r>
          </w:p>
        </w:tc>
        <w:tc>
          <w:tcPr>
            <w:tcW w:w="900" w:type="dxa"/>
          </w:tcPr>
          <w:p w14:paraId="053FBA47" w14:textId="1064D9CC"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1, 2, 3</w:t>
            </w:r>
          </w:p>
        </w:tc>
        <w:tc>
          <w:tcPr>
            <w:tcW w:w="1167" w:type="dxa"/>
          </w:tcPr>
          <w:p w14:paraId="78D9E119" w14:textId="08042108"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4</w:t>
            </w:r>
          </w:p>
        </w:tc>
      </w:tr>
      <w:tr w:rsidR="005B6F88" w:rsidRPr="009804CA" w14:paraId="467975E0"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05063D5C" w14:textId="2173F30B" w:rsidR="005B6F88" w:rsidRPr="005B6F88" w:rsidRDefault="005B6F88" w:rsidP="00A50901">
            <w:pPr>
              <w:pStyle w:val="TableofFigures"/>
            </w:pPr>
            <w:r w:rsidRPr="005B6F88">
              <w:t>2.2.3 Refresh CoMWeb pages about sexual harassment, respectful behaviours at work, related polices and supports.</w:t>
            </w:r>
          </w:p>
        </w:tc>
        <w:tc>
          <w:tcPr>
            <w:tcW w:w="2160" w:type="dxa"/>
          </w:tcPr>
          <w:p w14:paraId="5B6C9902" w14:textId="783FBD3E"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Pages refreshed.</w:t>
            </w:r>
          </w:p>
        </w:tc>
        <w:tc>
          <w:tcPr>
            <w:tcW w:w="1620" w:type="dxa"/>
          </w:tcPr>
          <w:p w14:paraId="7036D078" w14:textId="404BE1F8"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People, Culture and Leadership.</w:t>
            </w:r>
          </w:p>
        </w:tc>
        <w:tc>
          <w:tcPr>
            <w:tcW w:w="900" w:type="dxa"/>
          </w:tcPr>
          <w:p w14:paraId="01E87745" w14:textId="3A28B70B"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1</w:t>
            </w:r>
          </w:p>
        </w:tc>
        <w:tc>
          <w:tcPr>
            <w:tcW w:w="1167" w:type="dxa"/>
          </w:tcPr>
          <w:p w14:paraId="4E34464A" w14:textId="4702F391"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4</w:t>
            </w:r>
          </w:p>
        </w:tc>
      </w:tr>
      <w:tr w:rsidR="005B6F88" w:rsidRPr="009804CA" w14:paraId="5BECE9F8"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2F6ECFDB" w14:textId="5746E1F5" w:rsidR="005B6F88" w:rsidRPr="005B6F88" w:rsidRDefault="005B6F88" w:rsidP="00A50901">
            <w:pPr>
              <w:pStyle w:val="TableofFigures"/>
            </w:pPr>
            <w:r w:rsidRPr="005B6F88">
              <w:t>2.2.4 Review policies and procedures to ensure best practice including prevention and response to sexual harassment bullying and discrimination for employees, including when working with community.</w:t>
            </w:r>
          </w:p>
        </w:tc>
        <w:tc>
          <w:tcPr>
            <w:tcW w:w="2160" w:type="dxa"/>
          </w:tcPr>
          <w:p w14:paraId="4928DE66" w14:textId="55575D81"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Number of policies reviewed.</w:t>
            </w:r>
          </w:p>
        </w:tc>
        <w:tc>
          <w:tcPr>
            <w:tcW w:w="1620" w:type="dxa"/>
          </w:tcPr>
          <w:p w14:paraId="3FE8C0BA" w14:textId="13AAEE1D"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People, Culture and Leadership.</w:t>
            </w:r>
          </w:p>
        </w:tc>
        <w:tc>
          <w:tcPr>
            <w:tcW w:w="900" w:type="dxa"/>
          </w:tcPr>
          <w:p w14:paraId="5F3678F5" w14:textId="1F7D969E"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2</w:t>
            </w:r>
          </w:p>
        </w:tc>
        <w:tc>
          <w:tcPr>
            <w:tcW w:w="1167" w:type="dxa"/>
          </w:tcPr>
          <w:p w14:paraId="47CB4398" w14:textId="3007FB33"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4</w:t>
            </w:r>
          </w:p>
        </w:tc>
      </w:tr>
      <w:tr w:rsidR="005B6F88" w:rsidRPr="009804CA" w14:paraId="4C6EE307"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2014348C" w14:textId="3D3C982A" w:rsidR="005B6F88" w:rsidRPr="005B6F88" w:rsidRDefault="005B6F88" w:rsidP="00A50901">
            <w:pPr>
              <w:pStyle w:val="TableofFigures"/>
            </w:pPr>
            <w:r w:rsidRPr="005B6F88">
              <w:t>2.2.5 Provide training to staff, leaders and Contact Officers on how to prevent and respond to sexual harassment, bullying and discrimination.</w:t>
            </w:r>
          </w:p>
        </w:tc>
        <w:tc>
          <w:tcPr>
            <w:tcW w:w="2160" w:type="dxa"/>
          </w:tcPr>
          <w:p w14:paraId="423093FC" w14:textId="58A6456B"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Training delivered.</w:t>
            </w:r>
          </w:p>
        </w:tc>
        <w:tc>
          <w:tcPr>
            <w:tcW w:w="1620" w:type="dxa"/>
          </w:tcPr>
          <w:p w14:paraId="5CA9FC11" w14:textId="7DC2029E"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People, Culture and Leadership.</w:t>
            </w:r>
          </w:p>
        </w:tc>
        <w:tc>
          <w:tcPr>
            <w:tcW w:w="900" w:type="dxa"/>
          </w:tcPr>
          <w:p w14:paraId="003809FF" w14:textId="16EB650E"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1</w:t>
            </w:r>
          </w:p>
        </w:tc>
        <w:tc>
          <w:tcPr>
            <w:tcW w:w="1167" w:type="dxa"/>
          </w:tcPr>
          <w:p w14:paraId="00E42BBF" w14:textId="5F909516"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4</w:t>
            </w:r>
          </w:p>
        </w:tc>
      </w:tr>
      <w:tr w:rsidR="005B6F88" w:rsidRPr="009804CA" w14:paraId="3A7419A4"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7116AF6A" w14:textId="6D61266E" w:rsidR="005B6F88" w:rsidRPr="005B6F88" w:rsidRDefault="005B6F88" w:rsidP="00A50901">
            <w:pPr>
              <w:pStyle w:val="TableofFigures"/>
            </w:pPr>
            <w:r w:rsidRPr="005B6F88">
              <w:t>2.2.6 Review the Councillor Code of Conduct and supporting policies</w:t>
            </w:r>
            <w:r w:rsidR="007B6807">
              <w:t xml:space="preserve"> </w:t>
            </w:r>
            <w:r w:rsidRPr="005B6F88">
              <w:t>including Respectful Conduct Policy and access to an Independent Respectful Conduct Adviser.</w:t>
            </w:r>
          </w:p>
        </w:tc>
        <w:tc>
          <w:tcPr>
            <w:tcW w:w="2160" w:type="dxa"/>
          </w:tcPr>
          <w:p w14:paraId="0E546C59" w14:textId="5F628F14"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Review complete.</w:t>
            </w:r>
          </w:p>
        </w:tc>
        <w:tc>
          <w:tcPr>
            <w:tcW w:w="1620" w:type="dxa"/>
          </w:tcPr>
          <w:p w14:paraId="57CD491A" w14:textId="6317EB20"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Governance.</w:t>
            </w:r>
          </w:p>
        </w:tc>
        <w:tc>
          <w:tcPr>
            <w:tcW w:w="900" w:type="dxa"/>
          </w:tcPr>
          <w:p w14:paraId="797A622D" w14:textId="27A403F1"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2</w:t>
            </w:r>
          </w:p>
        </w:tc>
        <w:tc>
          <w:tcPr>
            <w:tcW w:w="1167" w:type="dxa"/>
          </w:tcPr>
          <w:p w14:paraId="67156297" w14:textId="5A37FBCE"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4</w:t>
            </w:r>
          </w:p>
        </w:tc>
      </w:tr>
      <w:tr w:rsidR="005B6F88" w:rsidRPr="009804CA" w14:paraId="0A781E2D"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05D017B2" w14:textId="4590972C" w:rsidR="005B6F88" w:rsidRPr="005B6F88" w:rsidRDefault="005B6F88" w:rsidP="00A50901">
            <w:r w:rsidRPr="005B6F88">
              <w:t>2.2.7 Provide learning and development opportunities for Councillors in</w:t>
            </w:r>
            <w:r w:rsidR="00A50901">
              <w:t xml:space="preserve"> </w:t>
            </w:r>
            <w:r w:rsidRPr="005B6F88">
              <w:t>areas such as sexual harassment and discrimination, gender equality and inclusiveness.</w:t>
            </w:r>
          </w:p>
        </w:tc>
        <w:tc>
          <w:tcPr>
            <w:tcW w:w="2160" w:type="dxa"/>
          </w:tcPr>
          <w:p w14:paraId="1B29CCD3" w14:textId="3F01F144" w:rsidR="005B6F88" w:rsidRPr="005B6F88" w:rsidRDefault="005B6F88" w:rsidP="005B6F88">
            <w:pPr>
              <w:cnfStyle w:val="000000000000" w:firstRow="0" w:lastRow="0" w:firstColumn="0" w:lastColumn="0" w:oddVBand="0" w:evenVBand="0" w:oddHBand="0" w:evenHBand="0" w:firstRowFirstColumn="0" w:firstRowLastColumn="0" w:lastRowFirstColumn="0" w:lastRowLastColumn="0"/>
            </w:pPr>
            <w:r w:rsidRPr="005B6F88">
              <w:t>Number of reports of inappropriate communications.</w:t>
            </w:r>
          </w:p>
        </w:tc>
        <w:tc>
          <w:tcPr>
            <w:tcW w:w="1620" w:type="dxa"/>
          </w:tcPr>
          <w:p w14:paraId="2DA3873B" w14:textId="4891A6D4" w:rsidR="005B6F88" w:rsidRPr="005B6F88" w:rsidRDefault="005B6F88" w:rsidP="005B6F88">
            <w:pPr>
              <w:cnfStyle w:val="000000000000" w:firstRow="0" w:lastRow="0" w:firstColumn="0" w:lastColumn="0" w:oddVBand="0" w:evenVBand="0" w:oddHBand="0" w:evenHBand="0" w:firstRowFirstColumn="0" w:firstRowLastColumn="0" w:lastRowFirstColumn="0" w:lastRowLastColumn="0"/>
            </w:pPr>
            <w:r w:rsidRPr="005B6F88">
              <w:t>Governance.</w:t>
            </w:r>
          </w:p>
        </w:tc>
        <w:tc>
          <w:tcPr>
            <w:tcW w:w="900" w:type="dxa"/>
          </w:tcPr>
          <w:p w14:paraId="7587AE55" w14:textId="16B9E6CA" w:rsidR="005B6F88" w:rsidRPr="005B6F88" w:rsidRDefault="005B6F88" w:rsidP="005B6F88">
            <w:pPr>
              <w:cnfStyle w:val="000000000000" w:firstRow="0" w:lastRow="0" w:firstColumn="0" w:lastColumn="0" w:oddVBand="0" w:evenVBand="0" w:oddHBand="0" w:evenHBand="0" w:firstRowFirstColumn="0" w:firstRowLastColumn="0" w:lastRowFirstColumn="0" w:lastRowLastColumn="0"/>
            </w:pPr>
            <w:r w:rsidRPr="005B6F88">
              <w:t>1, 2, 3</w:t>
            </w:r>
          </w:p>
        </w:tc>
        <w:tc>
          <w:tcPr>
            <w:tcW w:w="1167" w:type="dxa"/>
          </w:tcPr>
          <w:p w14:paraId="7137F327" w14:textId="74D789B4" w:rsidR="005B6F88" w:rsidRPr="005B6F88" w:rsidRDefault="005B6F88" w:rsidP="005B6F88">
            <w:pPr>
              <w:cnfStyle w:val="000000000000" w:firstRow="0" w:lastRow="0" w:firstColumn="0" w:lastColumn="0" w:oddVBand="0" w:evenVBand="0" w:oddHBand="0" w:evenHBand="0" w:firstRowFirstColumn="0" w:firstRowLastColumn="0" w:lastRowFirstColumn="0" w:lastRowLastColumn="0"/>
            </w:pPr>
            <w:r w:rsidRPr="005B6F88">
              <w:t>2, 4</w:t>
            </w:r>
          </w:p>
        </w:tc>
      </w:tr>
      <w:tr w:rsidR="005B6F88" w:rsidRPr="009804CA" w14:paraId="6E9DBD29"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628088F5" w14:textId="0BCAB2AF" w:rsidR="005B6F88" w:rsidRPr="005B6F88" w:rsidRDefault="005B6F88" w:rsidP="00A50901">
            <w:pPr>
              <w:pStyle w:val="TableofFigures"/>
            </w:pPr>
            <w:r w:rsidRPr="005B6F88">
              <w:lastRenderedPageBreak/>
              <w:t>2.2.8 Provide policy, training and support mechanisms to employees that raise awareness of standards of behaviour, encourage behaviours to prevent harmful behaviours and support when they occur.</w:t>
            </w:r>
          </w:p>
        </w:tc>
        <w:tc>
          <w:tcPr>
            <w:tcW w:w="2160" w:type="dxa"/>
          </w:tcPr>
          <w:p w14:paraId="78130295" w14:textId="7A359373"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Number of employees attending sessions by gender.</w:t>
            </w:r>
          </w:p>
        </w:tc>
        <w:tc>
          <w:tcPr>
            <w:tcW w:w="1620" w:type="dxa"/>
          </w:tcPr>
          <w:p w14:paraId="0C56F755" w14:textId="7466A599"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People, Culture and Leadership.</w:t>
            </w:r>
          </w:p>
        </w:tc>
        <w:tc>
          <w:tcPr>
            <w:tcW w:w="900" w:type="dxa"/>
          </w:tcPr>
          <w:p w14:paraId="7F5B2C40" w14:textId="20EBE47B"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1, 2, 3</w:t>
            </w:r>
          </w:p>
        </w:tc>
        <w:tc>
          <w:tcPr>
            <w:tcW w:w="1167" w:type="dxa"/>
          </w:tcPr>
          <w:p w14:paraId="67BD922D" w14:textId="14A90CF1"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2, 4</w:t>
            </w:r>
          </w:p>
        </w:tc>
      </w:tr>
      <w:tr w:rsidR="005B6F88" w:rsidRPr="009804CA" w14:paraId="081F1138"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325EC547" w14:textId="34622D41" w:rsidR="005B6F88" w:rsidRPr="005B6F88" w:rsidRDefault="005B6F88" w:rsidP="00A50901">
            <w:pPr>
              <w:pStyle w:val="TableofFigures"/>
            </w:pPr>
            <w:r w:rsidRPr="005B6F88">
              <w:t>2.2.9 Bystander action resources and training refreshed, provided and promoted.</w:t>
            </w:r>
          </w:p>
        </w:tc>
        <w:tc>
          <w:tcPr>
            <w:tcW w:w="2160" w:type="dxa"/>
          </w:tcPr>
          <w:p w14:paraId="356ED6D4" w14:textId="77777777"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Resources Reviewed.</w:t>
            </w:r>
          </w:p>
          <w:p w14:paraId="78C2FD78" w14:textId="7834500A"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Number employees attending training.</w:t>
            </w:r>
          </w:p>
        </w:tc>
        <w:tc>
          <w:tcPr>
            <w:tcW w:w="1620" w:type="dxa"/>
          </w:tcPr>
          <w:p w14:paraId="6B82EC23" w14:textId="09EF8559"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People, Culture and Leadership.</w:t>
            </w:r>
          </w:p>
        </w:tc>
        <w:tc>
          <w:tcPr>
            <w:tcW w:w="900" w:type="dxa"/>
          </w:tcPr>
          <w:p w14:paraId="18A9EB2F" w14:textId="44DB6898"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1</w:t>
            </w:r>
          </w:p>
        </w:tc>
        <w:tc>
          <w:tcPr>
            <w:tcW w:w="1167" w:type="dxa"/>
          </w:tcPr>
          <w:p w14:paraId="49B03647" w14:textId="30487114"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4</w:t>
            </w:r>
          </w:p>
        </w:tc>
      </w:tr>
      <w:tr w:rsidR="005B6F88" w:rsidRPr="009804CA" w14:paraId="5FA2D0AA"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5C360598" w14:textId="6626C848" w:rsidR="005B6F88" w:rsidRPr="005B6F88" w:rsidRDefault="005B6F88" w:rsidP="00A50901">
            <w:pPr>
              <w:pStyle w:val="TableofFigures"/>
            </w:pPr>
            <w:r w:rsidRPr="005B6F88">
              <w:t>2.2.10 Cultural safety, diversity, LGBTIQ, unconscious bias, positive ageing/ageism and human rights training delivered.</w:t>
            </w:r>
          </w:p>
        </w:tc>
        <w:tc>
          <w:tcPr>
            <w:tcW w:w="2160" w:type="dxa"/>
          </w:tcPr>
          <w:p w14:paraId="1F818B63" w14:textId="78DE5EF3"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Number of employees attending sessions by gender.</w:t>
            </w:r>
          </w:p>
        </w:tc>
        <w:tc>
          <w:tcPr>
            <w:tcW w:w="1620" w:type="dxa"/>
          </w:tcPr>
          <w:p w14:paraId="47CD0F69" w14:textId="05ED8698"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People, Culture and Leadership.</w:t>
            </w:r>
          </w:p>
        </w:tc>
        <w:tc>
          <w:tcPr>
            <w:tcW w:w="900" w:type="dxa"/>
          </w:tcPr>
          <w:p w14:paraId="20D4FCB3" w14:textId="04512181"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2, 3</w:t>
            </w:r>
          </w:p>
        </w:tc>
        <w:tc>
          <w:tcPr>
            <w:tcW w:w="1167" w:type="dxa"/>
          </w:tcPr>
          <w:p w14:paraId="25EF126E" w14:textId="377F12C1"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1</w:t>
            </w:r>
          </w:p>
        </w:tc>
      </w:tr>
      <w:tr w:rsidR="005B6F88" w:rsidRPr="009804CA" w14:paraId="397188FE"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5BB5B3EF" w14:textId="20FF3521" w:rsidR="005B6F88" w:rsidRPr="005B6F88" w:rsidRDefault="005B6F88" w:rsidP="00A50901">
            <w:pPr>
              <w:pStyle w:val="TableofFigures"/>
            </w:pPr>
            <w:r w:rsidRPr="005B6F88">
              <w:t>2.2.11 Investigate and implement ways to engage a wider range of employees from all areas of council in gender equality and diversity training and development.</w:t>
            </w:r>
          </w:p>
        </w:tc>
        <w:tc>
          <w:tcPr>
            <w:tcW w:w="2160" w:type="dxa"/>
          </w:tcPr>
          <w:p w14:paraId="64C4C3A5" w14:textId="79A6039C"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Number of employees in sessions by gender and workgroup.</w:t>
            </w:r>
          </w:p>
        </w:tc>
        <w:tc>
          <w:tcPr>
            <w:tcW w:w="1620" w:type="dxa"/>
          </w:tcPr>
          <w:p w14:paraId="6B927964" w14:textId="70E56298"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People, Culture and Leadership.</w:t>
            </w:r>
          </w:p>
        </w:tc>
        <w:tc>
          <w:tcPr>
            <w:tcW w:w="900" w:type="dxa"/>
          </w:tcPr>
          <w:p w14:paraId="6D47D31B" w14:textId="2B0442DA"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1</w:t>
            </w:r>
          </w:p>
        </w:tc>
        <w:tc>
          <w:tcPr>
            <w:tcW w:w="1167" w:type="dxa"/>
          </w:tcPr>
          <w:p w14:paraId="777AB4A8" w14:textId="5D8572BF"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1, 4</w:t>
            </w:r>
          </w:p>
        </w:tc>
      </w:tr>
      <w:tr w:rsidR="005B6F88" w:rsidRPr="009804CA" w14:paraId="2E673422"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6CF55731" w14:textId="40631FAE" w:rsidR="005B6F88" w:rsidRPr="005B6F88" w:rsidRDefault="005B6F88" w:rsidP="00A50901">
            <w:pPr>
              <w:pStyle w:val="TableofFigures"/>
            </w:pPr>
            <w:r w:rsidRPr="005B6F88">
              <w:t>2.2.12 Provide and promote events, awareness raising activities, training and development opportunities in gender equality and prevention of violence against women.</w:t>
            </w:r>
          </w:p>
        </w:tc>
        <w:tc>
          <w:tcPr>
            <w:tcW w:w="2160" w:type="dxa"/>
          </w:tcPr>
          <w:p w14:paraId="1B1EE478" w14:textId="19BE6F6D"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Number of employees participating in learning, events, training sessions.</w:t>
            </w:r>
          </w:p>
        </w:tc>
        <w:tc>
          <w:tcPr>
            <w:tcW w:w="1620" w:type="dxa"/>
          </w:tcPr>
          <w:p w14:paraId="0B2F9834" w14:textId="65F0D979"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People, Culture and Leadership.</w:t>
            </w:r>
          </w:p>
        </w:tc>
        <w:tc>
          <w:tcPr>
            <w:tcW w:w="900" w:type="dxa"/>
          </w:tcPr>
          <w:p w14:paraId="3BEEB6BE" w14:textId="6C7F4D88"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1, 2, 3</w:t>
            </w:r>
          </w:p>
        </w:tc>
        <w:tc>
          <w:tcPr>
            <w:tcW w:w="1167" w:type="dxa"/>
          </w:tcPr>
          <w:p w14:paraId="4FE5652C" w14:textId="6ACE39F0" w:rsidR="005B6F88" w:rsidRPr="005B6F88" w:rsidRDefault="005B6F88" w:rsidP="00A50901">
            <w:pPr>
              <w:pStyle w:val="TableofFigures"/>
              <w:cnfStyle w:val="000000000000" w:firstRow="0" w:lastRow="0" w:firstColumn="0" w:lastColumn="0" w:oddVBand="0" w:evenVBand="0" w:oddHBand="0" w:evenHBand="0" w:firstRowFirstColumn="0" w:firstRowLastColumn="0" w:lastRowFirstColumn="0" w:lastRowLastColumn="0"/>
            </w:pPr>
            <w:r w:rsidRPr="005B6F88">
              <w:t>4</w:t>
            </w:r>
          </w:p>
        </w:tc>
      </w:tr>
    </w:tbl>
    <w:p w14:paraId="54B25D98" w14:textId="7548484D" w:rsidR="00B046DF" w:rsidRDefault="005B6F88" w:rsidP="007B6807">
      <w:pPr>
        <w:pStyle w:val="Heading3"/>
        <w:rPr>
          <w:rFonts w:hint="eastAsia"/>
          <w:spacing w:val="-2"/>
        </w:rPr>
      </w:pPr>
      <w:bookmarkStart w:id="49" w:name="_Toc112917399"/>
      <w:r>
        <w:t xml:space="preserve">Strategy 2.3 </w:t>
      </w:r>
      <w:r w:rsidR="007B6807">
        <w:rPr>
          <w:spacing w:val="-2"/>
        </w:rPr>
        <w:t>Provide</w:t>
      </w:r>
      <w:r w:rsidR="007B6807">
        <w:t xml:space="preserve"> supports</w:t>
      </w:r>
      <w:r w:rsidR="007B6807">
        <w:rPr>
          <w:spacing w:val="12"/>
        </w:rPr>
        <w:t xml:space="preserve"> </w:t>
      </w:r>
      <w:r w:rsidR="007B6807">
        <w:rPr>
          <w:spacing w:val="-5"/>
        </w:rPr>
        <w:t>for</w:t>
      </w:r>
      <w:r w:rsidR="007B6807">
        <w:t xml:space="preserve"> </w:t>
      </w:r>
      <w:r w:rsidR="007B6807">
        <w:rPr>
          <w:spacing w:val="-2"/>
        </w:rPr>
        <w:t>employee</w:t>
      </w:r>
      <w:r w:rsidR="007B6807">
        <w:t xml:space="preserve"> </w:t>
      </w:r>
      <w:r w:rsidR="007B6807">
        <w:rPr>
          <w:spacing w:val="-2"/>
        </w:rPr>
        <w:t>wellbeing.</w:t>
      </w:r>
      <w:bookmarkEnd w:id="49"/>
    </w:p>
    <w:tbl>
      <w:tblPr>
        <w:tblStyle w:val="TableGrid"/>
        <w:tblW w:w="5000" w:type="pct"/>
        <w:tblLayout w:type="fixed"/>
        <w:tblLook w:val="01E0" w:firstRow="1" w:lastRow="1" w:firstColumn="1" w:lastColumn="1" w:noHBand="0" w:noVBand="0"/>
      </w:tblPr>
      <w:tblGrid>
        <w:gridCol w:w="3809"/>
        <w:gridCol w:w="2180"/>
        <w:gridCol w:w="1635"/>
        <w:gridCol w:w="908"/>
        <w:gridCol w:w="1090"/>
      </w:tblGrid>
      <w:tr w:rsidR="007B6807" w:rsidRPr="009804CA" w14:paraId="3F47A732" w14:textId="77777777" w:rsidTr="00A50901">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775" w:type="dxa"/>
          </w:tcPr>
          <w:p w14:paraId="7C288ED8" w14:textId="77777777" w:rsidR="007B6807" w:rsidRPr="009804CA" w:rsidRDefault="007B6807" w:rsidP="00A50901">
            <w:pPr>
              <w:pStyle w:val="TableofFigures"/>
            </w:pPr>
            <w:r w:rsidRPr="009804CA">
              <w:t>Action</w:t>
            </w:r>
          </w:p>
        </w:tc>
        <w:tc>
          <w:tcPr>
            <w:tcW w:w="2160" w:type="dxa"/>
          </w:tcPr>
          <w:p w14:paraId="3AFD0096" w14:textId="77777777" w:rsidR="007B6807" w:rsidRPr="009804CA" w:rsidRDefault="007B6807"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Measure</w:t>
            </w:r>
          </w:p>
        </w:tc>
        <w:tc>
          <w:tcPr>
            <w:tcW w:w="1620" w:type="dxa"/>
          </w:tcPr>
          <w:p w14:paraId="170C47BF" w14:textId="77777777" w:rsidR="007B6807" w:rsidRPr="009804CA" w:rsidRDefault="007B6807"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Lead</w:t>
            </w:r>
          </w:p>
        </w:tc>
        <w:tc>
          <w:tcPr>
            <w:tcW w:w="900" w:type="dxa"/>
          </w:tcPr>
          <w:p w14:paraId="4D292847" w14:textId="77777777" w:rsidR="007B6807" w:rsidRPr="009804CA" w:rsidRDefault="007B6807"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Year</w:t>
            </w:r>
          </w:p>
        </w:tc>
        <w:tc>
          <w:tcPr>
            <w:tcW w:w="1080" w:type="dxa"/>
          </w:tcPr>
          <w:p w14:paraId="3EFB06FB" w14:textId="77777777" w:rsidR="007B6807" w:rsidRPr="009804CA" w:rsidRDefault="007B6807"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Indicator</w:t>
            </w:r>
          </w:p>
        </w:tc>
      </w:tr>
      <w:tr w:rsidR="007B6807" w:rsidRPr="009804CA" w14:paraId="304BE428" w14:textId="77777777" w:rsidTr="005A7E2B">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055ECA51" w14:textId="1E73E316" w:rsidR="007B6807" w:rsidRPr="007B6807" w:rsidRDefault="007B6807" w:rsidP="00A50901">
            <w:pPr>
              <w:pStyle w:val="TableofFigures"/>
            </w:pPr>
            <w:r w:rsidRPr="007B6807">
              <w:t>2.3.1 Analyse workplace safety and wellbeing data by gender and where relevant develop strategies to increase equality based on the findings.</w:t>
            </w:r>
          </w:p>
        </w:tc>
        <w:tc>
          <w:tcPr>
            <w:tcW w:w="2160" w:type="dxa"/>
          </w:tcPr>
          <w:p w14:paraId="208427D2" w14:textId="5EDB96D6" w:rsidR="007B6807" w:rsidRPr="007B6807" w:rsidRDefault="007B6807" w:rsidP="00A50901">
            <w:pPr>
              <w:pStyle w:val="TableofFigures"/>
              <w:cnfStyle w:val="000000000000" w:firstRow="0" w:lastRow="0" w:firstColumn="0" w:lastColumn="0" w:oddVBand="0" w:evenVBand="0" w:oddHBand="0" w:evenHBand="0" w:firstRowFirstColumn="0" w:firstRowLastColumn="0" w:lastRowFirstColumn="0" w:lastRowLastColumn="0"/>
            </w:pPr>
            <w:r w:rsidRPr="007B6807">
              <w:t>Analysis complete.</w:t>
            </w:r>
          </w:p>
        </w:tc>
        <w:tc>
          <w:tcPr>
            <w:tcW w:w="1620" w:type="dxa"/>
          </w:tcPr>
          <w:p w14:paraId="08F86514" w14:textId="29367366" w:rsidR="007B6807" w:rsidRPr="007B6807" w:rsidRDefault="007B6807" w:rsidP="00A50901">
            <w:pPr>
              <w:pStyle w:val="TableofFigures"/>
              <w:cnfStyle w:val="000000000000" w:firstRow="0" w:lastRow="0" w:firstColumn="0" w:lastColumn="0" w:oddVBand="0" w:evenVBand="0" w:oddHBand="0" w:evenHBand="0" w:firstRowFirstColumn="0" w:firstRowLastColumn="0" w:lastRowFirstColumn="0" w:lastRowLastColumn="0"/>
            </w:pPr>
            <w:r w:rsidRPr="007B6807">
              <w:t>People, Culture and Leadership.</w:t>
            </w:r>
          </w:p>
        </w:tc>
        <w:tc>
          <w:tcPr>
            <w:tcW w:w="900" w:type="dxa"/>
          </w:tcPr>
          <w:p w14:paraId="3C4A762D" w14:textId="28F5D9DC" w:rsidR="007B6807" w:rsidRPr="007B6807" w:rsidRDefault="007B6807" w:rsidP="00A50901">
            <w:pPr>
              <w:pStyle w:val="TableofFigures"/>
              <w:cnfStyle w:val="000000000000" w:firstRow="0" w:lastRow="0" w:firstColumn="0" w:lastColumn="0" w:oddVBand="0" w:evenVBand="0" w:oddHBand="0" w:evenHBand="0" w:firstRowFirstColumn="0" w:firstRowLastColumn="0" w:lastRowFirstColumn="0" w:lastRowLastColumn="0"/>
            </w:pPr>
            <w:r w:rsidRPr="007B6807">
              <w:t>2</w:t>
            </w:r>
          </w:p>
        </w:tc>
        <w:tc>
          <w:tcPr>
            <w:tcW w:w="1080" w:type="dxa"/>
          </w:tcPr>
          <w:p w14:paraId="0FA461E2" w14:textId="7AB3A389" w:rsidR="007B6807" w:rsidRPr="007B6807" w:rsidRDefault="007B6807" w:rsidP="00A50901">
            <w:pPr>
              <w:pStyle w:val="TableofFigures"/>
              <w:cnfStyle w:val="000000000000" w:firstRow="0" w:lastRow="0" w:firstColumn="0" w:lastColumn="0" w:oddVBand="0" w:evenVBand="0" w:oddHBand="0" w:evenHBand="0" w:firstRowFirstColumn="0" w:firstRowLastColumn="0" w:lastRowFirstColumn="0" w:lastRowLastColumn="0"/>
            </w:pPr>
            <w:r w:rsidRPr="007B6807">
              <w:t>1</w:t>
            </w:r>
          </w:p>
        </w:tc>
      </w:tr>
      <w:tr w:rsidR="007B6807" w:rsidRPr="009804CA" w14:paraId="0C04BE96" w14:textId="77777777" w:rsidTr="005A7E2B">
        <w:trPr>
          <w:trHeight w:val="440"/>
        </w:trPr>
        <w:tc>
          <w:tcPr>
            <w:cnfStyle w:val="001000000000" w:firstRow="0" w:lastRow="0" w:firstColumn="1" w:lastColumn="0" w:oddVBand="0" w:evenVBand="0" w:oddHBand="0" w:evenHBand="0" w:firstRowFirstColumn="0" w:firstRowLastColumn="0" w:lastRowFirstColumn="0" w:lastRowLastColumn="0"/>
            <w:tcW w:w="3775" w:type="dxa"/>
          </w:tcPr>
          <w:p w14:paraId="7FDE2F91" w14:textId="5895BE12" w:rsidR="007B6807" w:rsidRPr="007B6807" w:rsidRDefault="007B6807" w:rsidP="00A50901">
            <w:pPr>
              <w:pStyle w:val="TableofFigures"/>
            </w:pPr>
            <w:r w:rsidRPr="007B6807">
              <w:t>2.3.2 Include 2023 workplace safety and wellbeing data in the Gender Equality Action Plan workplace audit.</w:t>
            </w:r>
          </w:p>
        </w:tc>
        <w:tc>
          <w:tcPr>
            <w:tcW w:w="2160" w:type="dxa"/>
          </w:tcPr>
          <w:p w14:paraId="09D3DD8B" w14:textId="03A9A9C2" w:rsidR="007B6807" w:rsidRPr="007B6807" w:rsidRDefault="007B6807" w:rsidP="00A50901">
            <w:pPr>
              <w:pStyle w:val="TableofFigures"/>
              <w:cnfStyle w:val="000000000000" w:firstRow="0" w:lastRow="0" w:firstColumn="0" w:lastColumn="0" w:oddVBand="0" w:evenVBand="0" w:oddHBand="0" w:evenHBand="0" w:firstRowFirstColumn="0" w:firstRowLastColumn="0" w:lastRowFirstColumn="0" w:lastRowLastColumn="0"/>
            </w:pPr>
            <w:r w:rsidRPr="007B6807">
              <w:t>Data provided for GEAP audit.</w:t>
            </w:r>
          </w:p>
        </w:tc>
        <w:tc>
          <w:tcPr>
            <w:tcW w:w="1620" w:type="dxa"/>
          </w:tcPr>
          <w:p w14:paraId="1FE6C762" w14:textId="1EE23C90" w:rsidR="007B6807" w:rsidRPr="007B6807" w:rsidRDefault="007B6807" w:rsidP="00A50901">
            <w:pPr>
              <w:pStyle w:val="TableofFigures"/>
              <w:cnfStyle w:val="000000000000" w:firstRow="0" w:lastRow="0" w:firstColumn="0" w:lastColumn="0" w:oddVBand="0" w:evenVBand="0" w:oddHBand="0" w:evenHBand="0" w:firstRowFirstColumn="0" w:firstRowLastColumn="0" w:lastRowFirstColumn="0" w:lastRowLastColumn="0"/>
            </w:pPr>
            <w:r w:rsidRPr="007B6807">
              <w:t>People, Culture and Leadership.</w:t>
            </w:r>
          </w:p>
        </w:tc>
        <w:tc>
          <w:tcPr>
            <w:tcW w:w="900" w:type="dxa"/>
          </w:tcPr>
          <w:p w14:paraId="737BC2AE" w14:textId="683A25EB" w:rsidR="007B6807" w:rsidRPr="007B6807" w:rsidRDefault="007B6807" w:rsidP="00A50901">
            <w:pPr>
              <w:pStyle w:val="TableofFigures"/>
              <w:cnfStyle w:val="000000000000" w:firstRow="0" w:lastRow="0" w:firstColumn="0" w:lastColumn="0" w:oddVBand="0" w:evenVBand="0" w:oddHBand="0" w:evenHBand="0" w:firstRowFirstColumn="0" w:firstRowLastColumn="0" w:lastRowFirstColumn="0" w:lastRowLastColumn="0"/>
            </w:pPr>
            <w:r w:rsidRPr="007B6807">
              <w:t>3</w:t>
            </w:r>
          </w:p>
        </w:tc>
        <w:tc>
          <w:tcPr>
            <w:tcW w:w="1080" w:type="dxa"/>
          </w:tcPr>
          <w:p w14:paraId="6DE8835F" w14:textId="19CD9EC3" w:rsidR="007B6807" w:rsidRPr="007B6807" w:rsidRDefault="007B6807" w:rsidP="00A50901">
            <w:pPr>
              <w:pStyle w:val="TableofFigures"/>
              <w:cnfStyle w:val="000000000000" w:firstRow="0" w:lastRow="0" w:firstColumn="0" w:lastColumn="0" w:oddVBand="0" w:evenVBand="0" w:oddHBand="0" w:evenHBand="0" w:firstRowFirstColumn="0" w:firstRowLastColumn="0" w:lastRowFirstColumn="0" w:lastRowLastColumn="0"/>
            </w:pPr>
            <w:r w:rsidRPr="007B6807">
              <w:t>1</w:t>
            </w:r>
          </w:p>
        </w:tc>
      </w:tr>
    </w:tbl>
    <w:p w14:paraId="710A9E04" w14:textId="7A96B4E5" w:rsidR="00C4120A" w:rsidRDefault="00C4120A" w:rsidP="007B6807">
      <w:pPr>
        <w:rPr>
          <w:lang w:val="en-US"/>
        </w:rPr>
      </w:pPr>
    </w:p>
    <w:p w14:paraId="02A6A3DD" w14:textId="77777777" w:rsidR="00C4120A" w:rsidRDefault="00C4120A">
      <w:pPr>
        <w:spacing w:before="0" w:after="0" w:line="240" w:lineRule="auto"/>
        <w:rPr>
          <w:lang w:val="en-US"/>
        </w:rPr>
      </w:pPr>
      <w:r>
        <w:rPr>
          <w:lang w:val="en-US"/>
        </w:rPr>
        <w:br w:type="page"/>
      </w:r>
    </w:p>
    <w:p w14:paraId="777BFF33" w14:textId="77777777" w:rsidR="00C4120A" w:rsidRPr="00C4120A" w:rsidRDefault="00C4120A" w:rsidP="008D10CE">
      <w:pPr>
        <w:pStyle w:val="Heading2"/>
        <w:rPr>
          <w:rFonts w:hint="eastAsia"/>
        </w:rPr>
      </w:pPr>
      <w:bookmarkStart w:id="50" w:name="_Toc112917400"/>
      <w:r w:rsidRPr="00C4120A">
        <w:lastRenderedPageBreak/>
        <w:t>Theme 3: Participation and representation</w:t>
      </w:r>
      <w:bookmarkEnd w:id="50"/>
    </w:p>
    <w:p w14:paraId="2ABEF3AB" w14:textId="6C630521" w:rsidR="007B6807" w:rsidRDefault="00C4120A" w:rsidP="00C4120A">
      <w:pPr>
        <w:rPr>
          <w:lang w:val="en-US"/>
        </w:rPr>
      </w:pPr>
      <w:r w:rsidRPr="00C4120A">
        <w:rPr>
          <w:lang w:val="en-US"/>
        </w:rPr>
        <w:t>Goal: City of Melbourne is an equitable and inclusive organisation that is free of barriers.</w:t>
      </w:r>
    </w:p>
    <w:p w14:paraId="4B2047D4" w14:textId="556F45AD" w:rsidR="00C4120A" w:rsidRDefault="00C4120A" w:rsidP="009C300E">
      <w:pPr>
        <w:pStyle w:val="Heading3"/>
        <w:rPr>
          <w:rFonts w:hint="eastAsia"/>
        </w:rPr>
      </w:pPr>
      <w:bookmarkStart w:id="51" w:name="_Toc112917401"/>
      <w:r>
        <w:t xml:space="preserve">Strategy 3.1 Policy and </w:t>
      </w:r>
      <w:r>
        <w:rPr>
          <w:spacing w:val="-2"/>
        </w:rPr>
        <w:t xml:space="preserve">frameworks </w:t>
      </w:r>
      <w:r>
        <w:t>are</w:t>
      </w:r>
      <w:r>
        <w:rPr>
          <w:spacing w:val="-10"/>
        </w:rPr>
        <w:t xml:space="preserve"> </w:t>
      </w:r>
      <w:r>
        <w:t>in</w:t>
      </w:r>
      <w:r>
        <w:rPr>
          <w:spacing w:val="-10"/>
        </w:rPr>
        <w:t xml:space="preserve"> </w:t>
      </w:r>
      <w:r>
        <w:t>place</w:t>
      </w:r>
      <w:r>
        <w:rPr>
          <w:spacing w:val="-10"/>
        </w:rPr>
        <w:t xml:space="preserve"> </w:t>
      </w:r>
      <w:r>
        <w:t>to promote and</w:t>
      </w:r>
      <w:r w:rsidR="009C300E">
        <w:t xml:space="preserve"> advance gender equality</w:t>
      </w:r>
      <w:bookmarkEnd w:id="51"/>
    </w:p>
    <w:tbl>
      <w:tblPr>
        <w:tblStyle w:val="TableGrid"/>
        <w:tblW w:w="5000" w:type="pct"/>
        <w:tblLayout w:type="fixed"/>
        <w:tblLook w:val="01E0" w:firstRow="1" w:lastRow="1" w:firstColumn="1" w:lastColumn="1" w:noHBand="0" w:noVBand="0"/>
      </w:tblPr>
      <w:tblGrid>
        <w:gridCol w:w="3809"/>
        <w:gridCol w:w="2180"/>
        <w:gridCol w:w="1635"/>
        <w:gridCol w:w="908"/>
        <w:gridCol w:w="1090"/>
      </w:tblGrid>
      <w:tr w:rsidR="00C4120A" w:rsidRPr="009804CA" w14:paraId="6D302E09" w14:textId="77777777" w:rsidTr="009C300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809" w:type="dxa"/>
          </w:tcPr>
          <w:p w14:paraId="0F9D80A6" w14:textId="77777777" w:rsidR="00C4120A" w:rsidRPr="009804CA" w:rsidRDefault="00C4120A" w:rsidP="00A50901">
            <w:pPr>
              <w:pStyle w:val="TableofFigures"/>
            </w:pPr>
            <w:r w:rsidRPr="009804CA">
              <w:t>Action</w:t>
            </w:r>
          </w:p>
        </w:tc>
        <w:tc>
          <w:tcPr>
            <w:tcW w:w="2180" w:type="dxa"/>
          </w:tcPr>
          <w:p w14:paraId="285D149B" w14:textId="77777777" w:rsidR="00C4120A" w:rsidRPr="009804CA" w:rsidRDefault="00C4120A"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Measure</w:t>
            </w:r>
          </w:p>
        </w:tc>
        <w:tc>
          <w:tcPr>
            <w:tcW w:w="1635" w:type="dxa"/>
          </w:tcPr>
          <w:p w14:paraId="15EC4FE9" w14:textId="77777777" w:rsidR="00C4120A" w:rsidRPr="009804CA" w:rsidRDefault="00C4120A"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Lead</w:t>
            </w:r>
          </w:p>
        </w:tc>
        <w:tc>
          <w:tcPr>
            <w:tcW w:w="908" w:type="dxa"/>
          </w:tcPr>
          <w:p w14:paraId="25C249B4" w14:textId="77777777" w:rsidR="00C4120A" w:rsidRPr="009804CA" w:rsidRDefault="00C4120A"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Year</w:t>
            </w:r>
          </w:p>
        </w:tc>
        <w:tc>
          <w:tcPr>
            <w:tcW w:w="1090" w:type="dxa"/>
          </w:tcPr>
          <w:p w14:paraId="299250BD" w14:textId="77777777" w:rsidR="00C4120A" w:rsidRPr="009804CA" w:rsidRDefault="00C4120A"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Indicator</w:t>
            </w:r>
          </w:p>
        </w:tc>
      </w:tr>
      <w:tr w:rsidR="009C300E" w:rsidRPr="009804CA" w14:paraId="600FCF1E" w14:textId="77777777" w:rsidTr="009C300E">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4C5B5D27" w14:textId="35401B86" w:rsidR="009C300E" w:rsidRPr="009C300E" w:rsidRDefault="009C300E" w:rsidP="00A50901">
            <w:pPr>
              <w:pStyle w:val="TableofFigures"/>
            </w:pPr>
            <w:r w:rsidRPr="009C300E">
              <w:t>3.1.1 Have in place and implement the Gender Equity Policy.</w:t>
            </w:r>
          </w:p>
        </w:tc>
        <w:tc>
          <w:tcPr>
            <w:tcW w:w="2180" w:type="dxa"/>
          </w:tcPr>
          <w:p w14:paraId="68118891" w14:textId="776CB952"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Policy in place.</w:t>
            </w:r>
          </w:p>
        </w:tc>
        <w:tc>
          <w:tcPr>
            <w:tcW w:w="1635" w:type="dxa"/>
          </w:tcPr>
          <w:p w14:paraId="03B115FF" w14:textId="210E703C"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People, Culture and Leadership.</w:t>
            </w:r>
          </w:p>
        </w:tc>
        <w:tc>
          <w:tcPr>
            <w:tcW w:w="908" w:type="dxa"/>
          </w:tcPr>
          <w:p w14:paraId="3BA579A8" w14:textId="41F46193"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1, 2, 3</w:t>
            </w:r>
          </w:p>
        </w:tc>
        <w:tc>
          <w:tcPr>
            <w:tcW w:w="1090" w:type="dxa"/>
          </w:tcPr>
          <w:p w14:paraId="5638E757" w14:textId="57500B95"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1</w:t>
            </w:r>
          </w:p>
        </w:tc>
      </w:tr>
      <w:tr w:rsidR="009C300E" w:rsidRPr="009804CA" w14:paraId="4C3D1BAF" w14:textId="77777777" w:rsidTr="009C300E">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520F92C5" w14:textId="34D94266" w:rsidR="009C300E" w:rsidRPr="009C300E" w:rsidRDefault="009C300E" w:rsidP="00A50901">
            <w:pPr>
              <w:pStyle w:val="TableofFigures"/>
            </w:pPr>
            <w:r w:rsidRPr="009C300E">
              <w:t>3.1.2 Provide a Bystander Policy and toolkit with training to support implementation.</w:t>
            </w:r>
          </w:p>
        </w:tc>
        <w:tc>
          <w:tcPr>
            <w:tcW w:w="2180" w:type="dxa"/>
          </w:tcPr>
          <w:p w14:paraId="3A7E5F11" w14:textId="0DD512C8"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Policy, toolkit and training in place.</w:t>
            </w:r>
          </w:p>
        </w:tc>
        <w:tc>
          <w:tcPr>
            <w:tcW w:w="1635" w:type="dxa"/>
          </w:tcPr>
          <w:p w14:paraId="1D11DE4D" w14:textId="423E4053"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People, Culture and Leadership.</w:t>
            </w:r>
          </w:p>
        </w:tc>
        <w:tc>
          <w:tcPr>
            <w:tcW w:w="908" w:type="dxa"/>
          </w:tcPr>
          <w:p w14:paraId="518A029E" w14:textId="6936766F"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1, 2, 3</w:t>
            </w:r>
          </w:p>
        </w:tc>
        <w:tc>
          <w:tcPr>
            <w:tcW w:w="1090" w:type="dxa"/>
          </w:tcPr>
          <w:p w14:paraId="36934EA7" w14:textId="696A68B2"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1, 4, 7</w:t>
            </w:r>
          </w:p>
        </w:tc>
      </w:tr>
      <w:tr w:rsidR="009C300E" w:rsidRPr="009804CA" w14:paraId="10820290" w14:textId="77777777" w:rsidTr="009C300E">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249C43A6" w14:textId="323F75D7" w:rsidR="009C300E" w:rsidRPr="009C300E" w:rsidRDefault="009C300E" w:rsidP="00A50901">
            <w:pPr>
              <w:pStyle w:val="TableofFigures"/>
            </w:pPr>
            <w:r w:rsidRPr="009C300E">
              <w:t>3.1.3 In partnership with the Melbourne Pride Network, write and approve a policy and toolkit for transition and affirmation of gender in the workplace.</w:t>
            </w:r>
          </w:p>
        </w:tc>
        <w:tc>
          <w:tcPr>
            <w:tcW w:w="2180" w:type="dxa"/>
          </w:tcPr>
          <w:p w14:paraId="19DBF19A" w14:textId="479898A4"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Policy and toolkit provided.</w:t>
            </w:r>
          </w:p>
        </w:tc>
        <w:tc>
          <w:tcPr>
            <w:tcW w:w="1635" w:type="dxa"/>
          </w:tcPr>
          <w:p w14:paraId="25D06090" w14:textId="442495C2"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People, Culture and Leadership.</w:t>
            </w:r>
          </w:p>
        </w:tc>
        <w:tc>
          <w:tcPr>
            <w:tcW w:w="908" w:type="dxa"/>
          </w:tcPr>
          <w:p w14:paraId="46152FF5" w14:textId="4A920692"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1</w:t>
            </w:r>
          </w:p>
        </w:tc>
        <w:tc>
          <w:tcPr>
            <w:tcW w:w="1090" w:type="dxa"/>
          </w:tcPr>
          <w:p w14:paraId="35DD93F6" w14:textId="5F12F9BC"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1, 4</w:t>
            </w:r>
          </w:p>
        </w:tc>
      </w:tr>
      <w:tr w:rsidR="009C300E" w:rsidRPr="009804CA" w14:paraId="75901737" w14:textId="77777777" w:rsidTr="009C300E">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73FC5C2F" w14:textId="7603944F" w:rsidR="009C300E" w:rsidRPr="009C300E" w:rsidRDefault="009C300E" w:rsidP="00A50901">
            <w:pPr>
              <w:pStyle w:val="TableofFigures"/>
            </w:pPr>
            <w:r w:rsidRPr="009C300E">
              <w:t>3.1.4 Promote and monitor the transition and affirmation of gender in the workplace policy to ensure employees can confirm their gender identity in a supportive environment.</w:t>
            </w:r>
          </w:p>
        </w:tc>
        <w:tc>
          <w:tcPr>
            <w:tcW w:w="2180" w:type="dxa"/>
          </w:tcPr>
          <w:p w14:paraId="33697C39" w14:textId="025D93F0"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Policy provided and promoted.</w:t>
            </w:r>
          </w:p>
        </w:tc>
        <w:tc>
          <w:tcPr>
            <w:tcW w:w="1635" w:type="dxa"/>
          </w:tcPr>
          <w:p w14:paraId="70CF6800" w14:textId="5B010DC4"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People, Culture and Leadership.</w:t>
            </w:r>
          </w:p>
        </w:tc>
        <w:tc>
          <w:tcPr>
            <w:tcW w:w="908" w:type="dxa"/>
          </w:tcPr>
          <w:p w14:paraId="5FD5CB46" w14:textId="5279FF28"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2, 3</w:t>
            </w:r>
          </w:p>
        </w:tc>
        <w:tc>
          <w:tcPr>
            <w:tcW w:w="1090" w:type="dxa"/>
          </w:tcPr>
          <w:p w14:paraId="27E41F43" w14:textId="2D3E820A"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1, 4</w:t>
            </w:r>
          </w:p>
        </w:tc>
      </w:tr>
      <w:tr w:rsidR="009C300E" w:rsidRPr="009804CA" w14:paraId="1A58AB34" w14:textId="77777777" w:rsidTr="009C300E">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68021213" w14:textId="520F91AC" w:rsidR="009C300E" w:rsidRPr="009C300E" w:rsidRDefault="009C300E" w:rsidP="00A50901">
            <w:pPr>
              <w:pStyle w:val="TableofFigures"/>
            </w:pPr>
            <w:r w:rsidRPr="009C300E">
              <w:t>3.1.5 Ensure gender impact assessments on new or reviewed services and programs that impact community incorporate support of gender equality for employees.</w:t>
            </w:r>
          </w:p>
        </w:tc>
        <w:tc>
          <w:tcPr>
            <w:tcW w:w="2180" w:type="dxa"/>
          </w:tcPr>
          <w:p w14:paraId="327C625B" w14:textId="3A545DBC"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Number of GIAs complete for services that include equity for staff.</w:t>
            </w:r>
          </w:p>
        </w:tc>
        <w:tc>
          <w:tcPr>
            <w:tcW w:w="1635" w:type="dxa"/>
          </w:tcPr>
          <w:p w14:paraId="68D615C6" w14:textId="519CBE80"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People, Culture and Leadership.</w:t>
            </w:r>
          </w:p>
        </w:tc>
        <w:tc>
          <w:tcPr>
            <w:tcW w:w="908" w:type="dxa"/>
          </w:tcPr>
          <w:p w14:paraId="780E292A" w14:textId="0545201A"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3</w:t>
            </w:r>
          </w:p>
        </w:tc>
        <w:tc>
          <w:tcPr>
            <w:tcW w:w="1090" w:type="dxa"/>
          </w:tcPr>
          <w:p w14:paraId="524E2119" w14:textId="47ED32A0"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1, 6</w:t>
            </w:r>
          </w:p>
        </w:tc>
      </w:tr>
      <w:tr w:rsidR="009C300E" w:rsidRPr="009804CA" w14:paraId="3B5CD5BF" w14:textId="77777777" w:rsidTr="009C300E">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36EA984F" w14:textId="71BC1244" w:rsidR="009C300E" w:rsidRPr="009C300E" w:rsidRDefault="009C300E" w:rsidP="00A50901">
            <w:pPr>
              <w:pStyle w:val="TableofFigures"/>
            </w:pPr>
            <w:r w:rsidRPr="009C300E">
              <w:t>3.1.6 Ensure that any new or revised internal policy, process or program that can increase gender equality undergoes a gender impact assessment and encompasses human rights, LGBTIQ+ and diversity lenses.</w:t>
            </w:r>
          </w:p>
        </w:tc>
        <w:tc>
          <w:tcPr>
            <w:tcW w:w="2180" w:type="dxa"/>
          </w:tcPr>
          <w:p w14:paraId="60E1E3BE" w14:textId="5715BB5B"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Number internal policies, programs and processes that undergo a gender impact assessment.</w:t>
            </w:r>
          </w:p>
        </w:tc>
        <w:tc>
          <w:tcPr>
            <w:tcW w:w="1635" w:type="dxa"/>
          </w:tcPr>
          <w:p w14:paraId="54EAD015" w14:textId="77C16740"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People, Culture and Leadership.</w:t>
            </w:r>
          </w:p>
        </w:tc>
        <w:tc>
          <w:tcPr>
            <w:tcW w:w="908" w:type="dxa"/>
          </w:tcPr>
          <w:p w14:paraId="4F3D8A39" w14:textId="51A2F03E"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1, 2, 3</w:t>
            </w:r>
          </w:p>
        </w:tc>
        <w:tc>
          <w:tcPr>
            <w:tcW w:w="1090" w:type="dxa"/>
          </w:tcPr>
          <w:p w14:paraId="06EC8952" w14:textId="72E76D3C" w:rsidR="009C300E" w:rsidRPr="009C300E" w:rsidRDefault="009C300E" w:rsidP="00A50901">
            <w:pPr>
              <w:pStyle w:val="TableofFigures"/>
              <w:cnfStyle w:val="000000000000" w:firstRow="0" w:lastRow="0" w:firstColumn="0" w:lastColumn="0" w:oddVBand="0" w:evenVBand="0" w:oddHBand="0" w:evenHBand="0" w:firstRowFirstColumn="0" w:firstRowLastColumn="0" w:lastRowFirstColumn="0" w:lastRowLastColumn="0"/>
            </w:pPr>
            <w:r w:rsidRPr="009C300E">
              <w:t>1, 4, 5, 6</w:t>
            </w:r>
          </w:p>
        </w:tc>
      </w:tr>
    </w:tbl>
    <w:p w14:paraId="3F7A7052" w14:textId="6E7BB304" w:rsidR="00C4120A" w:rsidRDefault="00B47C9B" w:rsidP="00B47C9B">
      <w:pPr>
        <w:pStyle w:val="Heading3"/>
        <w:rPr>
          <w:rFonts w:hint="eastAsia"/>
        </w:rPr>
      </w:pPr>
      <w:bookmarkStart w:id="52" w:name="_Toc112917402"/>
      <w:r>
        <w:t xml:space="preserve">Strategy </w:t>
      </w:r>
      <w:r w:rsidRPr="00B47C9B">
        <w:t>3.2</w:t>
      </w:r>
      <w:r>
        <w:t>:</w:t>
      </w:r>
      <w:r w:rsidRPr="00B47C9B">
        <w:t xml:space="preserve"> Increasing evidence and understanding of workplace gender equality.</w:t>
      </w:r>
      <w:bookmarkEnd w:id="52"/>
    </w:p>
    <w:tbl>
      <w:tblPr>
        <w:tblStyle w:val="TableGrid"/>
        <w:tblW w:w="5000" w:type="pct"/>
        <w:tblLayout w:type="fixed"/>
        <w:tblLook w:val="01E0" w:firstRow="1" w:lastRow="1" w:firstColumn="1" w:lastColumn="1" w:noHBand="0" w:noVBand="0"/>
      </w:tblPr>
      <w:tblGrid>
        <w:gridCol w:w="3809"/>
        <w:gridCol w:w="2180"/>
        <w:gridCol w:w="1635"/>
        <w:gridCol w:w="908"/>
        <w:gridCol w:w="1090"/>
      </w:tblGrid>
      <w:tr w:rsidR="00B47C9B" w:rsidRPr="009804CA" w14:paraId="3804286F" w14:textId="77777777" w:rsidTr="00CD5327">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809" w:type="dxa"/>
          </w:tcPr>
          <w:p w14:paraId="57D2E1C8" w14:textId="77777777" w:rsidR="00B47C9B" w:rsidRPr="009804CA" w:rsidRDefault="00B47C9B" w:rsidP="00CD5327">
            <w:r w:rsidRPr="009804CA">
              <w:t>Action</w:t>
            </w:r>
          </w:p>
        </w:tc>
        <w:tc>
          <w:tcPr>
            <w:tcW w:w="2180" w:type="dxa"/>
          </w:tcPr>
          <w:p w14:paraId="502C889A" w14:textId="77777777" w:rsidR="00B47C9B" w:rsidRPr="009804CA" w:rsidRDefault="00B47C9B" w:rsidP="00CD5327">
            <w:pPr>
              <w:cnfStyle w:val="100000000000" w:firstRow="1" w:lastRow="0" w:firstColumn="0" w:lastColumn="0" w:oddVBand="0" w:evenVBand="0" w:oddHBand="0" w:evenHBand="0" w:firstRowFirstColumn="0" w:firstRowLastColumn="0" w:lastRowFirstColumn="0" w:lastRowLastColumn="0"/>
            </w:pPr>
            <w:r w:rsidRPr="009804CA">
              <w:t>Measure</w:t>
            </w:r>
          </w:p>
        </w:tc>
        <w:tc>
          <w:tcPr>
            <w:tcW w:w="1635" w:type="dxa"/>
          </w:tcPr>
          <w:p w14:paraId="578158B5" w14:textId="77777777" w:rsidR="00B47C9B" w:rsidRPr="009804CA" w:rsidRDefault="00B47C9B" w:rsidP="00CD5327">
            <w:pPr>
              <w:cnfStyle w:val="100000000000" w:firstRow="1" w:lastRow="0" w:firstColumn="0" w:lastColumn="0" w:oddVBand="0" w:evenVBand="0" w:oddHBand="0" w:evenHBand="0" w:firstRowFirstColumn="0" w:firstRowLastColumn="0" w:lastRowFirstColumn="0" w:lastRowLastColumn="0"/>
            </w:pPr>
            <w:r w:rsidRPr="009804CA">
              <w:t>Lead</w:t>
            </w:r>
          </w:p>
        </w:tc>
        <w:tc>
          <w:tcPr>
            <w:tcW w:w="908" w:type="dxa"/>
          </w:tcPr>
          <w:p w14:paraId="1834ECA7" w14:textId="77777777" w:rsidR="00B47C9B" w:rsidRPr="009804CA" w:rsidRDefault="00B47C9B" w:rsidP="00CD5327">
            <w:pPr>
              <w:cnfStyle w:val="100000000000" w:firstRow="1" w:lastRow="0" w:firstColumn="0" w:lastColumn="0" w:oddVBand="0" w:evenVBand="0" w:oddHBand="0" w:evenHBand="0" w:firstRowFirstColumn="0" w:firstRowLastColumn="0" w:lastRowFirstColumn="0" w:lastRowLastColumn="0"/>
            </w:pPr>
            <w:r w:rsidRPr="009804CA">
              <w:t>Year</w:t>
            </w:r>
          </w:p>
        </w:tc>
        <w:tc>
          <w:tcPr>
            <w:tcW w:w="1090" w:type="dxa"/>
          </w:tcPr>
          <w:p w14:paraId="41676E6D" w14:textId="77777777" w:rsidR="00B47C9B" w:rsidRPr="009804CA" w:rsidRDefault="00B47C9B" w:rsidP="00CD5327">
            <w:pPr>
              <w:cnfStyle w:val="100000000000" w:firstRow="1" w:lastRow="0" w:firstColumn="0" w:lastColumn="0" w:oddVBand="0" w:evenVBand="0" w:oddHBand="0" w:evenHBand="0" w:firstRowFirstColumn="0" w:firstRowLastColumn="0" w:lastRowFirstColumn="0" w:lastRowLastColumn="0"/>
            </w:pPr>
            <w:r w:rsidRPr="009804CA">
              <w:t>Indicator</w:t>
            </w:r>
          </w:p>
        </w:tc>
      </w:tr>
      <w:tr w:rsidR="00B47C9B" w:rsidRPr="009804CA" w14:paraId="69BCEE9D"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7113B682" w14:textId="3193459F" w:rsidR="00B47C9B" w:rsidRPr="00B47C9B" w:rsidRDefault="00B47C9B" w:rsidP="00B47C9B">
            <w:r w:rsidRPr="00B47C9B">
              <w:t>3.2.1 Increase employee diversity data collected, analysed and used to inform activities to increase equality.</w:t>
            </w:r>
          </w:p>
        </w:tc>
        <w:tc>
          <w:tcPr>
            <w:tcW w:w="2180" w:type="dxa"/>
          </w:tcPr>
          <w:p w14:paraId="1C4D9456" w14:textId="79E2C09F" w:rsidR="00B47C9B" w:rsidRPr="00B47C9B" w:rsidRDefault="00B47C9B" w:rsidP="00B47C9B">
            <w:pPr>
              <w:cnfStyle w:val="000000000000" w:firstRow="0" w:lastRow="0" w:firstColumn="0" w:lastColumn="0" w:oddVBand="0" w:evenVBand="0" w:oddHBand="0" w:evenHBand="0" w:firstRowFirstColumn="0" w:firstRowLastColumn="0" w:lastRowFirstColumn="0" w:lastRowLastColumn="0"/>
            </w:pPr>
            <w:r w:rsidRPr="00B47C9B">
              <w:t>Data sets complete, reports produced.</w:t>
            </w:r>
          </w:p>
        </w:tc>
        <w:tc>
          <w:tcPr>
            <w:tcW w:w="1635" w:type="dxa"/>
          </w:tcPr>
          <w:p w14:paraId="67406B80" w14:textId="0B048821" w:rsidR="00B47C9B" w:rsidRPr="00B47C9B" w:rsidRDefault="00B47C9B" w:rsidP="00B47C9B">
            <w:pPr>
              <w:cnfStyle w:val="000000000000" w:firstRow="0" w:lastRow="0" w:firstColumn="0" w:lastColumn="0" w:oddVBand="0" w:evenVBand="0" w:oddHBand="0" w:evenHBand="0" w:firstRowFirstColumn="0" w:firstRowLastColumn="0" w:lastRowFirstColumn="0" w:lastRowLastColumn="0"/>
            </w:pPr>
            <w:r w:rsidRPr="00B47C9B">
              <w:t>People, Culture and Leadership.</w:t>
            </w:r>
          </w:p>
        </w:tc>
        <w:tc>
          <w:tcPr>
            <w:tcW w:w="908" w:type="dxa"/>
          </w:tcPr>
          <w:p w14:paraId="2D68F98C" w14:textId="47E710E9" w:rsidR="00B47C9B" w:rsidRPr="00B47C9B" w:rsidRDefault="00B47C9B" w:rsidP="00B47C9B">
            <w:pPr>
              <w:cnfStyle w:val="000000000000" w:firstRow="0" w:lastRow="0" w:firstColumn="0" w:lastColumn="0" w:oddVBand="0" w:evenVBand="0" w:oddHBand="0" w:evenHBand="0" w:firstRowFirstColumn="0" w:firstRowLastColumn="0" w:lastRowFirstColumn="0" w:lastRowLastColumn="0"/>
            </w:pPr>
            <w:r w:rsidRPr="00B47C9B">
              <w:t>1, 2</w:t>
            </w:r>
          </w:p>
        </w:tc>
        <w:tc>
          <w:tcPr>
            <w:tcW w:w="1090" w:type="dxa"/>
          </w:tcPr>
          <w:p w14:paraId="2F3A46DA" w14:textId="068099F5" w:rsidR="00B47C9B" w:rsidRPr="00B47C9B" w:rsidRDefault="00B47C9B" w:rsidP="00B47C9B">
            <w:pPr>
              <w:cnfStyle w:val="000000000000" w:firstRow="0" w:lastRow="0" w:firstColumn="0" w:lastColumn="0" w:oddVBand="0" w:evenVBand="0" w:oddHBand="0" w:evenHBand="0" w:firstRowFirstColumn="0" w:firstRowLastColumn="0" w:lastRowFirstColumn="0" w:lastRowLastColumn="0"/>
            </w:pPr>
            <w:r w:rsidRPr="00B47C9B">
              <w:t>7</w:t>
            </w:r>
          </w:p>
        </w:tc>
      </w:tr>
      <w:tr w:rsidR="00B47C9B" w:rsidRPr="009804CA" w14:paraId="4C85D1CB"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04EC14C7" w14:textId="0E9F0148" w:rsidR="00B47C9B" w:rsidRPr="00B47C9B" w:rsidRDefault="00B47C9B" w:rsidP="00B47C9B">
            <w:r w:rsidRPr="00B47C9B">
              <w:t>3.2.2 Assign ANZSCO Codes to roles to ensure compliance with 2023 workplace audit requirements.</w:t>
            </w:r>
          </w:p>
        </w:tc>
        <w:tc>
          <w:tcPr>
            <w:tcW w:w="2180" w:type="dxa"/>
          </w:tcPr>
          <w:p w14:paraId="6FE5C3C6" w14:textId="0500E041" w:rsidR="00B47C9B" w:rsidRPr="00B47C9B" w:rsidRDefault="00B47C9B" w:rsidP="00B47C9B">
            <w:pPr>
              <w:cnfStyle w:val="000000000000" w:firstRow="0" w:lastRow="0" w:firstColumn="0" w:lastColumn="0" w:oddVBand="0" w:evenVBand="0" w:oddHBand="0" w:evenHBand="0" w:firstRowFirstColumn="0" w:firstRowLastColumn="0" w:lastRowFirstColumn="0" w:lastRowLastColumn="0"/>
            </w:pPr>
            <w:r w:rsidRPr="00B47C9B">
              <w:t>Data sets complete.</w:t>
            </w:r>
          </w:p>
        </w:tc>
        <w:tc>
          <w:tcPr>
            <w:tcW w:w="1635" w:type="dxa"/>
          </w:tcPr>
          <w:p w14:paraId="5C946695" w14:textId="0DA7E0D4" w:rsidR="00B47C9B" w:rsidRPr="00B47C9B" w:rsidRDefault="00B47C9B" w:rsidP="00B47C9B">
            <w:pPr>
              <w:cnfStyle w:val="000000000000" w:firstRow="0" w:lastRow="0" w:firstColumn="0" w:lastColumn="0" w:oddVBand="0" w:evenVBand="0" w:oddHBand="0" w:evenHBand="0" w:firstRowFirstColumn="0" w:firstRowLastColumn="0" w:lastRowFirstColumn="0" w:lastRowLastColumn="0"/>
            </w:pPr>
            <w:r w:rsidRPr="00B47C9B">
              <w:t>People, Culture and Leadership.</w:t>
            </w:r>
          </w:p>
        </w:tc>
        <w:tc>
          <w:tcPr>
            <w:tcW w:w="908" w:type="dxa"/>
          </w:tcPr>
          <w:p w14:paraId="44305272" w14:textId="7C68D5DE" w:rsidR="00B47C9B" w:rsidRPr="00B47C9B" w:rsidRDefault="00B47C9B" w:rsidP="00B47C9B">
            <w:pPr>
              <w:cnfStyle w:val="000000000000" w:firstRow="0" w:lastRow="0" w:firstColumn="0" w:lastColumn="0" w:oddVBand="0" w:evenVBand="0" w:oddHBand="0" w:evenHBand="0" w:firstRowFirstColumn="0" w:firstRowLastColumn="0" w:lastRowFirstColumn="0" w:lastRowLastColumn="0"/>
            </w:pPr>
            <w:r w:rsidRPr="00B47C9B">
              <w:t>1</w:t>
            </w:r>
          </w:p>
        </w:tc>
        <w:tc>
          <w:tcPr>
            <w:tcW w:w="1090" w:type="dxa"/>
          </w:tcPr>
          <w:p w14:paraId="0CD7C3F9" w14:textId="5CE18FF8" w:rsidR="00B47C9B" w:rsidRPr="00B47C9B" w:rsidRDefault="00B47C9B" w:rsidP="00B47C9B">
            <w:pPr>
              <w:cnfStyle w:val="000000000000" w:firstRow="0" w:lastRow="0" w:firstColumn="0" w:lastColumn="0" w:oddVBand="0" w:evenVBand="0" w:oddHBand="0" w:evenHBand="0" w:firstRowFirstColumn="0" w:firstRowLastColumn="0" w:lastRowFirstColumn="0" w:lastRowLastColumn="0"/>
            </w:pPr>
            <w:r w:rsidRPr="00B47C9B">
              <w:t>1</w:t>
            </w:r>
          </w:p>
        </w:tc>
      </w:tr>
      <w:tr w:rsidR="00B47C9B" w:rsidRPr="009804CA" w14:paraId="5161D449"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7111E69C" w14:textId="545D13B4" w:rsidR="00B47C9B" w:rsidRPr="00B47C9B" w:rsidRDefault="00B47C9B" w:rsidP="00B47C9B">
            <w:r w:rsidRPr="00B47C9B">
              <w:lastRenderedPageBreak/>
              <w:t>3.2.3 Analyse the diversity of the community to understand the diversity we are aiming for.</w:t>
            </w:r>
          </w:p>
        </w:tc>
        <w:tc>
          <w:tcPr>
            <w:tcW w:w="2180" w:type="dxa"/>
          </w:tcPr>
          <w:p w14:paraId="56C8E548" w14:textId="11C9CED7" w:rsidR="00B47C9B" w:rsidRPr="00B47C9B" w:rsidRDefault="00B47C9B" w:rsidP="00B47C9B">
            <w:pPr>
              <w:cnfStyle w:val="000000000000" w:firstRow="0" w:lastRow="0" w:firstColumn="0" w:lastColumn="0" w:oddVBand="0" w:evenVBand="0" w:oddHBand="0" w:evenHBand="0" w:firstRowFirstColumn="0" w:firstRowLastColumn="0" w:lastRowFirstColumn="0" w:lastRowLastColumn="0"/>
            </w:pPr>
            <w:r w:rsidRPr="00B47C9B">
              <w:t>Analysis complete.</w:t>
            </w:r>
          </w:p>
        </w:tc>
        <w:tc>
          <w:tcPr>
            <w:tcW w:w="1635" w:type="dxa"/>
          </w:tcPr>
          <w:p w14:paraId="7410E9AC" w14:textId="0610B78B" w:rsidR="00B47C9B" w:rsidRPr="00B47C9B" w:rsidRDefault="00B47C9B" w:rsidP="00B47C9B">
            <w:pPr>
              <w:cnfStyle w:val="000000000000" w:firstRow="0" w:lastRow="0" w:firstColumn="0" w:lastColumn="0" w:oddVBand="0" w:evenVBand="0" w:oddHBand="0" w:evenHBand="0" w:firstRowFirstColumn="0" w:firstRowLastColumn="0" w:lastRowFirstColumn="0" w:lastRowLastColumn="0"/>
            </w:pPr>
            <w:r w:rsidRPr="00B47C9B">
              <w:t>People, Culture and Leadership.</w:t>
            </w:r>
          </w:p>
        </w:tc>
        <w:tc>
          <w:tcPr>
            <w:tcW w:w="908" w:type="dxa"/>
          </w:tcPr>
          <w:p w14:paraId="47E1689D" w14:textId="4A5E1421" w:rsidR="00B47C9B" w:rsidRPr="00B47C9B" w:rsidRDefault="00B47C9B" w:rsidP="00B47C9B">
            <w:pPr>
              <w:cnfStyle w:val="000000000000" w:firstRow="0" w:lastRow="0" w:firstColumn="0" w:lastColumn="0" w:oddVBand="0" w:evenVBand="0" w:oddHBand="0" w:evenHBand="0" w:firstRowFirstColumn="0" w:firstRowLastColumn="0" w:lastRowFirstColumn="0" w:lastRowLastColumn="0"/>
            </w:pPr>
            <w:r w:rsidRPr="00B47C9B">
              <w:t>1</w:t>
            </w:r>
          </w:p>
        </w:tc>
        <w:tc>
          <w:tcPr>
            <w:tcW w:w="1090" w:type="dxa"/>
          </w:tcPr>
          <w:p w14:paraId="2D773610" w14:textId="16371E84" w:rsidR="00B47C9B" w:rsidRPr="00B47C9B" w:rsidRDefault="00B47C9B" w:rsidP="00B47C9B">
            <w:pPr>
              <w:cnfStyle w:val="000000000000" w:firstRow="0" w:lastRow="0" w:firstColumn="0" w:lastColumn="0" w:oddVBand="0" w:evenVBand="0" w:oddHBand="0" w:evenHBand="0" w:firstRowFirstColumn="0" w:firstRowLastColumn="0" w:lastRowFirstColumn="0" w:lastRowLastColumn="0"/>
            </w:pPr>
            <w:r w:rsidRPr="00B47C9B">
              <w:t>1</w:t>
            </w:r>
          </w:p>
        </w:tc>
      </w:tr>
      <w:tr w:rsidR="00B47C9B" w:rsidRPr="009804CA" w14:paraId="3826DCD4"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451A8A3F" w14:textId="5B9A7057" w:rsidR="00B47C9B" w:rsidRPr="00B47C9B" w:rsidRDefault="00B47C9B" w:rsidP="00B47C9B">
            <w:r w:rsidRPr="00B47C9B">
              <w:t>3.2.4 Report on recruitment, training, workplace flexibility, gender representation in all levels and employment types for each branch, informing branch plans for diversity and equality.</w:t>
            </w:r>
          </w:p>
        </w:tc>
        <w:tc>
          <w:tcPr>
            <w:tcW w:w="2180" w:type="dxa"/>
          </w:tcPr>
          <w:p w14:paraId="263675B8" w14:textId="4ED490E5" w:rsidR="00B47C9B" w:rsidRPr="00B47C9B" w:rsidRDefault="00B47C9B" w:rsidP="00B47C9B">
            <w:pPr>
              <w:cnfStyle w:val="000000000000" w:firstRow="0" w:lastRow="0" w:firstColumn="0" w:lastColumn="0" w:oddVBand="0" w:evenVBand="0" w:oddHBand="0" w:evenHBand="0" w:firstRowFirstColumn="0" w:firstRowLastColumn="0" w:lastRowFirstColumn="0" w:lastRowLastColumn="0"/>
            </w:pPr>
            <w:r w:rsidRPr="00B47C9B">
              <w:t>% of genders in each level, types of employment.</w:t>
            </w:r>
          </w:p>
        </w:tc>
        <w:tc>
          <w:tcPr>
            <w:tcW w:w="1635" w:type="dxa"/>
          </w:tcPr>
          <w:p w14:paraId="124EDDBA" w14:textId="4BC7927C" w:rsidR="00B47C9B" w:rsidRPr="00B47C9B" w:rsidRDefault="00B47C9B" w:rsidP="00B47C9B">
            <w:pPr>
              <w:cnfStyle w:val="000000000000" w:firstRow="0" w:lastRow="0" w:firstColumn="0" w:lastColumn="0" w:oddVBand="0" w:evenVBand="0" w:oddHBand="0" w:evenHBand="0" w:firstRowFirstColumn="0" w:firstRowLastColumn="0" w:lastRowFirstColumn="0" w:lastRowLastColumn="0"/>
            </w:pPr>
            <w:r w:rsidRPr="00B47C9B">
              <w:t>People, Culture and Leadership.</w:t>
            </w:r>
          </w:p>
        </w:tc>
        <w:tc>
          <w:tcPr>
            <w:tcW w:w="908" w:type="dxa"/>
          </w:tcPr>
          <w:p w14:paraId="769CDFCA" w14:textId="424B6B19" w:rsidR="00B47C9B" w:rsidRPr="00B47C9B" w:rsidRDefault="00B47C9B" w:rsidP="00B47C9B">
            <w:pPr>
              <w:cnfStyle w:val="000000000000" w:firstRow="0" w:lastRow="0" w:firstColumn="0" w:lastColumn="0" w:oddVBand="0" w:evenVBand="0" w:oddHBand="0" w:evenHBand="0" w:firstRowFirstColumn="0" w:firstRowLastColumn="0" w:lastRowFirstColumn="0" w:lastRowLastColumn="0"/>
            </w:pPr>
            <w:r w:rsidRPr="00B47C9B">
              <w:t>1, 2, 3</w:t>
            </w:r>
          </w:p>
        </w:tc>
        <w:tc>
          <w:tcPr>
            <w:tcW w:w="1090" w:type="dxa"/>
          </w:tcPr>
          <w:p w14:paraId="7B424390" w14:textId="625885EE" w:rsidR="00B47C9B" w:rsidRPr="00B47C9B" w:rsidRDefault="00B47C9B" w:rsidP="00B47C9B">
            <w:pPr>
              <w:cnfStyle w:val="000000000000" w:firstRow="0" w:lastRow="0" w:firstColumn="0" w:lastColumn="0" w:oddVBand="0" w:evenVBand="0" w:oddHBand="0" w:evenHBand="0" w:firstRowFirstColumn="0" w:firstRowLastColumn="0" w:lastRowFirstColumn="0" w:lastRowLastColumn="0"/>
            </w:pPr>
            <w:r w:rsidRPr="00B47C9B">
              <w:t>1, 5, 6</w:t>
            </w:r>
          </w:p>
        </w:tc>
      </w:tr>
      <w:tr w:rsidR="00B47C9B" w:rsidRPr="009804CA" w14:paraId="79358066"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5F126CC4" w14:textId="7916F238" w:rsidR="00B47C9B" w:rsidRPr="00B47C9B" w:rsidRDefault="00B47C9B" w:rsidP="00B47C9B">
            <w:r w:rsidRPr="00B47C9B">
              <w:t>3.2.5 Analyse exit surveys and feedback by gender and by diversity and based on the results implement findings.</w:t>
            </w:r>
          </w:p>
        </w:tc>
        <w:tc>
          <w:tcPr>
            <w:tcW w:w="2180" w:type="dxa"/>
          </w:tcPr>
          <w:p w14:paraId="60E39675" w14:textId="00574ABB" w:rsidR="00B47C9B" w:rsidRPr="00B47C9B" w:rsidRDefault="00B47C9B" w:rsidP="00B47C9B">
            <w:pPr>
              <w:cnfStyle w:val="000000000000" w:firstRow="0" w:lastRow="0" w:firstColumn="0" w:lastColumn="0" w:oddVBand="0" w:evenVBand="0" w:oddHBand="0" w:evenHBand="0" w:firstRowFirstColumn="0" w:firstRowLastColumn="0" w:lastRowFirstColumn="0" w:lastRowLastColumn="0"/>
            </w:pPr>
            <w:r w:rsidRPr="00B47C9B">
              <w:t>Number of exit surveys analysed.</w:t>
            </w:r>
          </w:p>
        </w:tc>
        <w:tc>
          <w:tcPr>
            <w:tcW w:w="1635" w:type="dxa"/>
          </w:tcPr>
          <w:p w14:paraId="160FFEFE" w14:textId="2FDA8921" w:rsidR="00B47C9B" w:rsidRPr="00B47C9B" w:rsidRDefault="00B47C9B" w:rsidP="00B47C9B">
            <w:pPr>
              <w:cnfStyle w:val="000000000000" w:firstRow="0" w:lastRow="0" w:firstColumn="0" w:lastColumn="0" w:oddVBand="0" w:evenVBand="0" w:oddHBand="0" w:evenHBand="0" w:firstRowFirstColumn="0" w:firstRowLastColumn="0" w:lastRowFirstColumn="0" w:lastRowLastColumn="0"/>
            </w:pPr>
            <w:r w:rsidRPr="00B47C9B">
              <w:t>People, Culture and Leadership.</w:t>
            </w:r>
          </w:p>
        </w:tc>
        <w:tc>
          <w:tcPr>
            <w:tcW w:w="908" w:type="dxa"/>
          </w:tcPr>
          <w:p w14:paraId="7EB60CBE" w14:textId="6DCB7C5F" w:rsidR="00B47C9B" w:rsidRPr="00B47C9B" w:rsidRDefault="00B47C9B" w:rsidP="00B47C9B">
            <w:pPr>
              <w:cnfStyle w:val="000000000000" w:firstRow="0" w:lastRow="0" w:firstColumn="0" w:lastColumn="0" w:oddVBand="0" w:evenVBand="0" w:oddHBand="0" w:evenHBand="0" w:firstRowFirstColumn="0" w:firstRowLastColumn="0" w:lastRowFirstColumn="0" w:lastRowLastColumn="0"/>
            </w:pPr>
            <w:r w:rsidRPr="00B47C9B">
              <w:t>1, 3</w:t>
            </w:r>
          </w:p>
        </w:tc>
        <w:tc>
          <w:tcPr>
            <w:tcW w:w="1090" w:type="dxa"/>
          </w:tcPr>
          <w:p w14:paraId="2913D740" w14:textId="326F3861" w:rsidR="00B47C9B" w:rsidRPr="00B47C9B" w:rsidRDefault="00B47C9B" w:rsidP="00B47C9B">
            <w:pPr>
              <w:cnfStyle w:val="000000000000" w:firstRow="0" w:lastRow="0" w:firstColumn="0" w:lastColumn="0" w:oddVBand="0" w:evenVBand="0" w:oddHBand="0" w:evenHBand="0" w:firstRowFirstColumn="0" w:firstRowLastColumn="0" w:lastRowFirstColumn="0" w:lastRowLastColumn="0"/>
            </w:pPr>
            <w:r w:rsidRPr="00B47C9B">
              <w:t>1, 5</w:t>
            </w:r>
          </w:p>
        </w:tc>
      </w:tr>
    </w:tbl>
    <w:p w14:paraId="23A035D1" w14:textId="68B01213" w:rsidR="00B47C9B" w:rsidRDefault="00B47C9B" w:rsidP="00B47C9B">
      <w:pPr>
        <w:pStyle w:val="Heading3"/>
        <w:rPr>
          <w:rFonts w:hint="eastAsia"/>
        </w:rPr>
      </w:pPr>
      <w:bookmarkStart w:id="53" w:name="_Toc112917403"/>
      <w:r w:rsidRPr="00B47C9B">
        <w:t>Strategy 3.3: increase equality in representation and participation in all levels, employment types, leave,</w:t>
      </w:r>
      <w:r>
        <w:t xml:space="preserve"> </w:t>
      </w:r>
      <w:r w:rsidRPr="00B47C9B">
        <w:t>flexibility, career development and progression.</w:t>
      </w:r>
      <w:bookmarkEnd w:id="53"/>
    </w:p>
    <w:tbl>
      <w:tblPr>
        <w:tblStyle w:val="TableGrid"/>
        <w:tblW w:w="5000" w:type="pct"/>
        <w:tblLayout w:type="fixed"/>
        <w:tblLook w:val="01E0" w:firstRow="1" w:lastRow="1" w:firstColumn="1" w:lastColumn="1" w:noHBand="0" w:noVBand="0"/>
      </w:tblPr>
      <w:tblGrid>
        <w:gridCol w:w="3809"/>
        <w:gridCol w:w="2180"/>
        <w:gridCol w:w="1635"/>
        <w:gridCol w:w="908"/>
        <w:gridCol w:w="1090"/>
      </w:tblGrid>
      <w:tr w:rsidR="00B47C9B" w:rsidRPr="009804CA" w14:paraId="6631E9C5" w14:textId="77777777" w:rsidTr="00CD5327">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809" w:type="dxa"/>
          </w:tcPr>
          <w:p w14:paraId="405970CE" w14:textId="77777777" w:rsidR="00B47C9B" w:rsidRPr="009804CA" w:rsidRDefault="00B47C9B" w:rsidP="00A50901">
            <w:pPr>
              <w:pStyle w:val="TableofFigures"/>
            </w:pPr>
            <w:r w:rsidRPr="009804CA">
              <w:t>Action</w:t>
            </w:r>
          </w:p>
        </w:tc>
        <w:tc>
          <w:tcPr>
            <w:tcW w:w="2180" w:type="dxa"/>
          </w:tcPr>
          <w:p w14:paraId="424975A3" w14:textId="77777777" w:rsidR="00B47C9B" w:rsidRPr="009804CA" w:rsidRDefault="00B47C9B"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Measure</w:t>
            </w:r>
          </w:p>
        </w:tc>
        <w:tc>
          <w:tcPr>
            <w:tcW w:w="1635" w:type="dxa"/>
          </w:tcPr>
          <w:p w14:paraId="1732D026" w14:textId="77777777" w:rsidR="00B47C9B" w:rsidRPr="009804CA" w:rsidRDefault="00B47C9B"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Lead</w:t>
            </w:r>
          </w:p>
        </w:tc>
        <w:tc>
          <w:tcPr>
            <w:tcW w:w="908" w:type="dxa"/>
          </w:tcPr>
          <w:p w14:paraId="136804CB" w14:textId="77777777" w:rsidR="00B47C9B" w:rsidRPr="009804CA" w:rsidRDefault="00B47C9B"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Year</w:t>
            </w:r>
          </w:p>
        </w:tc>
        <w:tc>
          <w:tcPr>
            <w:tcW w:w="1090" w:type="dxa"/>
          </w:tcPr>
          <w:p w14:paraId="188CA20F" w14:textId="77777777" w:rsidR="00B47C9B" w:rsidRPr="009804CA" w:rsidRDefault="00B47C9B"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Indicator</w:t>
            </w:r>
          </w:p>
        </w:tc>
      </w:tr>
      <w:tr w:rsidR="008C6A1E" w:rsidRPr="009804CA" w14:paraId="6E15C3C0"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0A8696DC" w14:textId="71625B75" w:rsidR="008C6A1E" w:rsidRPr="008C6A1E" w:rsidRDefault="008C6A1E" w:rsidP="00A50901">
            <w:pPr>
              <w:pStyle w:val="TableofFigures"/>
            </w:pPr>
            <w:r w:rsidRPr="008C6A1E">
              <w:t>3.3.1 Advertise in media and with employment agencies that reach diverse communities to increase the diversity of applicants.</w:t>
            </w:r>
          </w:p>
        </w:tc>
        <w:tc>
          <w:tcPr>
            <w:tcW w:w="2180" w:type="dxa"/>
          </w:tcPr>
          <w:p w14:paraId="68562F3D" w14:textId="655B78FC"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 gender and diversity of applicants for roles.</w:t>
            </w:r>
          </w:p>
        </w:tc>
        <w:tc>
          <w:tcPr>
            <w:tcW w:w="1635" w:type="dxa"/>
          </w:tcPr>
          <w:p w14:paraId="4D5F35A3" w14:textId="013D4187"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58999F6E" w14:textId="260793B0"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1, 2, 3</w:t>
            </w:r>
          </w:p>
        </w:tc>
        <w:tc>
          <w:tcPr>
            <w:tcW w:w="1090" w:type="dxa"/>
          </w:tcPr>
          <w:p w14:paraId="18862A69" w14:textId="0BB990E5"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1, 7</w:t>
            </w:r>
          </w:p>
        </w:tc>
      </w:tr>
      <w:tr w:rsidR="008C6A1E" w:rsidRPr="009804CA" w14:paraId="4DB3C6B9"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617B3626" w14:textId="68F86AE2" w:rsidR="008C6A1E" w:rsidRPr="008C6A1E" w:rsidRDefault="008C6A1E" w:rsidP="00A50901">
            <w:pPr>
              <w:pStyle w:val="TableofFigures"/>
            </w:pPr>
            <w:r w:rsidRPr="008C6A1E">
              <w:t>3.3.2 Build training and systems in to the recruitment process that minimise bias and unconscious bias.</w:t>
            </w:r>
          </w:p>
        </w:tc>
        <w:tc>
          <w:tcPr>
            <w:tcW w:w="2180" w:type="dxa"/>
          </w:tcPr>
          <w:p w14:paraId="4ED947D7" w14:textId="1D293F73"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Training prepared and delivered to all hiring managers.</w:t>
            </w:r>
          </w:p>
        </w:tc>
        <w:tc>
          <w:tcPr>
            <w:tcW w:w="1635" w:type="dxa"/>
          </w:tcPr>
          <w:p w14:paraId="00A5DC80" w14:textId="5273EAC1"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7608C25C" w14:textId="4401CEFF"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2, 3</w:t>
            </w:r>
          </w:p>
        </w:tc>
        <w:tc>
          <w:tcPr>
            <w:tcW w:w="1090" w:type="dxa"/>
          </w:tcPr>
          <w:p w14:paraId="4915358A" w14:textId="146EE129"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1, 7</w:t>
            </w:r>
          </w:p>
        </w:tc>
      </w:tr>
      <w:tr w:rsidR="008C6A1E" w:rsidRPr="009804CA" w14:paraId="7D1C1CAA"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1B2747B6" w14:textId="7CC0912C" w:rsidR="008C6A1E" w:rsidRPr="008C6A1E" w:rsidRDefault="008C6A1E" w:rsidP="00A50901">
            <w:pPr>
              <w:pStyle w:val="TableofFigures"/>
            </w:pPr>
            <w:r w:rsidRPr="008C6A1E">
              <w:t>3.3.3 Ensure that advertising of roles and on boarding information includes diversity, accessibility and inclusion options and information.</w:t>
            </w:r>
          </w:p>
        </w:tc>
        <w:tc>
          <w:tcPr>
            <w:tcW w:w="2180" w:type="dxa"/>
          </w:tcPr>
          <w:p w14:paraId="4CF6DD8B" w14:textId="028E366E"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Advertisements include appropriate wording.</w:t>
            </w:r>
          </w:p>
        </w:tc>
        <w:tc>
          <w:tcPr>
            <w:tcW w:w="1635" w:type="dxa"/>
          </w:tcPr>
          <w:p w14:paraId="359E01D3" w14:textId="24CACDBD"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09B8DDD0" w14:textId="134392D9"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1, 2, 3</w:t>
            </w:r>
          </w:p>
        </w:tc>
        <w:tc>
          <w:tcPr>
            <w:tcW w:w="1090" w:type="dxa"/>
          </w:tcPr>
          <w:p w14:paraId="14222618" w14:textId="22654861"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w:t>
            </w:r>
          </w:p>
        </w:tc>
      </w:tr>
      <w:tr w:rsidR="008C6A1E" w:rsidRPr="009804CA" w14:paraId="2808BA86"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1121D399" w14:textId="229677E6" w:rsidR="008C6A1E" w:rsidRPr="008C6A1E" w:rsidRDefault="008C6A1E" w:rsidP="00A50901">
            <w:pPr>
              <w:pStyle w:val="TableofFigures"/>
            </w:pPr>
            <w:r w:rsidRPr="008C6A1E">
              <w:t>3.3.4 Ensure gender representation on interview and selection panels.</w:t>
            </w:r>
          </w:p>
        </w:tc>
        <w:tc>
          <w:tcPr>
            <w:tcW w:w="2180" w:type="dxa"/>
          </w:tcPr>
          <w:p w14:paraId="59BF4EE0" w14:textId="0182710D"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Panel information collected, monitored and reported.</w:t>
            </w:r>
          </w:p>
        </w:tc>
        <w:tc>
          <w:tcPr>
            <w:tcW w:w="1635" w:type="dxa"/>
          </w:tcPr>
          <w:p w14:paraId="1B41CD5B" w14:textId="04379F92"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466FD7B4" w14:textId="64F15F15"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1, 2, 3</w:t>
            </w:r>
          </w:p>
        </w:tc>
        <w:tc>
          <w:tcPr>
            <w:tcW w:w="1090" w:type="dxa"/>
          </w:tcPr>
          <w:p w14:paraId="4BB2DE58" w14:textId="1AD99310"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1, 7</w:t>
            </w:r>
          </w:p>
        </w:tc>
      </w:tr>
      <w:tr w:rsidR="008C6A1E" w:rsidRPr="009804CA" w14:paraId="458D8290"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1CED2371" w14:textId="27EB8CA7" w:rsidR="008C6A1E" w:rsidRPr="008C6A1E" w:rsidRDefault="008C6A1E" w:rsidP="00A50901">
            <w:pPr>
              <w:pStyle w:val="TableofFigures"/>
            </w:pPr>
            <w:r w:rsidRPr="008C6A1E">
              <w:t>3.3.5 Review and scope for a systemised solution to assist with the consistent application of gender neutral language in position descriptions and advertisements.</w:t>
            </w:r>
          </w:p>
        </w:tc>
        <w:tc>
          <w:tcPr>
            <w:tcW w:w="2180" w:type="dxa"/>
          </w:tcPr>
          <w:p w14:paraId="50756298" w14:textId="127FB338"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Completion.</w:t>
            </w:r>
          </w:p>
        </w:tc>
        <w:tc>
          <w:tcPr>
            <w:tcW w:w="1635" w:type="dxa"/>
          </w:tcPr>
          <w:p w14:paraId="42543211" w14:textId="480B28EF"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33118FA4" w14:textId="6F2E3E80"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2</w:t>
            </w:r>
          </w:p>
        </w:tc>
        <w:tc>
          <w:tcPr>
            <w:tcW w:w="1090" w:type="dxa"/>
          </w:tcPr>
          <w:p w14:paraId="43C05BC6" w14:textId="5C20A0FF"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1, 7</w:t>
            </w:r>
          </w:p>
        </w:tc>
      </w:tr>
      <w:tr w:rsidR="008C6A1E" w:rsidRPr="009804CA" w14:paraId="6FEB6CD2"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712D39F3" w14:textId="6ACD3113" w:rsidR="008C6A1E" w:rsidRPr="008C6A1E" w:rsidRDefault="008C6A1E" w:rsidP="00A50901">
            <w:pPr>
              <w:pStyle w:val="TableofFigures"/>
            </w:pPr>
            <w:r w:rsidRPr="008C6A1E">
              <w:t>3.3.6 Review and amend recruitment procedures and policies to remove barriers to employment for people of all genders and diversities.</w:t>
            </w:r>
          </w:p>
        </w:tc>
        <w:tc>
          <w:tcPr>
            <w:tcW w:w="2180" w:type="dxa"/>
          </w:tcPr>
          <w:p w14:paraId="6F150840" w14:textId="5CE088F5"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Complete.</w:t>
            </w:r>
          </w:p>
        </w:tc>
        <w:tc>
          <w:tcPr>
            <w:tcW w:w="1635" w:type="dxa"/>
          </w:tcPr>
          <w:p w14:paraId="14EA6B86" w14:textId="2CF2FDF1"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002BB94B" w14:textId="0104BF5A"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2, 3</w:t>
            </w:r>
          </w:p>
        </w:tc>
        <w:tc>
          <w:tcPr>
            <w:tcW w:w="1090" w:type="dxa"/>
          </w:tcPr>
          <w:p w14:paraId="28701BE8" w14:textId="2E2D8709"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1, 7</w:t>
            </w:r>
          </w:p>
        </w:tc>
      </w:tr>
      <w:tr w:rsidR="008C6A1E" w:rsidRPr="009804CA" w14:paraId="5E2FCAD8"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35389C4D" w14:textId="23A2259C" w:rsidR="008C6A1E" w:rsidRPr="008C6A1E" w:rsidRDefault="008C6A1E" w:rsidP="00A50901">
            <w:pPr>
              <w:pStyle w:val="TableofFigures"/>
            </w:pPr>
            <w:r w:rsidRPr="008C6A1E">
              <w:lastRenderedPageBreak/>
              <w:t>3.3.7 Track the pathway of employees that enter leadership positions and design strategies informed by that data.</w:t>
            </w:r>
          </w:p>
        </w:tc>
        <w:tc>
          <w:tcPr>
            <w:tcW w:w="2180" w:type="dxa"/>
          </w:tcPr>
          <w:p w14:paraId="57D10B9D" w14:textId="1E899FA3"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Number of promotion or higher duties by gender and diversity.</w:t>
            </w:r>
          </w:p>
        </w:tc>
        <w:tc>
          <w:tcPr>
            <w:tcW w:w="1635" w:type="dxa"/>
          </w:tcPr>
          <w:p w14:paraId="09B7777B" w14:textId="20BDF6C3"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5E6F5D4F" w14:textId="32B05E0F"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2, 3</w:t>
            </w:r>
          </w:p>
        </w:tc>
        <w:tc>
          <w:tcPr>
            <w:tcW w:w="1090" w:type="dxa"/>
          </w:tcPr>
          <w:p w14:paraId="715B7F4E" w14:textId="33154505"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1, 5</w:t>
            </w:r>
          </w:p>
        </w:tc>
      </w:tr>
      <w:tr w:rsidR="008C6A1E" w:rsidRPr="009804CA" w14:paraId="1906C768"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1C1001CA" w14:textId="5205B1A9" w:rsidR="008C6A1E" w:rsidRPr="008C6A1E" w:rsidRDefault="008C6A1E" w:rsidP="00A50901">
            <w:pPr>
              <w:pStyle w:val="TableofFigures"/>
            </w:pPr>
            <w:r w:rsidRPr="008C6A1E">
              <w:t>3.3.8 Produce reports on participation rates in training and development for people of all genders, diversity and in part-time and flexible work, consult with employees and implement strategies that address the findings.</w:t>
            </w:r>
          </w:p>
        </w:tc>
        <w:tc>
          <w:tcPr>
            <w:tcW w:w="2180" w:type="dxa"/>
          </w:tcPr>
          <w:p w14:paraId="2D2162AC" w14:textId="3F7D849D"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Reports completed.</w:t>
            </w:r>
          </w:p>
        </w:tc>
        <w:tc>
          <w:tcPr>
            <w:tcW w:w="1635" w:type="dxa"/>
          </w:tcPr>
          <w:p w14:paraId="74D3347A" w14:textId="4D553F85"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65911DE9" w14:textId="5A72ABE7"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1, 2, 3</w:t>
            </w:r>
          </w:p>
        </w:tc>
        <w:tc>
          <w:tcPr>
            <w:tcW w:w="1090" w:type="dxa"/>
          </w:tcPr>
          <w:p w14:paraId="0B355B93" w14:textId="7C39ADE8"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5</w:t>
            </w:r>
          </w:p>
        </w:tc>
      </w:tr>
      <w:tr w:rsidR="008C6A1E" w:rsidRPr="009804CA" w14:paraId="410238AE"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71BBCA1E" w14:textId="4BD19A30" w:rsidR="008C6A1E" w:rsidRPr="008C6A1E" w:rsidRDefault="008C6A1E" w:rsidP="00A50901">
            <w:pPr>
              <w:pStyle w:val="TableofFigures"/>
            </w:pPr>
            <w:r w:rsidRPr="008C6A1E">
              <w:t>3.3.9 Update the Parental Leave Policy and process of application to ensure that it does not exclude any gender from taking up paid and unpaid parental leave.</w:t>
            </w:r>
          </w:p>
        </w:tc>
        <w:tc>
          <w:tcPr>
            <w:tcW w:w="2180" w:type="dxa"/>
          </w:tcPr>
          <w:p w14:paraId="4C45E166" w14:textId="4314F57C"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 gender and diversity of parental leave takers.</w:t>
            </w:r>
          </w:p>
        </w:tc>
        <w:tc>
          <w:tcPr>
            <w:tcW w:w="1635" w:type="dxa"/>
          </w:tcPr>
          <w:p w14:paraId="2FE4F3AD" w14:textId="161A6BEB"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7D6503B8" w14:textId="0EAACFFF"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w:t>
            </w:r>
          </w:p>
        </w:tc>
        <w:tc>
          <w:tcPr>
            <w:tcW w:w="1090" w:type="dxa"/>
          </w:tcPr>
          <w:p w14:paraId="274C9BD0" w14:textId="49FA10E6"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6</w:t>
            </w:r>
          </w:p>
        </w:tc>
      </w:tr>
      <w:tr w:rsidR="008C6A1E" w:rsidRPr="009804CA" w14:paraId="73C8D440"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73263D27" w14:textId="1967284A" w:rsidR="008C6A1E" w:rsidRPr="008C6A1E" w:rsidRDefault="008C6A1E" w:rsidP="00A50901">
            <w:pPr>
              <w:pStyle w:val="TableofFigures"/>
            </w:pPr>
            <w:r w:rsidRPr="008C6A1E">
              <w:t>3.3.10 Identify key industries or branches with gender segregation and implement pilot projects to reduce gender segregation.</w:t>
            </w:r>
          </w:p>
        </w:tc>
        <w:tc>
          <w:tcPr>
            <w:tcW w:w="2180" w:type="dxa"/>
          </w:tcPr>
          <w:p w14:paraId="1D04F54F" w14:textId="25816578"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 gender and diversity by ANZSCO Code.</w:t>
            </w:r>
          </w:p>
        </w:tc>
        <w:tc>
          <w:tcPr>
            <w:tcW w:w="1635" w:type="dxa"/>
          </w:tcPr>
          <w:p w14:paraId="6243A027" w14:textId="701E641D"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5763EACF" w14:textId="58F39D3A"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3</w:t>
            </w:r>
          </w:p>
        </w:tc>
        <w:tc>
          <w:tcPr>
            <w:tcW w:w="1090" w:type="dxa"/>
          </w:tcPr>
          <w:p w14:paraId="2F33DD98" w14:textId="14E39B1B"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7</w:t>
            </w:r>
          </w:p>
        </w:tc>
      </w:tr>
      <w:tr w:rsidR="008C6A1E" w:rsidRPr="009804CA" w14:paraId="7136D7C6"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67C58E13" w14:textId="7AC216E6" w:rsidR="008C6A1E" w:rsidRPr="008C6A1E" w:rsidRDefault="008C6A1E" w:rsidP="00A50901">
            <w:pPr>
              <w:pStyle w:val="TableofFigures"/>
            </w:pPr>
            <w:r w:rsidRPr="008C6A1E">
              <w:t>3.3.11 Provide graduate programs, traineeships, scholarships and work experience opportunities that see more diverse candidates enter in to non- traditional careers.</w:t>
            </w:r>
          </w:p>
        </w:tc>
        <w:tc>
          <w:tcPr>
            <w:tcW w:w="2180" w:type="dxa"/>
          </w:tcPr>
          <w:p w14:paraId="20E85F12" w14:textId="02F56953"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Number and diversity of those on traineeships, work experience and scholarships.</w:t>
            </w:r>
          </w:p>
        </w:tc>
        <w:tc>
          <w:tcPr>
            <w:tcW w:w="1635" w:type="dxa"/>
          </w:tcPr>
          <w:p w14:paraId="0D940C29" w14:textId="1BD63AB2"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03A3337A" w14:textId="04967239"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1, 2, 3</w:t>
            </w:r>
          </w:p>
        </w:tc>
        <w:tc>
          <w:tcPr>
            <w:tcW w:w="1090" w:type="dxa"/>
          </w:tcPr>
          <w:p w14:paraId="26FA73BD" w14:textId="1AA897A0"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w:t>
            </w:r>
          </w:p>
        </w:tc>
      </w:tr>
      <w:tr w:rsidR="008C6A1E" w:rsidRPr="009804CA" w14:paraId="71663D66"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0B6040D2" w14:textId="049891C6" w:rsidR="008C6A1E" w:rsidRPr="008C6A1E" w:rsidRDefault="008C6A1E" w:rsidP="00A50901">
            <w:pPr>
              <w:pStyle w:val="TableofFigures"/>
            </w:pPr>
            <w:r w:rsidRPr="008C6A1E">
              <w:t>3.3.12 Develop opportunities for employees to change careers within the organisation, especially in to gender dominated industries, and provide support as they do that.</w:t>
            </w:r>
          </w:p>
        </w:tc>
        <w:tc>
          <w:tcPr>
            <w:tcW w:w="2180" w:type="dxa"/>
          </w:tcPr>
          <w:p w14:paraId="06A35E82" w14:textId="6C1D1E76"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Number and diversity of employees that change careers.</w:t>
            </w:r>
          </w:p>
        </w:tc>
        <w:tc>
          <w:tcPr>
            <w:tcW w:w="1635" w:type="dxa"/>
          </w:tcPr>
          <w:p w14:paraId="446D46C4" w14:textId="34268449"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2F40A71E" w14:textId="44ADC241"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2, 3</w:t>
            </w:r>
          </w:p>
        </w:tc>
        <w:tc>
          <w:tcPr>
            <w:tcW w:w="1090" w:type="dxa"/>
          </w:tcPr>
          <w:p w14:paraId="5E580289" w14:textId="59021A5E"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w:t>
            </w:r>
          </w:p>
        </w:tc>
      </w:tr>
      <w:tr w:rsidR="008C6A1E" w:rsidRPr="009804CA" w14:paraId="46975942"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3CC227B6" w14:textId="40BA716C" w:rsidR="008C6A1E" w:rsidRPr="008C6A1E" w:rsidRDefault="008C6A1E" w:rsidP="00A50901">
            <w:pPr>
              <w:pStyle w:val="TableofFigures"/>
            </w:pPr>
            <w:r w:rsidRPr="008C6A1E">
              <w:t>3.3.13 Establish a leadership program for emerging leaders, ensuring representation of women and diversity.</w:t>
            </w:r>
          </w:p>
        </w:tc>
        <w:tc>
          <w:tcPr>
            <w:tcW w:w="2180" w:type="dxa"/>
          </w:tcPr>
          <w:p w14:paraId="4B9E1DF1" w14:textId="77777777"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Leadership program established.</w:t>
            </w:r>
          </w:p>
          <w:p w14:paraId="7F7A53CB" w14:textId="0BEF7B00"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Number of participants by gender and diversity.</w:t>
            </w:r>
          </w:p>
        </w:tc>
        <w:tc>
          <w:tcPr>
            <w:tcW w:w="1635" w:type="dxa"/>
          </w:tcPr>
          <w:p w14:paraId="12ED9B6B" w14:textId="7D4E574F"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40701756" w14:textId="41786743"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1, 2, 3</w:t>
            </w:r>
          </w:p>
        </w:tc>
        <w:tc>
          <w:tcPr>
            <w:tcW w:w="1090" w:type="dxa"/>
          </w:tcPr>
          <w:p w14:paraId="273C1250" w14:textId="431E4F07"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w:t>
            </w:r>
          </w:p>
        </w:tc>
      </w:tr>
      <w:tr w:rsidR="008C6A1E" w:rsidRPr="009804CA" w14:paraId="6A6D4F47"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71159F0C" w14:textId="7CCAA9A3" w:rsidR="008C6A1E" w:rsidRPr="008C6A1E" w:rsidRDefault="008C6A1E" w:rsidP="00A50901">
            <w:pPr>
              <w:pStyle w:val="TableofFigures"/>
            </w:pPr>
            <w:r w:rsidRPr="008C6A1E">
              <w:t>3.3.14 Celebrate and acknowledge the different types of leadership at many levels of the organisation, particularly of women.</w:t>
            </w:r>
          </w:p>
        </w:tc>
        <w:tc>
          <w:tcPr>
            <w:tcW w:w="2180" w:type="dxa"/>
          </w:tcPr>
          <w:p w14:paraId="65838332" w14:textId="05DADA37"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Communications and recognition given to a wide range of staff.</w:t>
            </w:r>
          </w:p>
        </w:tc>
        <w:tc>
          <w:tcPr>
            <w:tcW w:w="1635" w:type="dxa"/>
          </w:tcPr>
          <w:p w14:paraId="014D0E7A" w14:textId="37F2172B"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ELT MLT.</w:t>
            </w:r>
          </w:p>
        </w:tc>
        <w:tc>
          <w:tcPr>
            <w:tcW w:w="908" w:type="dxa"/>
          </w:tcPr>
          <w:p w14:paraId="043114B9" w14:textId="5D6FA662"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1, 2, 3</w:t>
            </w:r>
          </w:p>
        </w:tc>
        <w:tc>
          <w:tcPr>
            <w:tcW w:w="1090" w:type="dxa"/>
          </w:tcPr>
          <w:p w14:paraId="69F4ABBD" w14:textId="1F4EEEAC"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w:t>
            </w:r>
          </w:p>
        </w:tc>
      </w:tr>
      <w:tr w:rsidR="008C6A1E" w:rsidRPr="009804CA" w14:paraId="4850A87E"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5DDDF871" w14:textId="3226F3A2" w:rsidR="008C6A1E" w:rsidRPr="008C6A1E" w:rsidRDefault="008C6A1E" w:rsidP="00A50901">
            <w:pPr>
              <w:pStyle w:val="TableofFigures"/>
            </w:pPr>
            <w:r w:rsidRPr="008C6A1E">
              <w:t>3.3.15 Support local government sector initiatives and programs seeking to increase participation by women in 2024 council election.</w:t>
            </w:r>
          </w:p>
        </w:tc>
        <w:tc>
          <w:tcPr>
            <w:tcW w:w="2180" w:type="dxa"/>
          </w:tcPr>
          <w:p w14:paraId="1B5D5BB4" w14:textId="77777777"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Number activities complete.</w:t>
            </w:r>
          </w:p>
          <w:p w14:paraId="2790FCC4" w14:textId="6793D7AA"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 gender and diversity of governing body.</w:t>
            </w:r>
          </w:p>
        </w:tc>
        <w:tc>
          <w:tcPr>
            <w:tcW w:w="1635" w:type="dxa"/>
          </w:tcPr>
          <w:p w14:paraId="003DAC65" w14:textId="2DC57558"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Governance.</w:t>
            </w:r>
          </w:p>
        </w:tc>
        <w:tc>
          <w:tcPr>
            <w:tcW w:w="908" w:type="dxa"/>
          </w:tcPr>
          <w:p w14:paraId="590B5337" w14:textId="0B33699E"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3</w:t>
            </w:r>
          </w:p>
        </w:tc>
        <w:tc>
          <w:tcPr>
            <w:tcW w:w="1090" w:type="dxa"/>
          </w:tcPr>
          <w:p w14:paraId="22844B7C" w14:textId="4E679229"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2</w:t>
            </w:r>
          </w:p>
        </w:tc>
      </w:tr>
      <w:tr w:rsidR="008C6A1E" w:rsidRPr="009804CA" w14:paraId="20B2BF51"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6615684A" w14:textId="765F1ED6" w:rsidR="008C6A1E" w:rsidRPr="008C6A1E" w:rsidRDefault="008C6A1E" w:rsidP="00A50901">
            <w:pPr>
              <w:pStyle w:val="TableofFigures"/>
            </w:pPr>
            <w:r w:rsidRPr="008C6A1E">
              <w:t>3.3.16 Undertake a review of Council’s ‘Diversity Policy - Appointments to key Melbourne City Council advisory committees, bodies and boards of subsidiary companies’.</w:t>
            </w:r>
          </w:p>
        </w:tc>
        <w:tc>
          <w:tcPr>
            <w:tcW w:w="2180" w:type="dxa"/>
          </w:tcPr>
          <w:p w14:paraId="5E4EDB90" w14:textId="3A2EDFD1"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Review complete.</w:t>
            </w:r>
          </w:p>
        </w:tc>
        <w:tc>
          <w:tcPr>
            <w:tcW w:w="1635" w:type="dxa"/>
          </w:tcPr>
          <w:p w14:paraId="124A06BF" w14:textId="334D3A4E"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Governance.</w:t>
            </w:r>
          </w:p>
        </w:tc>
        <w:tc>
          <w:tcPr>
            <w:tcW w:w="908" w:type="dxa"/>
          </w:tcPr>
          <w:p w14:paraId="3CF18249" w14:textId="34C292F6"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N/A</w:t>
            </w:r>
          </w:p>
        </w:tc>
        <w:tc>
          <w:tcPr>
            <w:tcW w:w="1090" w:type="dxa"/>
          </w:tcPr>
          <w:p w14:paraId="18200D81" w14:textId="278CABEE"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2</w:t>
            </w:r>
          </w:p>
        </w:tc>
      </w:tr>
      <w:tr w:rsidR="008C6A1E" w:rsidRPr="009804CA" w14:paraId="1EB483FF"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65615592" w14:textId="5AAC84A7" w:rsidR="008C6A1E" w:rsidRPr="008C6A1E" w:rsidRDefault="008C6A1E" w:rsidP="00A50901">
            <w:pPr>
              <w:pStyle w:val="TableofFigures"/>
            </w:pPr>
            <w:r w:rsidRPr="008C6A1E">
              <w:lastRenderedPageBreak/>
              <w:t>3.3.17 As part of a review of Council Expenses Policy explore opportunities to further enhance access to resources and services to support a diverse and inclusive Council.</w:t>
            </w:r>
          </w:p>
        </w:tc>
        <w:tc>
          <w:tcPr>
            <w:tcW w:w="2180" w:type="dxa"/>
          </w:tcPr>
          <w:p w14:paraId="621CA59E" w14:textId="2769E78A"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Review complete.</w:t>
            </w:r>
          </w:p>
        </w:tc>
        <w:tc>
          <w:tcPr>
            <w:tcW w:w="1635" w:type="dxa"/>
          </w:tcPr>
          <w:p w14:paraId="000A879A" w14:textId="24E4700D"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Governance.</w:t>
            </w:r>
          </w:p>
        </w:tc>
        <w:tc>
          <w:tcPr>
            <w:tcW w:w="908" w:type="dxa"/>
          </w:tcPr>
          <w:p w14:paraId="2F00D352" w14:textId="6AAB712C"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N/A</w:t>
            </w:r>
          </w:p>
        </w:tc>
        <w:tc>
          <w:tcPr>
            <w:tcW w:w="1090" w:type="dxa"/>
          </w:tcPr>
          <w:p w14:paraId="4DB7C95B" w14:textId="4E2185A4"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2</w:t>
            </w:r>
          </w:p>
        </w:tc>
      </w:tr>
      <w:tr w:rsidR="008C6A1E" w:rsidRPr="009804CA" w14:paraId="31E007FF"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0FC19C09" w14:textId="7710CA8D" w:rsidR="008C6A1E" w:rsidRPr="008C6A1E" w:rsidRDefault="008C6A1E" w:rsidP="00A50901">
            <w:pPr>
              <w:pStyle w:val="TableofFigures"/>
            </w:pPr>
            <w:r w:rsidRPr="008C6A1E">
              <w:t>3.3.18 As part of review of Councillor Protocol, explore opportunities to promote gender equality in the sharing of city representation opportunities.</w:t>
            </w:r>
          </w:p>
        </w:tc>
        <w:tc>
          <w:tcPr>
            <w:tcW w:w="2180" w:type="dxa"/>
          </w:tcPr>
          <w:p w14:paraId="118BB933" w14:textId="5A378B97"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Analysis of representation.</w:t>
            </w:r>
          </w:p>
        </w:tc>
        <w:tc>
          <w:tcPr>
            <w:tcW w:w="1635" w:type="dxa"/>
          </w:tcPr>
          <w:p w14:paraId="384C8849" w14:textId="1FF3102D"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Governance.</w:t>
            </w:r>
          </w:p>
        </w:tc>
        <w:tc>
          <w:tcPr>
            <w:tcW w:w="908" w:type="dxa"/>
          </w:tcPr>
          <w:p w14:paraId="6B15192E" w14:textId="4AC04C8A"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2</w:t>
            </w:r>
          </w:p>
        </w:tc>
        <w:tc>
          <w:tcPr>
            <w:tcW w:w="1090" w:type="dxa"/>
          </w:tcPr>
          <w:p w14:paraId="2373F08D" w14:textId="4E451AD4"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2</w:t>
            </w:r>
          </w:p>
        </w:tc>
      </w:tr>
      <w:tr w:rsidR="008C6A1E" w:rsidRPr="009804CA" w14:paraId="79D179FA"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4E6144B9" w14:textId="4C2328E8" w:rsidR="008C6A1E" w:rsidRPr="008C6A1E" w:rsidRDefault="008C6A1E" w:rsidP="00A50901">
            <w:pPr>
              <w:pStyle w:val="TableofFigures"/>
            </w:pPr>
            <w:r w:rsidRPr="008C6A1E">
              <w:t>3.3.19 Provide increased opportunities to participate in the decision-making process of Council through virtual participation in meetings and holding meetings in community locations across the municipality.</w:t>
            </w:r>
          </w:p>
        </w:tc>
        <w:tc>
          <w:tcPr>
            <w:tcW w:w="2180" w:type="dxa"/>
          </w:tcPr>
          <w:p w14:paraId="04965D14" w14:textId="7BE529B7"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Variety of participation modes provided.</w:t>
            </w:r>
          </w:p>
        </w:tc>
        <w:tc>
          <w:tcPr>
            <w:tcW w:w="1635" w:type="dxa"/>
          </w:tcPr>
          <w:p w14:paraId="177D8303" w14:textId="217E3EBA"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Governance.</w:t>
            </w:r>
          </w:p>
        </w:tc>
        <w:tc>
          <w:tcPr>
            <w:tcW w:w="908" w:type="dxa"/>
          </w:tcPr>
          <w:p w14:paraId="4517CD27" w14:textId="0339391F"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1, 2, 3</w:t>
            </w:r>
          </w:p>
        </w:tc>
        <w:tc>
          <w:tcPr>
            <w:tcW w:w="1090" w:type="dxa"/>
          </w:tcPr>
          <w:p w14:paraId="3D261A73" w14:textId="4550FBAE"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2</w:t>
            </w:r>
          </w:p>
        </w:tc>
      </w:tr>
    </w:tbl>
    <w:p w14:paraId="0C369999" w14:textId="4C7C9509" w:rsidR="008C6A1E" w:rsidRDefault="008C6A1E" w:rsidP="008C6A1E">
      <w:pPr>
        <w:pStyle w:val="Heading3"/>
        <w:rPr>
          <w:rFonts w:hint="eastAsia"/>
        </w:rPr>
      </w:pPr>
      <w:bookmarkStart w:id="54" w:name="_Toc112917404"/>
      <w:r>
        <w:t xml:space="preserve">Strategy 3.4: </w:t>
      </w:r>
      <w:r w:rsidRPr="008C6A1E">
        <w:t>Response to and support of the diverse experiences of employees.</w:t>
      </w:r>
      <w:bookmarkEnd w:id="54"/>
    </w:p>
    <w:tbl>
      <w:tblPr>
        <w:tblStyle w:val="TableGrid"/>
        <w:tblW w:w="5000" w:type="pct"/>
        <w:tblLayout w:type="fixed"/>
        <w:tblLook w:val="01E0" w:firstRow="1" w:lastRow="1" w:firstColumn="1" w:lastColumn="1" w:noHBand="0" w:noVBand="0"/>
      </w:tblPr>
      <w:tblGrid>
        <w:gridCol w:w="3809"/>
        <w:gridCol w:w="2180"/>
        <w:gridCol w:w="1635"/>
        <w:gridCol w:w="908"/>
        <w:gridCol w:w="1090"/>
      </w:tblGrid>
      <w:tr w:rsidR="008C6A1E" w:rsidRPr="009804CA" w14:paraId="54C57750" w14:textId="77777777" w:rsidTr="00CD5327">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809" w:type="dxa"/>
          </w:tcPr>
          <w:p w14:paraId="48719494" w14:textId="77777777" w:rsidR="008C6A1E" w:rsidRPr="009804CA" w:rsidRDefault="008C6A1E" w:rsidP="00A50901">
            <w:pPr>
              <w:pStyle w:val="TableofFigures"/>
            </w:pPr>
            <w:r w:rsidRPr="009804CA">
              <w:t>Action</w:t>
            </w:r>
          </w:p>
        </w:tc>
        <w:tc>
          <w:tcPr>
            <w:tcW w:w="2180" w:type="dxa"/>
          </w:tcPr>
          <w:p w14:paraId="485DC78F" w14:textId="77777777" w:rsidR="008C6A1E" w:rsidRPr="009804CA" w:rsidRDefault="008C6A1E"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Measure</w:t>
            </w:r>
          </w:p>
        </w:tc>
        <w:tc>
          <w:tcPr>
            <w:tcW w:w="1635" w:type="dxa"/>
          </w:tcPr>
          <w:p w14:paraId="50BD91F7" w14:textId="77777777" w:rsidR="008C6A1E" w:rsidRPr="009804CA" w:rsidRDefault="008C6A1E"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Lead</w:t>
            </w:r>
          </w:p>
        </w:tc>
        <w:tc>
          <w:tcPr>
            <w:tcW w:w="908" w:type="dxa"/>
          </w:tcPr>
          <w:p w14:paraId="1395827B" w14:textId="77777777" w:rsidR="008C6A1E" w:rsidRPr="009804CA" w:rsidRDefault="008C6A1E"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Year</w:t>
            </w:r>
          </w:p>
        </w:tc>
        <w:tc>
          <w:tcPr>
            <w:tcW w:w="1090" w:type="dxa"/>
          </w:tcPr>
          <w:p w14:paraId="69BB62AD" w14:textId="77777777" w:rsidR="008C6A1E" w:rsidRPr="009804CA" w:rsidRDefault="008C6A1E"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Indicator</w:t>
            </w:r>
          </w:p>
        </w:tc>
      </w:tr>
      <w:tr w:rsidR="008C6A1E" w:rsidRPr="009804CA" w14:paraId="7E83AAD2"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7F932813" w14:textId="7CA02B60" w:rsidR="008C6A1E" w:rsidRPr="008C6A1E" w:rsidRDefault="008C6A1E" w:rsidP="00A50901">
            <w:pPr>
              <w:pStyle w:val="TableofFigures"/>
            </w:pPr>
            <w:r w:rsidRPr="008C6A1E">
              <w:t>3.4.1 Review and promote the workplace adjustments policy and process and ensure employees know how to request a review.</w:t>
            </w:r>
          </w:p>
        </w:tc>
        <w:tc>
          <w:tcPr>
            <w:tcW w:w="2180" w:type="dxa"/>
          </w:tcPr>
          <w:p w14:paraId="27AD0B72" w14:textId="77777777"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Number of adjustments applied for and granted.</w:t>
            </w:r>
          </w:p>
          <w:p w14:paraId="4B756A9F" w14:textId="349CDAC6"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 employees agree that their adjustments needs were met.</w:t>
            </w:r>
          </w:p>
        </w:tc>
        <w:tc>
          <w:tcPr>
            <w:tcW w:w="1635" w:type="dxa"/>
          </w:tcPr>
          <w:p w14:paraId="72882A34" w14:textId="0081A6EA"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6CC801ED" w14:textId="08ED0F57"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2</w:t>
            </w:r>
          </w:p>
        </w:tc>
        <w:tc>
          <w:tcPr>
            <w:tcW w:w="1090" w:type="dxa"/>
          </w:tcPr>
          <w:p w14:paraId="4FFED6CF" w14:textId="09723628"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6</w:t>
            </w:r>
          </w:p>
        </w:tc>
      </w:tr>
      <w:tr w:rsidR="008C6A1E" w:rsidRPr="009804CA" w14:paraId="277658A3"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65301D29" w14:textId="7D944853" w:rsidR="008C6A1E" w:rsidRPr="008C6A1E" w:rsidRDefault="008C6A1E" w:rsidP="00A50901">
            <w:pPr>
              <w:pStyle w:val="TableofFigures"/>
            </w:pPr>
            <w:r w:rsidRPr="008C6A1E">
              <w:t>3.4.2 Review and communicate family violence leave policy and processes to ensure they are survivor / victim-centric.</w:t>
            </w:r>
          </w:p>
        </w:tc>
        <w:tc>
          <w:tcPr>
            <w:tcW w:w="2180" w:type="dxa"/>
          </w:tcPr>
          <w:p w14:paraId="01DB9560" w14:textId="3CA78BA8"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Review complete.</w:t>
            </w:r>
          </w:p>
        </w:tc>
        <w:tc>
          <w:tcPr>
            <w:tcW w:w="1635" w:type="dxa"/>
          </w:tcPr>
          <w:p w14:paraId="5FFE316E" w14:textId="02A572B1"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35BB3396" w14:textId="202DAECB"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2</w:t>
            </w:r>
          </w:p>
        </w:tc>
        <w:tc>
          <w:tcPr>
            <w:tcW w:w="1090" w:type="dxa"/>
          </w:tcPr>
          <w:p w14:paraId="69B6DE2D" w14:textId="139767F6"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6</w:t>
            </w:r>
          </w:p>
        </w:tc>
      </w:tr>
      <w:tr w:rsidR="008C6A1E" w:rsidRPr="009804CA" w14:paraId="54918DF3"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16FFD553" w14:textId="327BF40D" w:rsidR="008C6A1E" w:rsidRPr="008C6A1E" w:rsidRDefault="008C6A1E" w:rsidP="00A50901">
            <w:pPr>
              <w:pStyle w:val="TableofFigures"/>
            </w:pPr>
            <w:r w:rsidRPr="008C6A1E">
              <w:t>3.4.3 Ensure access to information about family violence leave is easily sourced and relevant to employees and leaders.</w:t>
            </w:r>
          </w:p>
        </w:tc>
        <w:tc>
          <w:tcPr>
            <w:tcW w:w="2180" w:type="dxa"/>
          </w:tcPr>
          <w:p w14:paraId="6FA780F4" w14:textId="584E6C97"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Internal communication strategy.</w:t>
            </w:r>
          </w:p>
        </w:tc>
        <w:tc>
          <w:tcPr>
            <w:tcW w:w="1635" w:type="dxa"/>
          </w:tcPr>
          <w:p w14:paraId="080B0C80" w14:textId="53A8BCD6"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2AEB47B8" w14:textId="0B6151BC"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1, 2, 3</w:t>
            </w:r>
          </w:p>
        </w:tc>
        <w:tc>
          <w:tcPr>
            <w:tcW w:w="1090" w:type="dxa"/>
          </w:tcPr>
          <w:p w14:paraId="1F2B20AF" w14:textId="2F8953AB"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6</w:t>
            </w:r>
          </w:p>
        </w:tc>
      </w:tr>
      <w:tr w:rsidR="008C6A1E" w:rsidRPr="009804CA" w14:paraId="20F7F2B5"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1CAAB093" w14:textId="425B8DB4" w:rsidR="008C6A1E" w:rsidRPr="008C6A1E" w:rsidRDefault="008C6A1E" w:rsidP="00A50901">
            <w:pPr>
              <w:pStyle w:val="TableofFigures"/>
            </w:pPr>
            <w:r w:rsidRPr="008C6A1E">
              <w:t>3.4.4 Provide a culture of support for employees to ensure that those that disclose experiences of family violence are supported, issues raised are taken seriously and dealt with appropriately and effectively.</w:t>
            </w:r>
          </w:p>
        </w:tc>
        <w:tc>
          <w:tcPr>
            <w:tcW w:w="2180" w:type="dxa"/>
          </w:tcPr>
          <w:p w14:paraId="4D581046" w14:textId="77777777"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Number training.</w:t>
            </w:r>
          </w:p>
          <w:p w14:paraId="5B44B4EB" w14:textId="46753E1F"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Number applications for FV leave.</w:t>
            </w:r>
          </w:p>
        </w:tc>
        <w:tc>
          <w:tcPr>
            <w:tcW w:w="1635" w:type="dxa"/>
          </w:tcPr>
          <w:p w14:paraId="75DD7A14" w14:textId="1ADD0C4C"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4CA141E2" w14:textId="2D2D7BB4"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1, 2, 3</w:t>
            </w:r>
          </w:p>
        </w:tc>
        <w:tc>
          <w:tcPr>
            <w:tcW w:w="1090" w:type="dxa"/>
          </w:tcPr>
          <w:p w14:paraId="6169553D" w14:textId="44EF75CB"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6</w:t>
            </w:r>
          </w:p>
        </w:tc>
      </w:tr>
      <w:tr w:rsidR="008C6A1E" w:rsidRPr="009804CA" w14:paraId="68F19BB2"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168937F2" w14:textId="3186B893" w:rsidR="008C6A1E" w:rsidRPr="008C6A1E" w:rsidRDefault="008C6A1E" w:rsidP="00A50901">
            <w:pPr>
              <w:pStyle w:val="TableofFigures"/>
            </w:pPr>
            <w:r w:rsidRPr="008C6A1E">
              <w:t>3.4.5 Provide specialist training to leaders regularly about family violence support, workplace safety planning and leave and flexibility arrangements to support employees experiencing family violence.</w:t>
            </w:r>
          </w:p>
        </w:tc>
        <w:tc>
          <w:tcPr>
            <w:tcW w:w="2180" w:type="dxa"/>
          </w:tcPr>
          <w:p w14:paraId="2933FF0E" w14:textId="1863B25A"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Number and gender of leaders accessing training.</w:t>
            </w:r>
          </w:p>
        </w:tc>
        <w:tc>
          <w:tcPr>
            <w:tcW w:w="1635" w:type="dxa"/>
          </w:tcPr>
          <w:p w14:paraId="4ACC8225" w14:textId="43BDDD18"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22A998EA" w14:textId="65D7B69C"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2, 3</w:t>
            </w:r>
          </w:p>
        </w:tc>
        <w:tc>
          <w:tcPr>
            <w:tcW w:w="1090" w:type="dxa"/>
          </w:tcPr>
          <w:p w14:paraId="5F5C09D2" w14:textId="1F857729"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6</w:t>
            </w:r>
          </w:p>
        </w:tc>
      </w:tr>
      <w:tr w:rsidR="008C6A1E" w:rsidRPr="009804CA" w14:paraId="5AE8AE79"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5A4C63E4" w14:textId="5E39165E" w:rsidR="008C6A1E" w:rsidRPr="008C6A1E" w:rsidRDefault="008C6A1E" w:rsidP="00A50901">
            <w:pPr>
              <w:pStyle w:val="TableofFigures"/>
            </w:pPr>
            <w:r w:rsidRPr="008C6A1E">
              <w:lastRenderedPageBreak/>
              <w:t>3.4.6 Promote services, supports and the availability of Contact Officers to employees that may be experiencing family violence.</w:t>
            </w:r>
          </w:p>
        </w:tc>
        <w:tc>
          <w:tcPr>
            <w:tcW w:w="2180" w:type="dxa"/>
          </w:tcPr>
          <w:p w14:paraId="3FA0F66C" w14:textId="4F1BF003"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Promotion complete.</w:t>
            </w:r>
          </w:p>
        </w:tc>
        <w:tc>
          <w:tcPr>
            <w:tcW w:w="1635" w:type="dxa"/>
          </w:tcPr>
          <w:p w14:paraId="1D1A69D9" w14:textId="7DD37116"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195B70CB" w14:textId="33A65C91"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1, 2, 3</w:t>
            </w:r>
          </w:p>
        </w:tc>
        <w:tc>
          <w:tcPr>
            <w:tcW w:w="1090" w:type="dxa"/>
          </w:tcPr>
          <w:p w14:paraId="6402CFBF" w14:textId="1039FF05"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w:t>
            </w:r>
          </w:p>
        </w:tc>
      </w:tr>
      <w:tr w:rsidR="008C6A1E" w:rsidRPr="009804CA" w14:paraId="16802D69"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370E5E6A" w14:textId="1BF91C37" w:rsidR="008C6A1E" w:rsidRPr="008C6A1E" w:rsidRDefault="008C6A1E" w:rsidP="00A50901">
            <w:pPr>
              <w:pStyle w:val="TableofFigures"/>
            </w:pPr>
            <w:r w:rsidRPr="008C6A1E">
              <w:t>3.4.7 Provide training for Contact Officers and union delegates on family violence as a workplace issue and LGBTIQ+ awareness.</w:t>
            </w:r>
          </w:p>
        </w:tc>
        <w:tc>
          <w:tcPr>
            <w:tcW w:w="2180" w:type="dxa"/>
          </w:tcPr>
          <w:p w14:paraId="3D48E1BF" w14:textId="3EBC22B4"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Number of sessions and attendees.</w:t>
            </w:r>
          </w:p>
        </w:tc>
        <w:tc>
          <w:tcPr>
            <w:tcW w:w="1635" w:type="dxa"/>
          </w:tcPr>
          <w:p w14:paraId="3009430A" w14:textId="528C1A1F"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6E5DAAA0" w14:textId="63D30315"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w:t>
            </w:r>
          </w:p>
        </w:tc>
        <w:tc>
          <w:tcPr>
            <w:tcW w:w="1090" w:type="dxa"/>
          </w:tcPr>
          <w:p w14:paraId="1A67ADB8" w14:textId="312A2515"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w:t>
            </w:r>
          </w:p>
        </w:tc>
      </w:tr>
      <w:tr w:rsidR="008C6A1E" w:rsidRPr="009804CA" w14:paraId="64791834"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78A2B429" w14:textId="38DD520C" w:rsidR="008C6A1E" w:rsidRPr="008C6A1E" w:rsidRDefault="008C6A1E" w:rsidP="00A50901">
            <w:pPr>
              <w:pStyle w:val="TableofFigures"/>
            </w:pPr>
            <w:r w:rsidRPr="008C6A1E">
              <w:t>3.4.8 Audit for, develop and maintain a range of spaces that support our diversity including, but not limited to, easily modifiable workspaces, all gender toilets, reflection room, change spaces, nursing and family rooms.</w:t>
            </w:r>
          </w:p>
        </w:tc>
        <w:tc>
          <w:tcPr>
            <w:tcW w:w="2180" w:type="dxa"/>
          </w:tcPr>
          <w:p w14:paraId="1DA171C6" w14:textId="77777777"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Number spaces.</w:t>
            </w:r>
          </w:p>
          <w:p w14:paraId="14E67492" w14:textId="5596837B"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Feedback from users on quality.</w:t>
            </w:r>
          </w:p>
        </w:tc>
        <w:tc>
          <w:tcPr>
            <w:tcW w:w="1635" w:type="dxa"/>
          </w:tcPr>
          <w:p w14:paraId="6812B943" w14:textId="0A3EFBA0"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315A3055" w14:textId="2D47D8DB"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2</w:t>
            </w:r>
          </w:p>
        </w:tc>
        <w:tc>
          <w:tcPr>
            <w:tcW w:w="1090" w:type="dxa"/>
          </w:tcPr>
          <w:p w14:paraId="6BFD036B" w14:textId="38571816"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w:t>
            </w:r>
          </w:p>
        </w:tc>
      </w:tr>
      <w:tr w:rsidR="008C6A1E" w:rsidRPr="009804CA" w14:paraId="0718C6CD"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48DF4FB2" w14:textId="0043C542" w:rsidR="008C6A1E" w:rsidRPr="008C6A1E" w:rsidRDefault="008C6A1E" w:rsidP="00A50901">
            <w:pPr>
              <w:pStyle w:val="TableofFigures"/>
            </w:pPr>
            <w:r w:rsidRPr="008C6A1E">
              <w:t>3.4.9 Collect data on formal and informal flexible working, including feedback from employees, to better reflect and understand their experiences.</w:t>
            </w:r>
          </w:p>
        </w:tc>
        <w:tc>
          <w:tcPr>
            <w:tcW w:w="2180" w:type="dxa"/>
          </w:tcPr>
          <w:p w14:paraId="3A013F59" w14:textId="42F33078"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 employees and gender of employees with flexible work arrangements.</w:t>
            </w:r>
          </w:p>
        </w:tc>
        <w:tc>
          <w:tcPr>
            <w:tcW w:w="1635" w:type="dxa"/>
          </w:tcPr>
          <w:p w14:paraId="5CE81172" w14:textId="06974DFB"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4DF233A1" w14:textId="759744A3"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2</w:t>
            </w:r>
          </w:p>
        </w:tc>
        <w:tc>
          <w:tcPr>
            <w:tcW w:w="1090" w:type="dxa"/>
          </w:tcPr>
          <w:p w14:paraId="5FB392EF" w14:textId="473112BB"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6</w:t>
            </w:r>
          </w:p>
        </w:tc>
      </w:tr>
      <w:tr w:rsidR="008C6A1E" w:rsidRPr="009804CA" w14:paraId="52403E9B"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1FAE3E84" w14:textId="40A870F7" w:rsidR="008C6A1E" w:rsidRPr="008C6A1E" w:rsidRDefault="008C6A1E" w:rsidP="00A50901">
            <w:pPr>
              <w:pStyle w:val="TableofFigures"/>
            </w:pPr>
            <w:r w:rsidRPr="008C6A1E">
              <w:t>3.4.10 Increase confidence that requests for flexible work would be given due consideration through leadership promotion of flexible work and transparency.</w:t>
            </w:r>
          </w:p>
        </w:tc>
        <w:tc>
          <w:tcPr>
            <w:tcW w:w="2180" w:type="dxa"/>
          </w:tcPr>
          <w:p w14:paraId="7AA115F5" w14:textId="19029630"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 employees with flexible work by gender and diversity.</w:t>
            </w:r>
          </w:p>
        </w:tc>
        <w:tc>
          <w:tcPr>
            <w:tcW w:w="1635" w:type="dxa"/>
          </w:tcPr>
          <w:p w14:paraId="10D44733" w14:textId="13487CD7"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People, Culture and Leadership.</w:t>
            </w:r>
          </w:p>
        </w:tc>
        <w:tc>
          <w:tcPr>
            <w:tcW w:w="908" w:type="dxa"/>
          </w:tcPr>
          <w:p w14:paraId="3ABC3849" w14:textId="5EEA0FEE"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1, 2, 3</w:t>
            </w:r>
          </w:p>
        </w:tc>
        <w:tc>
          <w:tcPr>
            <w:tcW w:w="1090" w:type="dxa"/>
          </w:tcPr>
          <w:p w14:paraId="61C80A4E" w14:textId="547216C5" w:rsidR="008C6A1E" w:rsidRPr="008C6A1E" w:rsidRDefault="008C6A1E" w:rsidP="00A50901">
            <w:pPr>
              <w:pStyle w:val="TableofFigures"/>
              <w:cnfStyle w:val="000000000000" w:firstRow="0" w:lastRow="0" w:firstColumn="0" w:lastColumn="0" w:oddVBand="0" w:evenVBand="0" w:oddHBand="0" w:evenHBand="0" w:firstRowFirstColumn="0" w:firstRowLastColumn="0" w:lastRowFirstColumn="0" w:lastRowLastColumn="0"/>
            </w:pPr>
            <w:r w:rsidRPr="008C6A1E">
              <w:t>6</w:t>
            </w:r>
          </w:p>
        </w:tc>
      </w:tr>
    </w:tbl>
    <w:p w14:paraId="110FCBF5" w14:textId="12D64B1A" w:rsidR="008C6A1E" w:rsidRDefault="008C6A1E" w:rsidP="008C6A1E">
      <w:pPr>
        <w:rPr>
          <w:lang w:val="en-US"/>
        </w:rPr>
      </w:pPr>
    </w:p>
    <w:p w14:paraId="420BDCB7" w14:textId="77777777" w:rsidR="008C6A1E" w:rsidRDefault="008C6A1E">
      <w:pPr>
        <w:spacing w:before="0" w:after="0" w:line="240" w:lineRule="auto"/>
        <w:rPr>
          <w:lang w:val="en-US"/>
        </w:rPr>
      </w:pPr>
      <w:r>
        <w:rPr>
          <w:lang w:val="en-US"/>
        </w:rPr>
        <w:br w:type="page"/>
      </w:r>
    </w:p>
    <w:p w14:paraId="78954DCB" w14:textId="7FAD24AA" w:rsidR="008C6A1E" w:rsidRDefault="008C6A1E" w:rsidP="00BA520E">
      <w:pPr>
        <w:pStyle w:val="Heading2"/>
        <w:rPr>
          <w:rFonts w:hint="eastAsia"/>
        </w:rPr>
      </w:pPr>
      <w:bookmarkStart w:id="55" w:name="_Toc112917405"/>
      <w:r>
        <w:lastRenderedPageBreak/>
        <w:t>Theme 4</w:t>
      </w:r>
      <w:r w:rsidR="00BA520E">
        <w:t>: Pay equity</w:t>
      </w:r>
      <w:bookmarkEnd w:id="55"/>
    </w:p>
    <w:p w14:paraId="306487F8" w14:textId="167B4B76" w:rsidR="00BA520E" w:rsidRDefault="00BA520E" w:rsidP="00BA520E">
      <w:pPr>
        <w:rPr>
          <w:lang w:val="en-US"/>
        </w:rPr>
      </w:pPr>
      <w:r w:rsidRPr="00BA520E">
        <w:rPr>
          <w:lang w:val="en-US"/>
        </w:rPr>
        <w:t>Goal: City of Melbourne has equal pay for equal work and no gender pay gap.</w:t>
      </w:r>
    </w:p>
    <w:p w14:paraId="130AA88A" w14:textId="3609B381" w:rsidR="00BA520E" w:rsidRDefault="00BA520E" w:rsidP="00BA520E">
      <w:pPr>
        <w:pStyle w:val="Heading3"/>
        <w:rPr>
          <w:rFonts w:hint="eastAsia"/>
        </w:rPr>
      </w:pPr>
      <w:bookmarkStart w:id="56" w:name="_Toc112917406"/>
      <w:r>
        <w:t xml:space="preserve">Strategy 4.1: </w:t>
      </w:r>
      <w:r w:rsidRPr="00BA520E">
        <w:t>Increase understanding of the workplace contributors to the gender pay gap.</w:t>
      </w:r>
      <w:bookmarkEnd w:id="56"/>
    </w:p>
    <w:tbl>
      <w:tblPr>
        <w:tblStyle w:val="TableGrid"/>
        <w:tblW w:w="5000" w:type="pct"/>
        <w:tblLayout w:type="fixed"/>
        <w:tblLook w:val="01E0" w:firstRow="1" w:lastRow="1" w:firstColumn="1" w:lastColumn="1" w:noHBand="0" w:noVBand="0"/>
      </w:tblPr>
      <w:tblGrid>
        <w:gridCol w:w="3809"/>
        <w:gridCol w:w="2180"/>
        <w:gridCol w:w="1635"/>
        <w:gridCol w:w="908"/>
        <w:gridCol w:w="1090"/>
      </w:tblGrid>
      <w:tr w:rsidR="00BA520E" w:rsidRPr="009804CA" w14:paraId="70E82FB6" w14:textId="77777777" w:rsidTr="00CD5327">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809" w:type="dxa"/>
          </w:tcPr>
          <w:p w14:paraId="1B492F80" w14:textId="77777777" w:rsidR="00BA520E" w:rsidRPr="009804CA" w:rsidRDefault="00BA520E" w:rsidP="00A50901">
            <w:pPr>
              <w:pStyle w:val="TableofFigures"/>
            </w:pPr>
            <w:r w:rsidRPr="009804CA">
              <w:t>Action</w:t>
            </w:r>
          </w:p>
        </w:tc>
        <w:tc>
          <w:tcPr>
            <w:tcW w:w="2180" w:type="dxa"/>
          </w:tcPr>
          <w:p w14:paraId="61B013FF" w14:textId="77777777" w:rsidR="00BA520E" w:rsidRPr="009804CA" w:rsidRDefault="00BA520E"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Measure</w:t>
            </w:r>
          </w:p>
        </w:tc>
        <w:tc>
          <w:tcPr>
            <w:tcW w:w="1635" w:type="dxa"/>
          </w:tcPr>
          <w:p w14:paraId="3AFBF6F4" w14:textId="77777777" w:rsidR="00BA520E" w:rsidRPr="009804CA" w:rsidRDefault="00BA520E"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Lead</w:t>
            </w:r>
          </w:p>
        </w:tc>
        <w:tc>
          <w:tcPr>
            <w:tcW w:w="908" w:type="dxa"/>
          </w:tcPr>
          <w:p w14:paraId="6F3DB5E5" w14:textId="77777777" w:rsidR="00BA520E" w:rsidRPr="009804CA" w:rsidRDefault="00BA520E"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Year</w:t>
            </w:r>
          </w:p>
        </w:tc>
        <w:tc>
          <w:tcPr>
            <w:tcW w:w="1090" w:type="dxa"/>
          </w:tcPr>
          <w:p w14:paraId="2D78086E" w14:textId="77777777" w:rsidR="00BA520E" w:rsidRPr="009804CA" w:rsidRDefault="00BA520E"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Indicator</w:t>
            </w:r>
          </w:p>
        </w:tc>
      </w:tr>
      <w:tr w:rsidR="00BA520E" w:rsidRPr="009804CA" w14:paraId="287A8C55"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742BC83D" w14:textId="78FAB698" w:rsidR="00BA520E" w:rsidRPr="00BA520E" w:rsidRDefault="00BA520E" w:rsidP="00A50901">
            <w:pPr>
              <w:pStyle w:val="TableofFigures"/>
            </w:pPr>
            <w:r w:rsidRPr="00BA520E">
              <w:t>4.1.1 Complete a gender pay gap assessment on reporting level to CEO.</w:t>
            </w:r>
          </w:p>
        </w:tc>
        <w:tc>
          <w:tcPr>
            <w:tcW w:w="2180" w:type="dxa"/>
          </w:tcPr>
          <w:p w14:paraId="4EADC937" w14:textId="453BD28A"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Audit complete.</w:t>
            </w:r>
          </w:p>
        </w:tc>
        <w:tc>
          <w:tcPr>
            <w:tcW w:w="1635" w:type="dxa"/>
          </w:tcPr>
          <w:p w14:paraId="7C0D22F6" w14:textId="2308D293"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People, Culture and Leadership.</w:t>
            </w:r>
          </w:p>
        </w:tc>
        <w:tc>
          <w:tcPr>
            <w:tcW w:w="908" w:type="dxa"/>
          </w:tcPr>
          <w:p w14:paraId="1F032B5C" w14:textId="24830E19"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1, 3</w:t>
            </w:r>
          </w:p>
        </w:tc>
        <w:tc>
          <w:tcPr>
            <w:tcW w:w="1090" w:type="dxa"/>
          </w:tcPr>
          <w:p w14:paraId="57A322CA" w14:textId="52C08D81"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3</w:t>
            </w:r>
          </w:p>
        </w:tc>
      </w:tr>
      <w:tr w:rsidR="00BA520E" w:rsidRPr="009804CA" w14:paraId="4E078B8B"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45A56B19" w14:textId="40015F16" w:rsidR="00BA520E" w:rsidRPr="00BA520E" w:rsidRDefault="00BA520E" w:rsidP="00A50901">
            <w:pPr>
              <w:pStyle w:val="TableofFigures"/>
            </w:pPr>
            <w:r w:rsidRPr="00BA520E">
              <w:t>4.1.2 Complete a gender pay gap analysis across employee diversity data.</w:t>
            </w:r>
          </w:p>
        </w:tc>
        <w:tc>
          <w:tcPr>
            <w:tcW w:w="2180" w:type="dxa"/>
          </w:tcPr>
          <w:p w14:paraId="760A6C9B" w14:textId="0FA9A4F0"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Analysis complete.</w:t>
            </w:r>
          </w:p>
        </w:tc>
        <w:tc>
          <w:tcPr>
            <w:tcW w:w="1635" w:type="dxa"/>
          </w:tcPr>
          <w:p w14:paraId="08F55DF0" w14:textId="7A294BC6"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People, Culture and Leadership.</w:t>
            </w:r>
          </w:p>
        </w:tc>
        <w:tc>
          <w:tcPr>
            <w:tcW w:w="908" w:type="dxa"/>
          </w:tcPr>
          <w:p w14:paraId="48217BC1" w14:textId="1D4CDACD"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3</w:t>
            </w:r>
          </w:p>
        </w:tc>
        <w:tc>
          <w:tcPr>
            <w:tcW w:w="1090" w:type="dxa"/>
          </w:tcPr>
          <w:p w14:paraId="47958476" w14:textId="2872A54B"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3</w:t>
            </w:r>
          </w:p>
        </w:tc>
      </w:tr>
      <w:tr w:rsidR="00BA520E" w:rsidRPr="009804CA" w14:paraId="08A700F1"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7483B848" w14:textId="513BF846" w:rsidR="00BA520E" w:rsidRPr="00BA520E" w:rsidRDefault="00BA520E" w:rsidP="00A50901">
            <w:pPr>
              <w:pStyle w:val="TableofFigures"/>
            </w:pPr>
            <w:r w:rsidRPr="00BA520E">
              <w:t>4.1.3 Map the policies and processes that can impact the pay gap.</w:t>
            </w:r>
          </w:p>
        </w:tc>
        <w:tc>
          <w:tcPr>
            <w:tcW w:w="2180" w:type="dxa"/>
          </w:tcPr>
          <w:p w14:paraId="7C41A26E" w14:textId="04B080F5"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Project complete.</w:t>
            </w:r>
          </w:p>
        </w:tc>
        <w:tc>
          <w:tcPr>
            <w:tcW w:w="1635" w:type="dxa"/>
          </w:tcPr>
          <w:p w14:paraId="7D0154F6" w14:textId="024FDD39"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People, Culture and Leadership.</w:t>
            </w:r>
          </w:p>
        </w:tc>
        <w:tc>
          <w:tcPr>
            <w:tcW w:w="908" w:type="dxa"/>
          </w:tcPr>
          <w:p w14:paraId="37255D13" w14:textId="4CE6793F"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1</w:t>
            </w:r>
          </w:p>
        </w:tc>
        <w:tc>
          <w:tcPr>
            <w:tcW w:w="1090" w:type="dxa"/>
          </w:tcPr>
          <w:p w14:paraId="2F70778C" w14:textId="40C63FCE"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3</w:t>
            </w:r>
          </w:p>
        </w:tc>
      </w:tr>
    </w:tbl>
    <w:p w14:paraId="08D91456" w14:textId="6058455D" w:rsidR="00BA520E" w:rsidRDefault="00BA520E" w:rsidP="00BA520E">
      <w:pPr>
        <w:pStyle w:val="Heading3"/>
        <w:rPr>
          <w:rFonts w:hint="eastAsia"/>
        </w:rPr>
      </w:pPr>
      <w:bookmarkStart w:id="57" w:name="_Toc112917407"/>
      <w:r>
        <w:t xml:space="preserve">Strategy 4.2: </w:t>
      </w:r>
      <w:r w:rsidRPr="00BA520E">
        <w:t>Implement strategies that will decrease the gender pay gap.</w:t>
      </w:r>
      <w:bookmarkEnd w:id="57"/>
      <w:r>
        <w:tab/>
      </w:r>
    </w:p>
    <w:tbl>
      <w:tblPr>
        <w:tblStyle w:val="TableGrid"/>
        <w:tblW w:w="5000" w:type="pct"/>
        <w:tblLayout w:type="fixed"/>
        <w:tblLook w:val="01E0" w:firstRow="1" w:lastRow="1" w:firstColumn="1" w:lastColumn="1" w:noHBand="0" w:noVBand="0"/>
      </w:tblPr>
      <w:tblGrid>
        <w:gridCol w:w="3809"/>
        <w:gridCol w:w="2180"/>
        <w:gridCol w:w="1635"/>
        <w:gridCol w:w="908"/>
        <w:gridCol w:w="1090"/>
      </w:tblGrid>
      <w:tr w:rsidR="00BA520E" w:rsidRPr="009804CA" w14:paraId="4F699429" w14:textId="77777777" w:rsidTr="00CD5327">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809" w:type="dxa"/>
          </w:tcPr>
          <w:p w14:paraId="521653E5" w14:textId="77777777" w:rsidR="00BA520E" w:rsidRPr="009804CA" w:rsidRDefault="00BA520E" w:rsidP="00A50901">
            <w:pPr>
              <w:pStyle w:val="TableofFigures"/>
            </w:pPr>
            <w:r w:rsidRPr="009804CA">
              <w:t>Action</w:t>
            </w:r>
          </w:p>
        </w:tc>
        <w:tc>
          <w:tcPr>
            <w:tcW w:w="2180" w:type="dxa"/>
          </w:tcPr>
          <w:p w14:paraId="3D9D5DCB" w14:textId="77777777" w:rsidR="00BA520E" w:rsidRPr="009804CA" w:rsidRDefault="00BA520E"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Measure</w:t>
            </w:r>
          </w:p>
        </w:tc>
        <w:tc>
          <w:tcPr>
            <w:tcW w:w="1635" w:type="dxa"/>
          </w:tcPr>
          <w:p w14:paraId="59241A46" w14:textId="77777777" w:rsidR="00BA520E" w:rsidRPr="009804CA" w:rsidRDefault="00BA520E"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Lead</w:t>
            </w:r>
          </w:p>
        </w:tc>
        <w:tc>
          <w:tcPr>
            <w:tcW w:w="908" w:type="dxa"/>
          </w:tcPr>
          <w:p w14:paraId="5910CDFD" w14:textId="77777777" w:rsidR="00BA520E" w:rsidRPr="009804CA" w:rsidRDefault="00BA520E"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Year</w:t>
            </w:r>
          </w:p>
        </w:tc>
        <w:tc>
          <w:tcPr>
            <w:tcW w:w="1090" w:type="dxa"/>
          </w:tcPr>
          <w:p w14:paraId="74BB4596" w14:textId="77777777" w:rsidR="00BA520E" w:rsidRPr="009804CA" w:rsidRDefault="00BA520E" w:rsidP="00A50901">
            <w:pPr>
              <w:pStyle w:val="TableofFigures"/>
              <w:cnfStyle w:val="100000000000" w:firstRow="1" w:lastRow="0" w:firstColumn="0" w:lastColumn="0" w:oddVBand="0" w:evenVBand="0" w:oddHBand="0" w:evenHBand="0" w:firstRowFirstColumn="0" w:firstRowLastColumn="0" w:lastRowFirstColumn="0" w:lastRowLastColumn="0"/>
            </w:pPr>
            <w:r w:rsidRPr="009804CA">
              <w:t>Indicator</w:t>
            </w:r>
          </w:p>
        </w:tc>
      </w:tr>
      <w:tr w:rsidR="00BA520E" w:rsidRPr="009804CA" w14:paraId="128EAB40"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5FADB567" w14:textId="2D218E9A" w:rsidR="00BA520E" w:rsidRPr="00BA520E" w:rsidRDefault="00BA520E" w:rsidP="00A50901">
            <w:pPr>
              <w:pStyle w:val="TableofFigures"/>
            </w:pPr>
            <w:r w:rsidRPr="00BA520E">
              <w:t>4.2.1 Based on the mapping of policies and procedures that impact the gender pay gap, implement revisions and interventions that reduce the pay gap.</w:t>
            </w:r>
          </w:p>
        </w:tc>
        <w:tc>
          <w:tcPr>
            <w:tcW w:w="2180" w:type="dxa"/>
          </w:tcPr>
          <w:p w14:paraId="26151C77" w14:textId="7B687B8A"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Number of information sessions delivered.</w:t>
            </w:r>
          </w:p>
        </w:tc>
        <w:tc>
          <w:tcPr>
            <w:tcW w:w="1635" w:type="dxa"/>
          </w:tcPr>
          <w:p w14:paraId="12F1D83A" w14:textId="725855EA"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People, Culture and Leadership.</w:t>
            </w:r>
          </w:p>
        </w:tc>
        <w:tc>
          <w:tcPr>
            <w:tcW w:w="908" w:type="dxa"/>
          </w:tcPr>
          <w:p w14:paraId="6300D820" w14:textId="41E4EAB8"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2, 3</w:t>
            </w:r>
          </w:p>
        </w:tc>
        <w:tc>
          <w:tcPr>
            <w:tcW w:w="1090" w:type="dxa"/>
          </w:tcPr>
          <w:p w14:paraId="3270202A" w14:textId="060D604D"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1, 3, 5, 6</w:t>
            </w:r>
          </w:p>
        </w:tc>
      </w:tr>
      <w:tr w:rsidR="00BA520E" w:rsidRPr="009804CA" w14:paraId="388214B6"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6EEEA266" w14:textId="4A341A14" w:rsidR="00BA520E" w:rsidRPr="00BA520E" w:rsidRDefault="00BA520E" w:rsidP="00A50901">
            <w:pPr>
              <w:pStyle w:val="TableofFigures"/>
            </w:pPr>
            <w:r w:rsidRPr="00BA520E">
              <w:t>4.2.2 Collect data from and report on the impact that the policies that reviewed polices have on the gender pay gap.</w:t>
            </w:r>
          </w:p>
        </w:tc>
        <w:tc>
          <w:tcPr>
            <w:tcW w:w="2180" w:type="dxa"/>
          </w:tcPr>
          <w:p w14:paraId="53D904FC" w14:textId="4BD93C45"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Report.</w:t>
            </w:r>
          </w:p>
        </w:tc>
        <w:tc>
          <w:tcPr>
            <w:tcW w:w="1635" w:type="dxa"/>
          </w:tcPr>
          <w:p w14:paraId="47A120F9" w14:textId="67E9F616"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People, Culture and Leadership.</w:t>
            </w:r>
          </w:p>
        </w:tc>
        <w:tc>
          <w:tcPr>
            <w:tcW w:w="908" w:type="dxa"/>
          </w:tcPr>
          <w:p w14:paraId="0B7AB9BE" w14:textId="15928DBA"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3</w:t>
            </w:r>
          </w:p>
        </w:tc>
        <w:tc>
          <w:tcPr>
            <w:tcW w:w="1090" w:type="dxa"/>
          </w:tcPr>
          <w:p w14:paraId="7E3453DC" w14:textId="3253C2FB"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3</w:t>
            </w:r>
          </w:p>
        </w:tc>
      </w:tr>
      <w:tr w:rsidR="00BA520E" w:rsidRPr="009804CA" w14:paraId="0628C495"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47CC1D1F" w14:textId="526BE9AE" w:rsidR="00BA520E" w:rsidRPr="00BA520E" w:rsidRDefault="00BA520E" w:rsidP="00A50901">
            <w:pPr>
              <w:pStyle w:val="TableofFigures"/>
            </w:pPr>
            <w:r w:rsidRPr="00BA520E">
              <w:t>4.2.3 Provide reports to branch leaders on branch gender pay gaps.</w:t>
            </w:r>
          </w:p>
        </w:tc>
        <w:tc>
          <w:tcPr>
            <w:tcW w:w="2180" w:type="dxa"/>
          </w:tcPr>
          <w:p w14:paraId="7C86191B" w14:textId="10F09187"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Reports complete, plans in place.</w:t>
            </w:r>
          </w:p>
        </w:tc>
        <w:tc>
          <w:tcPr>
            <w:tcW w:w="1635" w:type="dxa"/>
          </w:tcPr>
          <w:p w14:paraId="3F7E21C3" w14:textId="780BAF4C"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People, Culture and Leadership.</w:t>
            </w:r>
          </w:p>
        </w:tc>
        <w:tc>
          <w:tcPr>
            <w:tcW w:w="908" w:type="dxa"/>
          </w:tcPr>
          <w:p w14:paraId="64E2008B" w14:textId="7350ECD8"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2, 3</w:t>
            </w:r>
          </w:p>
        </w:tc>
        <w:tc>
          <w:tcPr>
            <w:tcW w:w="1090" w:type="dxa"/>
          </w:tcPr>
          <w:p w14:paraId="4D3BB202" w14:textId="029B0C97"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3</w:t>
            </w:r>
          </w:p>
        </w:tc>
      </w:tr>
      <w:tr w:rsidR="00BA520E" w:rsidRPr="009804CA" w14:paraId="193E98B4" w14:textId="77777777" w:rsidTr="00CD5327">
        <w:trPr>
          <w:trHeight w:val="440"/>
        </w:trPr>
        <w:tc>
          <w:tcPr>
            <w:cnfStyle w:val="001000000000" w:firstRow="0" w:lastRow="0" w:firstColumn="1" w:lastColumn="0" w:oddVBand="0" w:evenVBand="0" w:oddHBand="0" w:evenHBand="0" w:firstRowFirstColumn="0" w:firstRowLastColumn="0" w:lastRowFirstColumn="0" w:lastRowLastColumn="0"/>
            <w:tcW w:w="3809" w:type="dxa"/>
          </w:tcPr>
          <w:p w14:paraId="69A4FD90" w14:textId="113EA28C" w:rsidR="00BA520E" w:rsidRPr="00BA520E" w:rsidRDefault="00BA520E" w:rsidP="00A50901">
            <w:pPr>
              <w:pStyle w:val="TableofFigures"/>
            </w:pPr>
            <w:r w:rsidRPr="00BA520E">
              <w:t>4.2.4 Leaders indicate strategies in their work areas to decrease the gender pay gap.</w:t>
            </w:r>
          </w:p>
        </w:tc>
        <w:tc>
          <w:tcPr>
            <w:tcW w:w="2180" w:type="dxa"/>
          </w:tcPr>
          <w:p w14:paraId="79A05E7E" w14:textId="2AEE965A"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Plans in place.</w:t>
            </w:r>
          </w:p>
        </w:tc>
        <w:tc>
          <w:tcPr>
            <w:tcW w:w="1635" w:type="dxa"/>
          </w:tcPr>
          <w:p w14:paraId="1855F82B" w14:textId="1E0ABBBC"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People, Culture and Leadership.</w:t>
            </w:r>
          </w:p>
        </w:tc>
        <w:tc>
          <w:tcPr>
            <w:tcW w:w="908" w:type="dxa"/>
          </w:tcPr>
          <w:p w14:paraId="351E4EC8" w14:textId="1CD0E840"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3</w:t>
            </w:r>
          </w:p>
        </w:tc>
        <w:tc>
          <w:tcPr>
            <w:tcW w:w="1090" w:type="dxa"/>
          </w:tcPr>
          <w:p w14:paraId="66C11B3B" w14:textId="156AA7A2" w:rsidR="00BA520E" w:rsidRPr="00BA520E"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BA520E">
              <w:t>3</w:t>
            </w:r>
          </w:p>
        </w:tc>
      </w:tr>
    </w:tbl>
    <w:p w14:paraId="61629CB9" w14:textId="1FFA4FD9" w:rsidR="00BA520E" w:rsidRDefault="00BA520E" w:rsidP="00BA520E">
      <w:pPr>
        <w:rPr>
          <w:lang w:val="en-US"/>
        </w:rPr>
      </w:pPr>
    </w:p>
    <w:p w14:paraId="60D5F592" w14:textId="77777777" w:rsidR="00BA520E" w:rsidRDefault="00BA520E">
      <w:pPr>
        <w:spacing w:before="0" w:after="0" w:line="240" w:lineRule="auto"/>
        <w:rPr>
          <w:lang w:val="en-US"/>
        </w:rPr>
      </w:pPr>
      <w:r>
        <w:rPr>
          <w:lang w:val="en-US"/>
        </w:rPr>
        <w:br w:type="page"/>
      </w:r>
    </w:p>
    <w:p w14:paraId="628A185F" w14:textId="77777777" w:rsidR="00BA520E" w:rsidRPr="00BA520E" w:rsidRDefault="00BA520E" w:rsidP="00BA520E">
      <w:pPr>
        <w:pStyle w:val="Heading2"/>
        <w:rPr>
          <w:rFonts w:hint="eastAsia"/>
        </w:rPr>
      </w:pPr>
      <w:bookmarkStart w:id="58" w:name="_Toc112917408"/>
      <w:r w:rsidRPr="00BA520E">
        <w:lastRenderedPageBreak/>
        <w:t>Strategic resource plan</w:t>
      </w:r>
      <w:bookmarkEnd w:id="58"/>
    </w:p>
    <w:p w14:paraId="66D5E92C" w14:textId="40C0766D" w:rsidR="00BA520E" w:rsidRPr="00BA520E" w:rsidRDefault="00BA520E" w:rsidP="00BA520E">
      <w:pPr>
        <w:rPr>
          <w:lang w:val="en-US"/>
        </w:rPr>
      </w:pPr>
      <w:r w:rsidRPr="00BA520E">
        <w:rPr>
          <w:lang w:val="en-US"/>
        </w:rPr>
        <w:t xml:space="preserve">Under the </w:t>
      </w:r>
      <w:r w:rsidR="0047772C" w:rsidRPr="0047772C">
        <w:rPr>
          <w:i/>
          <w:lang w:val="en-US"/>
        </w:rPr>
        <w:t xml:space="preserve">Gender Equality Act </w:t>
      </w:r>
      <w:r w:rsidRPr="00BA520E">
        <w:rPr>
          <w:lang w:val="en-US"/>
        </w:rPr>
        <w:t>City of Melbourne is required to ensure adequate resources are invested to implement the Gender Equality Action Plan. Resourcing for implementation is critical to deliver on the commitments outline in this Gender Equality Action Plan and ensure that City of Melbourne makes reasonable and material progress in workplace gender equality.</w:t>
      </w:r>
    </w:p>
    <w:p w14:paraId="4A76BBF3" w14:textId="1610C295" w:rsidR="00BA520E" w:rsidRPr="00BA520E" w:rsidRDefault="00BA520E" w:rsidP="00BA520E">
      <w:pPr>
        <w:rPr>
          <w:lang w:val="en-US"/>
        </w:rPr>
      </w:pPr>
      <w:r w:rsidRPr="00BA520E">
        <w:rPr>
          <w:lang w:val="en-US"/>
        </w:rPr>
        <w:t>Oversight, guidance and assistance with implementation of the Gender Equality Action Plan will be provided by People, Culture and Leadership, resourced through the</w:t>
      </w:r>
      <w:r>
        <w:rPr>
          <w:lang w:val="en-US"/>
        </w:rPr>
        <w:t xml:space="preserve"> </w:t>
      </w:r>
      <w:r w:rsidRPr="00BA520E">
        <w:rPr>
          <w:lang w:val="en-US"/>
        </w:rPr>
        <w:t>Culture and Development team by the Diversity and Inclusion Senior Officer roles, supported by Systems and Payroll for reporting, and in partnership with Learning and Organisational Development for delivery of training and development. The Gender Equality Action Plan implementation will also draw on expertise, engage and partner with the Community Development and Aboriginal Melbourne branches.</w:t>
      </w:r>
    </w:p>
    <w:p w14:paraId="48152A46" w14:textId="77777777" w:rsidR="00BA520E" w:rsidRPr="00BA520E" w:rsidRDefault="00BA520E" w:rsidP="00BA520E">
      <w:pPr>
        <w:rPr>
          <w:lang w:val="en-US"/>
        </w:rPr>
      </w:pPr>
      <w:r w:rsidRPr="00BA520E">
        <w:rPr>
          <w:lang w:val="en-US"/>
        </w:rPr>
        <w:t>Below is a summary of the staff resource that is allocated to the implementation of the Gender Equality Action Plan 2022-25:</w:t>
      </w:r>
    </w:p>
    <w:tbl>
      <w:tblPr>
        <w:tblStyle w:val="TableGrid"/>
        <w:tblW w:w="0" w:type="auto"/>
        <w:tblLayout w:type="fixed"/>
        <w:tblLook w:val="01E0" w:firstRow="1" w:lastRow="1" w:firstColumn="1" w:lastColumn="1" w:noHBand="0" w:noVBand="0"/>
      </w:tblPr>
      <w:tblGrid>
        <w:gridCol w:w="4323"/>
        <w:gridCol w:w="1349"/>
        <w:gridCol w:w="4534"/>
      </w:tblGrid>
      <w:tr w:rsidR="00BA520E" w:rsidRPr="00BA520E" w14:paraId="5E4C3216" w14:textId="77777777" w:rsidTr="00A50901">
        <w:trPr>
          <w:cnfStyle w:val="100000000000" w:firstRow="1" w:lastRow="0" w:firstColumn="0" w:lastColumn="0" w:oddVBand="0" w:evenVBand="0" w:oddHBand="0"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4323" w:type="dxa"/>
          </w:tcPr>
          <w:p w14:paraId="67267CA3" w14:textId="77777777" w:rsidR="00BA520E" w:rsidRPr="00BA520E" w:rsidRDefault="00BA520E" w:rsidP="00A50901">
            <w:pPr>
              <w:pStyle w:val="TableofFigures"/>
            </w:pPr>
          </w:p>
        </w:tc>
        <w:tc>
          <w:tcPr>
            <w:tcW w:w="1349" w:type="dxa"/>
          </w:tcPr>
          <w:p w14:paraId="6C2063A9" w14:textId="0A7D7274" w:rsidR="00BA520E" w:rsidRPr="00BA520E" w:rsidRDefault="00BA520E" w:rsidP="00A50901">
            <w:pPr>
              <w:pStyle w:val="TableofFigures"/>
              <w:cnfStyle w:val="100000000000" w:firstRow="1" w:lastRow="0" w:firstColumn="0" w:lastColumn="0" w:oddVBand="0" w:evenVBand="0" w:oddHBand="0" w:evenHBand="0" w:firstRowFirstColumn="0" w:firstRowLastColumn="0" w:lastRowFirstColumn="0" w:lastRowLastColumn="0"/>
            </w:pPr>
            <w:r w:rsidRPr="00BA520E">
              <w:t>Role resource (per year)</w:t>
            </w:r>
          </w:p>
        </w:tc>
        <w:tc>
          <w:tcPr>
            <w:tcW w:w="4534" w:type="dxa"/>
          </w:tcPr>
          <w:p w14:paraId="4FC1F120" w14:textId="518B5C95" w:rsidR="00BA520E" w:rsidRPr="00BA520E" w:rsidRDefault="00BA520E" w:rsidP="00A50901">
            <w:pPr>
              <w:pStyle w:val="TableofFigures"/>
              <w:cnfStyle w:val="100000000000" w:firstRow="1" w:lastRow="0" w:firstColumn="0" w:lastColumn="0" w:oddVBand="0" w:evenVBand="0" w:oddHBand="0" w:evenHBand="0" w:firstRowFirstColumn="0" w:firstRowLastColumn="0" w:lastRowFirstColumn="0" w:lastRowLastColumn="0"/>
            </w:pPr>
            <w:r w:rsidRPr="00BA520E">
              <w:t>Gender equality action plan role</w:t>
            </w:r>
          </w:p>
        </w:tc>
      </w:tr>
      <w:tr w:rsidR="00BA520E" w:rsidRPr="00162A14" w14:paraId="5CF64EFC" w14:textId="77777777" w:rsidTr="00CD5327">
        <w:trPr>
          <w:trHeight w:val="1787"/>
        </w:trPr>
        <w:tc>
          <w:tcPr>
            <w:cnfStyle w:val="001000000000" w:firstRow="0" w:lastRow="0" w:firstColumn="1" w:lastColumn="0" w:oddVBand="0" w:evenVBand="0" w:oddHBand="0" w:evenHBand="0" w:firstRowFirstColumn="0" w:firstRowLastColumn="0" w:lastRowFirstColumn="0" w:lastRowLastColumn="0"/>
            <w:tcW w:w="4323" w:type="dxa"/>
          </w:tcPr>
          <w:p w14:paraId="036D5851" w14:textId="77777777" w:rsidR="00A50901" w:rsidRDefault="00BA520E" w:rsidP="00A50901">
            <w:pPr>
              <w:pStyle w:val="TableofFigures"/>
            </w:pPr>
            <w:r w:rsidRPr="00162A14">
              <w:t xml:space="preserve">People, Culture &amp; Leadership roles: </w:t>
            </w:r>
          </w:p>
          <w:p w14:paraId="3C03BFC5" w14:textId="77777777" w:rsidR="00A50901" w:rsidRPr="00A50901" w:rsidRDefault="00A50901" w:rsidP="00A50901">
            <w:r w:rsidRPr="00A50901">
              <w:t>D</w:t>
            </w:r>
            <w:r w:rsidR="00BA520E" w:rsidRPr="00A50901">
              <w:t>iversity and Inclusion Senior Advisers</w:t>
            </w:r>
          </w:p>
          <w:p w14:paraId="4DFE5606" w14:textId="77777777" w:rsidR="00A50901" w:rsidRPr="00A50901" w:rsidRDefault="00BA520E" w:rsidP="00A50901">
            <w:r w:rsidRPr="00A50901">
              <w:t xml:space="preserve">Manager Culture and Development </w:t>
            </w:r>
          </w:p>
          <w:p w14:paraId="2C2A718D" w14:textId="24838944" w:rsidR="00BA520E" w:rsidRPr="00A50901" w:rsidRDefault="00A50901" w:rsidP="00A50901">
            <w:r w:rsidRPr="00A50901">
              <w:t>M</w:t>
            </w:r>
            <w:r w:rsidR="00BA520E" w:rsidRPr="00A50901">
              <w:t>anager Systems and Payroll</w:t>
            </w:r>
          </w:p>
          <w:p w14:paraId="7352F5DA" w14:textId="77777777" w:rsidR="00BA520E" w:rsidRPr="00162A14" w:rsidRDefault="00BA520E" w:rsidP="00A50901">
            <w:r w:rsidRPr="00A50901">
              <w:t>Learning and Organisational Development</w:t>
            </w:r>
          </w:p>
        </w:tc>
        <w:tc>
          <w:tcPr>
            <w:tcW w:w="1349" w:type="dxa"/>
          </w:tcPr>
          <w:p w14:paraId="50AE9EE9" w14:textId="77777777" w:rsidR="00BA520E" w:rsidRPr="00162A14"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162A14">
              <w:t>1.2 FTE</w:t>
            </w:r>
          </w:p>
        </w:tc>
        <w:tc>
          <w:tcPr>
            <w:tcW w:w="4534" w:type="dxa"/>
          </w:tcPr>
          <w:p w14:paraId="56132E14" w14:textId="77777777" w:rsidR="00BA520E" w:rsidRPr="00162A14"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162A14">
              <w:t>Coordinate and lead Gender Equality Action Plan implementation.</w:t>
            </w:r>
          </w:p>
          <w:p w14:paraId="38DBA283" w14:textId="77777777" w:rsidR="00BA520E" w:rsidRPr="00162A14"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162A14">
              <w:t>Monitoring, preparation and delivery of data. Learning and development delivery.</w:t>
            </w:r>
          </w:p>
        </w:tc>
      </w:tr>
      <w:tr w:rsidR="00BA520E" w:rsidRPr="00162A14" w14:paraId="6ED5C3C6" w14:textId="77777777" w:rsidTr="00CD5327">
        <w:trPr>
          <w:trHeight w:val="704"/>
        </w:trPr>
        <w:tc>
          <w:tcPr>
            <w:cnfStyle w:val="001000000000" w:firstRow="0" w:lastRow="0" w:firstColumn="1" w:lastColumn="0" w:oddVBand="0" w:evenVBand="0" w:oddHBand="0" w:evenHBand="0" w:firstRowFirstColumn="0" w:firstRowLastColumn="0" w:lastRowFirstColumn="0" w:lastRowLastColumn="0"/>
            <w:tcW w:w="4323" w:type="dxa"/>
          </w:tcPr>
          <w:p w14:paraId="4AF7A966" w14:textId="77777777" w:rsidR="00A50901" w:rsidRDefault="00BA520E" w:rsidP="00A50901">
            <w:pPr>
              <w:pStyle w:val="TableofFigures"/>
            </w:pPr>
            <w:r w:rsidRPr="00162A14">
              <w:t>Community Development Branch</w:t>
            </w:r>
          </w:p>
          <w:p w14:paraId="07BA43A6" w14:textId="3FBCD9AD" w:rsidR="00BA520E" w:rsidRPr="00162A14" w:rsidRDefault="00BA520E" w:rsidP="00A50901">
            <w:r w:rsidRPr="00162A14">
              <w:t>Aboriginal Melbourne Branch</w:t>
            </w:r>
          </w:p>
        </w:tc>
        <w:tc>
          <w:tcPr>
            <w:tcW w:w="1349" w:type="dxa"/>
          </w:tcPr>
          <w:p w14:paraId="0FC1E564" w14:textId="77777777" w:rsidR="00BA520E" w:rsidRPr="00162A14"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162A14">
              <w:t>0.5 FTE</w:t>
            </w:r>
          </w:p>
        </w:tc>
        <w:tc>
          <w:tcPr>
            <w:tcW w:w="4534" w:type="dxa"/>
          </w:tcPr>
          <w:p w14:paraId="1C89D5A4" w14:textId="77777777" w:rsidR="00BA520E" w:rsidRPr="00162A14"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162A14">
              <w:t>Internal expertise and partnership.</w:t>
            </w:r>
          </w:p>
        </w:tc>
      </w:tr>
      <w:tr w:rsidR="00BA520E" w:rsidRPr="00162A14" w14:paraId="4BE38559" w14:textId="77777777" w:rsidTr="00A50901">
        <w:trPr>
          <w:trHeight w:val="621"/>
        </w:trPr>
        <w:tc>
          <w:tcPr>
            <w:cnfStyle w:val="001000000000" w:firstRow="0" w:lastRow="0" w:firstColumn="1" w:lastColumn="0" w:oddVBand="0" w:evenVBand="0" w:oddHBand="0" w:evenHBand="0" w:firstRowFirstColumn="0" w:firstRowLastColumn="0" w:lastRowFirstColumn="0" w:lastRowLastColumn="0"/>
            <w:tcW w:w="4323" w:type="dxa"/>
          </w:tcPr>
          <w:p w14:paraId="19C482E9" w14:textId="77777777" w:rsidR="00BA520E" w:rsidRPr="00A50901" w:rsidRDefault="00BA520E" w:rsidP="00A50901">
            <w:pPr>
              <w:pStyle w:val="TableofFigures"/>
            </w:pPr>
            <w:r w:rsidRPr="00A50901">
              <w:t>Executive Leadership Team</w:t>
            </w:r>
          </w:p>
          <w:p w14:paraId="22DEE16A" w14:textId="77777777" w:rsidR="00BA520E" w:rsidRPr="00162A14" w:rsidRDefault="00BA520E" w:rsidP="00A50901">
            <w:r w:rsidRPr="00162A14">
              <w:t>Management Leadership Team</w:t>
            </w:r>
          </w:p>
        </w:tc>
        <w:tc>
          <w:tcPr>
            <w:tcW w:w="1349" w:type="dxa"/>
          </w:tcPr>
          <w:p w14:paraId="5B7A5EE5" w14:textId="77777777" w:rsidR="00BA520E" w:rsidRPr="00162A14"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162A14">
              <w:t>1.3 FTE</w:t>
            </w:r>
          </w:p>
        </w:tc>
        <w:tc>
          <w:tcPr>
            <w:tcW w:w="4534" w:type="dxa"/>
          </w:tcPr>
          <w:p w14:paraId="00976AA9" w14:textId="77777777" w:rsidR="00BA520E" w:rsidRPr="00162A14" w:rsidRDefault="00BA520E" w:rsidP="00A50901">
            <w:pPr>
              <w:pStyle w:val="TableofFigures"/>
              <w:cnfStyle w:val="000000000000" w:firstRow="0" w:lastRow="0" w:firstColumn="0" w:lastColumn="0" w:oddVBand="0" w:evenVBand="0" w:oddHBand="0" w:evenHBand="0" w:firstRowFirstColumn="0" w:firstRowLastColumn="0" w:lastRowFirstColumn="0" w:lastRowLastColumn="0"/>
            </w:pPr>
            <w:r w:rsidRPr="00162A14">
              <w:t>Leadership, sponsorship, capacity building and champions of the Gender Equality Action Plan.</w:t>
            </w:r>
          </w:p>
        </w:tc>
      </w:tr>
    </w:tbl>
    <w:p w14:paraId="6F03A6D4" w14:textId="0093AD10" w:rsidR="00BA520E" w:rsidRPr="00BA520E" w:rsidRDefault="00BA520E" w:rsidP="00BA520E">
      <w:pPr>
        <w:rPr>
          <w:lang w:val="en-US"/>
        </w:rPr>
      </w:pPr>
    </w:p>
    <w:p w14:paraId="3DDA9F6B" w14:textId="1B394EE0" w:rsidR="00BA520E" w:rsidRPr="00BA520E" w:rsidRDefault="00BA520E" w:rsidP="00BA520E">
      <w:pPr>
        <w:rPr>
          <w:lang w:val="en-US"/>
        </w:rPr>
      </w:pPr>
      <w:r w:rsidRPr="00BA520E">
        <w:rPr>
          <w:lang w:val="en-US"/>
        </w:rPr>
        <w:t>In 2022-23 financial resources are allocated to the Gender Equality Action Plan through the reallocation of existing resources. This will ensure staff support to deliver the strategies identified, including a calendar of events, refreshing and developing new training in gender equality, the prevention of and response to harmful behaviours, and bystander training. In years 2023-25 budget bids will ensure resources are allocated to progress and deliver the identified actions and continue training and development across gender equity, diversity and inclusion. Annual monitoring and evaluation of the strategies, and tracking</w:t>
      </w:r>
      <w:r>
        <w:rPr>
          <w:lang w:val="en-US"/>
        </w:rPr>
        <w:t xml:space="preserve"> </w:t>
      </w:r>
      <w:r w:rsidRPr="00BA520E">
        <w:rPr>
          <w:lang w:val="en-US"/>
        </w:rPr>
        <w:t>the progress made in advancing gender equality, will assist in identifying resources required and their allocation.</w:t>
      </w:r>
    </w:p>
    <w:p w14:paraId="601CCD11" w14:textId="77777777" w:rsidR="00BA520E" w:rsidRDefault="00BA520E">
      <w:pPr>
        <w:spacing w:before="0" w:after="0" w:line="240" w:lineRule="auto"/>
        <w:rPr>
          <w:lang w:val="en-US"/>
        </w:rPr>
      </w:pPr>
      <w:r>
        <w:rPr>
          <w:lang w:val="en-US"/>
        </w:rPr>
        <w:br w:type="page"/>
      </w:r>
    </w:p>
    <w:p w14:paraId="3A556D49" w14:textId="43EA2842" w:rsidR="00BA520E" w:rsidRPr="00BA520E" w:rsidRDefault="00A50901" w:rsidP="00BA520E">
      <w:pPr>
        <w:pStyle w:val="Heading1"/>
        <w:rPr>
          <w:rFonts w:hint="eastAsia"/>
        </w:rPr>
      </w:pPr>
      <w:bookmarkStart w:id="59" w:name="_Toc112917409"/>
      <w:r>
        <w:rPr>
          <w:rFonts w:hint="eastAsia"/>
        </w:rPr>
        <w:lastRenderedPageBreak/>
        <w:t xml:space="preserve">Appendix I </w:t>
      </w:r>
      <w:r>
        <w:t xml:space="preserve">– </w:t>
      </w:r>
      <w:r>
        <w:rPr>
          <w:rFonts w:hint="eastAsia"/>
        </w:rPr>
        <w:t>G</w:t>
      </w:r>
      <w:r w:rsidRPr="00BA520E">
        <w:rPr>
          <w:rFonts w:hint="eastAsia"/>
        </w:rPr>
        <w:t>lossary of terms</w:t>
      </w:r>
      <w:bookmarkEnd w:id="59"/>
    </w:p>
    <w:tbl>
      <w:tblPr>
        <w:tblStyle w:val="TableGrid"/>
        <w:tblW w:w="0" w:type="auto"/>
        <w:tblLook w:val="0400" w:firstRow="0" w:lastRow="0" w:firstColumn="0" w:lastColumn="0" w:noHBand="0" w:noVBand="1"/>
      </w:tblPr>
      <w:tblGrid>
        <w:gridCol w:w="1648"/>
        <w:gridCol w:w="7974"/>
      </w:tblGrid>
      <w:tr w:rsidR="00BA520E" w:rsidRPr="00BA520E" w14:paraId="3CD4EF44" w14:textId="77777777" w:rsidTr="00BA520E">
        <w:tc>
          <w:tcPr>
            <w:tcW w:w="1615" w:type="dxa"/>
          </w:tcPr>
          <w:p w14:paraId="13EE0124" w14:textId="77777777" w:rsidR="00BA520E" w:rsidRPr="00A50901" w:rsidRDefault="00BA520E" w:rsidP="00CD5327">
            <w:pPr>
              <w:rPr>
                <w:b/>
                <w:lang w:val="en-US"/>
              </w:rPr>
            </w:pPr>
            <w:r w:rsidRPr="00A50901">
              <w:rPr>
                <w:b/>
                <w:lang w:val="en-US"/>
              </w:rPr>
              <w:t>Gender</w:t>
            </w:r>
          </w:p>
        </w:tc>
        <w:tc>
          <w:tcPr>
            <w:tcW w:w="8007" w:type="dxa"/>
          </w:tcPr>
          <w:p w14:paraId="2CAE7BED" w14:textId="77777777" w:rsidR="00BA520E" w:rsidRPr="00BA520E" w:rsidRDefault="00BA520E" w:rsidP="00CD5327">
            <w:pPr>
              <w:rPr>
                <w:lang w:val="en-US"/>
              </w:rPr>
            </w:pPr>
            <w:proofErr w:type="gramStart"/>
            <w:r w:rsidRPr="00BA520E">
              <w:rPr>
                <w:lang w:val="en-US"/>
              </w:rPr>
              <w:t>is</w:t>
            </w:r>
            <w:proofErr w:type="gramEnd"/>
            <w:r w:rsidRPr="00BA520E">
              <w:rPr>
                <w:lang w:val="en-US"/>
              </w:rPr>
              <w:t xml:space="preserve"> the socially constructed differences between genders which have in the past been based on the binary ‘feminine’ and ‘masculine’ norms. Gender is expression of identity and is not always consistent with biological differences or consistent with the gender assigned to a person at birth. Gender identities can include women, man, non-binary, transgender, intersex, gender diverse and a wide range of other identities, including those that are self-described.</w:t>
            </w:r>
          </w:p>
        </w:tc>
      </w:tr>
      <w:tr w:rsidR="00BA520E" w:rsidRPr="00BA520E" w14:paraId="4835EBFE" w14:textId="77777777" w:rsidTr="00BA520E">
        <w:tc>
          <w:tcPr>
            <w:tcW w:w="1615" w:type="dxa"/>
          </w:tcPr>
          <w:p w14:paraId="4FEBD812" w14:textId="77777777" w:rsidR="00BA520E" w:rsidRPr="00A50901" w:rsidRDefault="00BA520E" w:rsidP="00CD5327">
            <w:pPr>
              <w:rPr>
                <w:b/>
                <w:lang w:val="en-US"/>
              </w:rPr>
            </w:pPr>
            <w:r w:rsidRPr="00A50901">
              <w:rPr>
                <w:b/>
                <w:lang w:val="en-US"/>
              </w:rPr>
              <w:t>Gender equality</w:t>
            </w:r>
          </w:p>
        </w:tc>
        <w:tc>
          <w:tcPr>
            <w:tcW w:w="8007" w:type="dxa"/>
          </w:tcPr>
          <w:p w14:paraId="25CD189C" w14:textId="77777777" w:rsidR="00BA520E" w:rsidRPr="00BA520E" w:rsidRDefault="00BA520E" w:rsidP="00CD5327">
            <w:pPr>
              <w:rPr>
                <w:lang w:val="en-US"/>
              </w:rPr>
            </w:pPr>
            <w:proofErr w:type="gramStart"/>
            <w:r w:rsidRPr="00BA520E">
              <w:rPr>
                <w:lang w:val="en-US"/>
              </w:rPr>
              <w:t>is</w:t>
            </w:r>
            <w:proofErr w:type="gramEnd"/>
            <w:r w:rsidRPr="00BA520E">
              <w:rPr>
                <w:lang w:val="en-US"/>
              </w:rPr>
              <w:t xml:space="preserve"> where people of all genders have equal rights and opportunities. Equality does not mean that all people will become the same, rather their rights, responsibilities and opportunities will not depend on their gender.</w:t>
            </w:r>
          </w:p>
        </w:tc>
      </w:tr>
      <w:tr w:rsidR="00BA520E" w:rsidRPr="00BA520E" w14:paraId="4BBB0E85" w14:textId="77777777" w:rsidTr="00BA520E">
        <w:tc>
          <w:tcPr>
            <w:tcW w:w="1615" w:type="dxa"/>
          </w:tcPr>
          <w:p w14:paraId="57AB4883" w14:textId="77777777" w:rsidR="00BA520E" w:rsidRPr="00A50901" w:rsidRDefault="00BA520E" w:rsidP="00CD5327">
            <w:pPr>
              <w:rPr>
                <w:b/>
                <w:lang w:val="en-US"/>
              </w:rPr>
            </w:pPr>
            <w:r w:rsidRPr="00A50901">
              <w:rPr>
                <w:b/>
                <w:lang w:val="en-US"/>
              </w:rPr>
              <w:t>Gender equity</w:t>
            </w:r>
          </w:p>
        </w:tc>
        <w:tc>
          <w:tcPr>
            <w:tcW w:w="8007" w:type="dxa"/>
          </w:tcPr>
          <w:p w14:paraId="6109B03D" w14:textId="77777777" w:rsidR="00BA520E" w:rsidRPr="00BA520E" w:rsidRDefault="00BA520E" w:rsidP="00CD5327">
            <w:pPr>
              <w:rPr>
                <w:lang w:val="en-US"/>
              </w:rPr>
            </w:pPr>
            <w:proofErr w:type="gramStart"/>
            <w:r w:rsidRPr="00BA520E">
              <w:rPr>
                <w:lang w:val="en-US"/>
              </w:rPr>
              <w:t>is</w:t>
            </w:r>
            <w:proofErr w:type="gramEnd"/>
            <w:r w:rsidRPr="00BA520E">
              <w:rPr>
                <w:lang w:val="en-US"/>
              </w:rPr>
              <w:t xml:space="preserve"> the provision of fairness and justice to achieve gender equality. It </w:t>
            </w:r>
            <w:proofErr w:type="spellStart"/>
            <w:r w:rsidRPr="00BA520E">
              <w:rPr>
                <w:lang w:val="en-US"/>
              </w:rPr>
              <w:t>recognises</w:t>
            </w:r>
            <w:proofErr w:type="spellEnd"/>
            <w:r w:rsidRPr="00BA520E">
              <w:rPr>
                <w:lang w:val="en-US"/>
              </w:rPr>
              <w:t xml:space="preserve"> that each person has different circumstances and allocates resources and opportunities that are required to reach equal rights and opportunities outcomes. It means that some people might be given extra resources and opportunity to achieve equal outcomes with others.</w:t>
            </w:r>
          </w:p>
        </w:tc>
      </w:tr>
      <w:tr w:rsidR="00BA520E" w:rsidRPr="00BA520E" w14:paraId="1C23D99A" w14:textId="77777777" w:rsidTr="00BA520E">
        <w:tc>
          <w:tcPr>
            <w:tcW w:w="1615" w:type="dxa"/>
          </w:tcPr>
          <w:p w14:paraId="6228CF8B" w14:textId="77777777" w:rsidR="00BA520E" w:rsidRPr="00A50901" w:rsidRDefault="00BA520E" w:rsidP="00CD5327">
            <w:pPr>
              <w:rPr>
                <w:b/>
                <w:lang w:val="en-US"/>
              </w:rPr>
            </w:pPr>
            <w:r w:rsidRPr="00A50901">
              <w:rPr>
                <w:b/>
                <w:lang w:val="en-US"/>
              </w:rPr>
              <w:t>Gender norms</w:t>
            </w:r>
          </w:p>
        </w:tc>
        <w:tc>
          <w:tcPr>
            <w:tcW w:w="8007" w:type="dxa"/>
          </w:tcPr>
          <w:p w14:paraId="52AEEF6C" w14:textId="77777777" w:rsidR="00BA520E" w:rsidRPr="00BA520E" w:rsidRDefault="00BA520E" w:rsidP="00CD5327">
            <w:pPr>
              <w:rPr>
                <w:lang w:val="en-US"/>
              </w:rPr>
            </w:pPr>
            <w:r w:rsidRPr="00BA520E">
              <w:rPr>
                <w:lang w:val="en-US"/>
              </w:rPr>
              <w:t xml:space="preserve">Ideas about how people should be and act according to the gender they are assigned or identify with. These norms are constructed, learnt, and </w:t>
            </w:r>
            <w:proofErr w:type="spellStart"/>
            <w:r w:rsidRPr="00BA520E">
              <w:rPr>
                <w:lang w:val="en-US"/>
              </w:rPr>
              <w:t>internalised</w:t>
            </w:r>
            <w:proofErr w:type="spellEnd"/>
            <w:r w:rsidRPr="00BA520E">
              <w:rPr>
                <w:lang w:val="en-US"/>
              </w:rPr>
              <w:t xml:space="preserve"> early in life and set up a life-cycle of gender </w:t>
            </w:r>
            <w:proofErr w:type="spellStart"/>
            <w:r w:rsidRPr="00BA520E">
              <w:rPr>
                <w:lang w:val="en-US"/>
              </w:rPr>
              <w:t>socialisation</w:t>
            </w:r>
            <w:proofErr w:type="spellEnd"/>
            <w:r w:rsidRPr="00BA520E">
              <w:rPr>
                <w:lang w:val="en-US"/>
              </w:rPr>
              <w:t xml:space="preserve"> and stereotyping.</w:t>
            </w:r>
          </w:p>
        </w:tc>
      </w:tr>
      <w:tr w:rsidR="00BA520E" w:rsidRPr="00BA520E" w14:paraId="41A20948" w14:textId="77777777" w:rsidTr="00BA520E">
        <w:tc>
          <w:tcPr>
            <w:tcW w:w="1615" w:type="dxa"/>
          </w:tcPr>
          <w:p w14:paraId="265FBAD8" w14:textId="77777777" w:rsidR="00BA520E" w:rsidRPr="00A50901" w:rsidRDefault="00BA520E" w:rsidP="00CD5327">
            <w:pPr>
              <w:rPr>
                <w:b/>
                <w:lang w:val="en-US"/>
              </w:rPr>
            </w:pPr>
            <w:r w:rsidRPr="00A50901">
              <w:rPr>
                <w:b/>
                <w:lang w:val="en-US"/>
              </w:rPr>
              <w:t>Gender stereotypes</w:t>
            </w:r>
          </w:p>
        </w:tc>
        <w:tc>
          <w:tcPr>
            <w:tcW w:w="8007" w:type="dxa"/>
          </w:tcPr>
          <w:p w14:paraId="418FB866" w14:textId="77777777" w:rsidR="00BA520E" w:rsidRPr="00BA520E" w:rsidRDefault="00BA520E" w:rsidP="00CD5327">
            <w:pPr>
              <w:rPr>
                <w:lang w:val="en-US"/>
              </w:rPr>
            </w:pPr>
            <w:proofErr w:type="spellStart"/>
            <w:r w:rsidRPr="00BA520E">
              <w:rPr>
                <w:lang w:val="en-US"/>
              </w:rPr>
              <w:t>Generalisations</w:t>
            </w:r>
            <w:proofErr w:type="spellEnd"/>
            <w:r w:rsidRPr="00BA520E">
              <w:rPr>
                <w:lang w:val="en-US"/>
              </w:rPr>
              <w:t xml:space="preserve"> about the gender attributes, differences and roles. When stereotypes are applied they often restrict the opportunities of individuals and groups.</w:t>
            </w:r>
          </w:p>
        </w:tc>
      </w:tr>
      <w:tr w:rsidR="00BA520E" w:rsidRPr="00BA520E" w14:paraId="2A553102" w14:textId="77777777" w:rsidTr="00BA520E">
        <w:tc>
          <w:tcPr>
            <w:tcW w:w="1615" w:type="dxa"/>
          </w:tcPr>
          <w:p w14:paraId="004ADC09" w14:textId="77777777" w:rsidR="00BA520E" w:rsidRPr="00A50901" w:rsidRDefault="00BA520E" w:rsidP="00CD5327">
            <w:pPr>
              <w:rPr>
                <w:b/>
                <w:lang w:val="en-US"/>
              </w:rPr>
            </w:pPr>
            <w:r w:rsidRPr="00A50901">
              <w:rPr>
                <w:b/>
                <w:lang w:val="en-US"/>
              </w:rPr>
              <w:t>Intersectionality</w:t>
            </w:r>
          </w:p>
        </w:tc>
        <w:tc>
          <w:tcPr>
            <w:tcW w:w="8007" w:type="dxa"/>
          </w:tcPr>
          <w:p w14:paraId="52E806AE" w14:textId="77777777" w:rsidR="00BA520E" w:rsidRPr="00BA520E" w:rsidRDefault="00BA520E" w:rsidP="00CD5327">
            <w:pPr>
              <w:rPr>
                <w:lang w:val="en-US"/>
              </w:rPr>
            </w:pPr>
            <w:r w:rsidRPr="00BA520E">
              <w:rPr>
                <w:lang w:val="en-US"/>
              </w:rPr>
              <w:t>The acknowledgement and consideration of overlapping or intersecting social identities and the related systems of oppression, domination, or discrimination that exist.</w:t>
            </w:r>
          </w:p>
        </w:tc>
      </w:tr>
      <w:tr w:rsidR="00BA520E" w:rsidRPr="00BA520E" w14:paraId="09D72147" w14:textId="77777777" w:rsidTr="00BA520E">
        <w:tc>
          <w:tcPr>
            <w:tcW w:w="1615" w:type="dxa"/>
          </w:tcPr>
          <w:p w14:paraId="2145DBE4" w14:textId="77777777" w:rsidR="00BA520E" w:rsidRPr="00A50901" w:rsidRDefault="00BA520E" w:rsidP="00CD5327">
            <w:pPr>
              <w:rPr>
                <w:b/>
                <w:lang w:val="en-US"/>
              </w:rPr>
            </w:pPr>
            <w:r w:rsidRPr="00A50901">
              <w:rPr>
                <w:b/>
                <w:lang w:val="en-US"/>
              </w:rPr>
              <w:t>Self-described gender</w:t>
            </w:r>
          </w:p>
        </w:tc>
        <w:tc>
          <w:tcPr>
            <w:tcW w:w="8007" w:type="dxa"/>
          </w:tcPr>
          <w:p w14:paraId="10117C38" w14:textId="77777777" w:rsidR="00BA520E" w:rsidRPr="00BA520E" w:rsidRDefault="00BA520E" w:rsidP="00CD5327">
            <w:pPr>
              <w:rPr>
                <w:lang w:val="en-US"/>
              </w:rPr>
            </w:pPr>
            <w:proofErr w:type="gramStart"/>
            <w:r w:rsidRPr="00BA520E">
              <w:rPr>
                <w:lang w:val="en-US"/>
              </w:rPr>
              <w:t>is</w:t>
            </w:r>
            <w:proofErr w:type="gramEnd"/>
            <w:r w:rsidRPr="00BA520E">
              <w:rPr>
                <w:lang w:val="en-US"/>
              </w:rPr>
              <w:t xml:space="preserve"> the term used in the Gender Equality Action Plan to refer to a range of genders that include gender diverse, non-binary, transgender and other terms used by people to describe their gender.</w:t>
            </w:r>
          </w:p>
        </w:tc>
      </w:tr>
    </w:tbl>
    <w:p w14:paraId="0A4F519B" w14:textId="34CAEF16" w:rsidR="00BA520E" w:rsidRPr="00BA520E" w:rsidRDefault="0047772C" w:rsidP="00BA520E">
      <w:pPr>
        <w:rPr>
          <w:lang w:val="en-US"/>
        </w:rPr>
      </w:pPr>
      <w:r>
        <w:rPr>
          <w:lang w:val="en-US"/>
        </w:rPr>
        <w:t xml:space="preserve"> </w:t>
      </w:r>
    </w:p>
    <w:sectPr w:rsidR="00BA520E" w:rsidRPr="00BA520E" w:rsidSect="002607C9">
      <w:footerReference w:type="default" r:id="rId25"/>
      <w:endnotePr>
        <w:numFmt w:val="decimal"/>
      </w:endnotePr>
      <w:pgSz w:w="11900" w:h="16840" w:code="9"/>
      <w:pgMar w:top="1418" w:right="1134" w:bottom="1134" w:left="1134" w:header="709"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AEF81A" w16cid:durableId="26B760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17C7F" w14:textId="77777777" w:rsidR="00A50901" w:rsidRDefault="00A50901" w:rsidP="00BC719D">
      <w:pPr>
        <w:spacing w:after="0"/>
      </w:pPr>
      <w:r>
        <w:separator/>
      </w:r>
    </w:p>
  </w:endnote>
  <w:endnote w:type="continuationSeparator" w:id="0">
    <w:p w14:paraId="456D6170" w14:textId="77777777" w:rsidR="00A50901" w:rsidRDefault="00A50901"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57"/>
      <w:gridCol w:w="4875"/>
    </w:tblGrid>
    <w:tr w:rsidR="00A50901" w14:paraId="64653BBE" w14:textId="77777777" w:rsidTr="00D613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71EB4234" w14:textId="77777777" w:rsidR="00A50901" w:rsidRPr="00A65F53" w:rsidRDefault="00A50901" w:rsidP="00115496">
          <w:pPr>
            <w:pStyle w:val="Footer"/>
          </w:pPr>
        </w:p>
      </w:tc>
      <w:tc>
        <w:tcPr>
          <w:tcW w:w="4680" w:type="dxa"/>
        </w:tcPr>
        <w:p w14:paraId="6957B26F" w14:textId="49E0A7C7" w:rsidR="00A50901" w:rsidRDefault="00A50901" w:rsidP="00115496">
          <w:pPr>
            <w:pStyle w:val="Footer"/>
            <w:jc w:val="right"/>
            <w:cnfStyle w:val="100000000000" w:firstRow="1" w:lastRow="0" w:firstColumn="0" w:lastColumn="0" w:oddVBand="0" w:evenVBand="0" w:oddHBand="0" w:evenHBand="0" w:firstRowFirstColumn="0" w:firstRowLastColumn="0" w:lastRowFirstColumn="0" w:lastRowLastColumn="0"/>
          </w:pPr>
          <w:r w:rsidRPr="00A65F53">
            <w:t xml:space="preserve">Page </w:t>
          </w:r>
          <w:r w:rsidRPr="00A65F53">
            <w:fldChar w:fldCharType="begin"/>
          </w:r>
          <w:r w:rsidRPr="00A65F53">
            <w:instrText xml:space="preserve"> PAGE  \* Arabic  \* MERGEFORMAT </w:instrText>
          </w:r>
          <w:r w:rsidRPr="00A65F53">
            <w:fldChar w:fldCharType="separate"/>
          </w:r>
          <w:r w:rsidR="00E40706">
            <w:rPr>
              <w:noProof/>
            </w:rPr>
            <w:t>1</w:t>
          </w:r>
          <w:r w:rsidRPr="00A65F53">
            <w:fldChar w:fldCharType="end"/>
          </w:r>
          <w:r w:rsidRPr="00A65F53">
            <w:t xml:space="preserve"> of </w:t>
          </w:r>
          <w:r w:rsidR="00E40706">
            <w:fldChar w:fldCharType="begin"/>
          </w:r>
          <w:r w:rsidR="00E40706">
            <w:instrText xml:space="preserve"> NUMPAGES  \* Arabic  \* MERGEFORMAT </w:instrText>
          </w:r>
          <w:r w:rsidR="00E40706">
            <w:fldChar w:fldCharType="separate"/>
          </w:r>
          <w:r w:rsidR="00E40706">
            <w:rPr>
              <w:noProof/>
            </w:rPr>
            <w:t>41</w:t>
          </w:r>
          <w:r w:rsidR="00E40706">
            <w:rPr>
              <w:noProof/>
            </w:rPr>
            <w:fldChar w:fldCharType="end"/>
          </w:r>
        </w:p>
      </w:tc>
    </w:tr>
  </w:tbl>
  <w:p w14:paraId="1AB1C5B0" w14:textId="77777777" w:rsidR="00A50901" w:rsidRDefault="00A50901" w:rsidP="00115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7E937" w14:textId="77777777" w:rsidR="00A50901" w:rsidRDefault="00A50901" w:rsidP="00577A39">
      <w:pPr>
        <w:spacing w:after="40" w:line="240" w:lineRule="auto"/>
      </w:pPr>
      <w:r>
        <w:separator/>
      </w:r>
    </w:p>
  </w:footnote>
  <w:footnote w:type="continuationSeparator" w:id="0">
    <w:p w14:paraId="0FD2FFAA" w14:textId="77777777" w:rsidR="00A50901" w:rsidRDefault="00A50901"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D352CB"/>
    <w:multiLevelType w:val="multilevel"/>
    <w:tmpl w:val="0F98978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1134" w:hanging="340"/>
      </w:pPr>
      <w:rPr>
        <w:rFonts w:hint="default"/>
      </w:rPr>
    </w:lvl>
    <w:lvl w:ilvl="4">
      <w:start w:val="1"/>
      <w:numFmt w:val="lowerRoman"/>
      <w:lvlText w:val="(%5)"/>
      <w:lvlJc w:val="right"/>
      <w:pPr>
        <w:ind w:left="1418" w:hanging="11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53"/>
    <w:rsid w:val="00004E7E"/>
    <w:rsid w:val="00014FEF"/>
    <w:rsid w:val="00020B35"/>
    <w:rsid w:val="00022875"/>
    <w:rsid w:val="00026811"/>
    <w:rsid w:val="00035834"/>
    <w:rsid w:val="000437C5"/>
    <w:rsid w:val="000474AE"/>
    <w:rsid w:val="00071857"/>
    <w:rsid w:val="00091C92"/>
    <w:rsid w:val="000A03C9"/>
    <w:rsid w:val="000A180F"/>
    <w:rsid w:val="000A2BDA"/>
    <w:rsid w:val="000A48D5"/>
    <w:rsid w:val="000B5EAA"/>
    <w:rsid w:val="000D4772"/>
    <w:rsid w:val="000F3535"/>
    <w:rsid w:val="00115496"/>
    <w:rsid w:val="0011759B"/>
    <w:rsid w:val="00155A3B"/>
    <w:rsid w:val="00190B0E"/>
    <w:rsid w:val="001B51BF"/>
    <w:rsid w:val="001E2174"/>
    <w:rsid w:val="001F46B4"/>
    <w:rsid w:val="001F554D"/>
    <w:rsid w:val="00221891"/>
    <w:rsid w:val="002436A6"/>
    <w:rsid w:val="002438B7"/>
    <w:rsid w:val="0024773F"/>
    <w:rsid w:val="002607C9"/>
    <w:rsid w:val="002730DA"/>
    <w:rsid w:val="002D630D"/>
    <w:rsid w:val="002E4153"/>
    <w:rsid w:val="002E7374"/>
    <w:rsid w:val="002F47B6"/>
    <w:rsid w:val="002F6A88"/>
    <w:rsid w:val="0030103E"/>
    <w:rsid w:val="00353F8D"/>
    <w:rsid w:val="00366EAF"/>
    <w:rsid w:val="00380F44"/>
    <w:rsid w:val="00392688"/>
    <w:rsid w:val="003A6195"/>
    <w:rsid w:val="003C3092"/>
    <w:rsid w:val="003D63A8"/>
    <w:rsid w:val="003E3A9F"/>
    <w:rsid w:val="00407429"/>
    <w:rsid w:val="00426584"/>
    <w:rsid w:val="00431D45"/>
    <w:rsid w:val="00453B88"/>
    <w:rsid w:val="004564F4"/>
    <w:rsid w:val="00457042"/>
    <w:rsid w:val="00463454"/>
    <w:rsid w:val="0047772C"/>
    <w:rsid w:val="00480E43"/>
    <w:rsid w:val="004878DB"/>
    <w:rsid w:val="00493E0A"/>
    <w:rsid w:val="00494A2D"/>
    <w:rsid w:val="004A26E3"/>
    <w:rsid w:val="004D00DD"/>
    <w:rsid w:val="004D2673"/>
    <w:rsid w:val="004E1ECE"/>
    <w:rsid w:val="004F54F5"/>
    <w:rsid w:val="00535159"/>
    <w:rsid w:val="0053666A"/>
    <w:rsid w:val="005620A0"/>
    <w:rsid w:val="0056634E"/>
    <w:rsid w:val="0057264C"/>
    <w:rsid w:val="00577A39"/>
    <w:rsid w:val="005814F5"/>
    <w:rsid w:val="0059067F"/>
    <w:rsid w:val="005A7E2B"/>
    <w:rsid w:val="005B6F88"/>
    <w:rsid w:val="005D30BA"/>
    <w:rsid w:val="005E0AED"/>
    <w:rsid w:val="005F1738"/>
    <w:rsid w:val="005F4391"/>
    <w:rsid w:val="00687D4A"/>
    <w:rsid w:val="006A2F63"/>
    <w:rsid w:val="006A3718"/>
    <w:rsid w:val="006C7F7B"/>
    <w:rsid w:val="006D14D0"/>
    <w:rsid w:val="00712950"/>
    <w:rsid w:val="00715B3E"/>
    <w:rsid w:val="0073401D"/>
    <w:rsid w:val="007361D8"/>
    <w:rsid w:val="00737A99"/>
    <w:rsid w:val="00782E37"/>
    <w:rsid w:val="00785170"/>
    <w:rsid w:val="007901C2"/>
    <w:rsid w:val="007922C8"/>
    <w:rsid w:val="007A0AA6"/>
    <w:rsid w:val="007B6807"/>
    <w:rsid w:val="007E291E"/>
    <w:rsid w:val="007F0661"/>
    <w:rsid w:val="00802A52"/>
    <w:rsid w:val="00806F0F"/>
    <w:rsid w:val="00830CD7"/>
    <w:rsid w:val="00831224"/>
    <w:rsid w:val="00835AA5"/>
    <w:rsid w:val="00850D66"/>
    <w:rsid w:val="00855F84"/>
    <w:rsid w:val="00867F66"/>
    <w:rsid w:val="00881C97"/>
    <w:rsid w:val="008C6A1E"/>
    <w:rsid w:val="008D10CE"/>
    <w:rsid w:val="008D2DDA"/>
    <w:rsid w:val="008E2476"/>
    <w:rsid w:val="008E333E"/>
    <w:rsid w:val="009043FC"/>
    <w:rsid w:val="009050C6"/>
    <w:rsid w:val="0091365A"/>
    <w:rsid w:val="00937532"/>
    <w:rsid w:val="00955E32"/>
    <w:rsid w:val="00970E50"/>
    <w:rsid w:val="0097181E"/>
    <w:rsid w:val="009804CA"/>
    <w:rsid w:val="00990B3C"/>
    <w:rsid w:val="009C126A"/>
    <w:rsid w:val="009C300E"/>
    <w:rsid w:val="009D1FBA"/>
    <w:rsid w:val="009F0ED2"/>
    <w:rsid w:val="009F4681"/>
    <w:rsid w:val="00A01D13"/>
    <w:rsid w:val="00A121B3"/>
    <w:rsid w:val="00A50901"/>
    <w:rsid w:val="00A8651A"/>
    <w:rsid w:val="00AA4303"/>
    <w:rsid w:val="00AB6132"/>
    <w:rsid w:val="00AD2B6E"/>
    <w:rsid w:val="00AE0634"/>
    <w:rsid w:val="00AF02E0"/>
    <w:rsid w:val="00B046DF"/>
    <w:rsid w:val="00B152AF"/>
    <w:rsid w:val="00B47C9B"/>
    <w:rsid w:val="00B53D5A"/>
    <w:rsid w:val="00B61F7F"/>
    <w:rsid w:val="00B7409F"/>
    <w:rsid w:val="00B93B1F"/>
    <w:rsid w:val="00BA0EE5"/>
    <w:rsid w:val="00BA520E"/>
    <w:rsid w:val="00BA701B"/>
    <w:rsid w:val="00BC07D5"/>
    <w:rsid w:val="00BC5E8E"/>
    <w:rsid w:val="00BC719D"/>
    <w:rsid w:val="00BE100F"/>
    <w:rsid w:val="00BE1269"/>
    <w:rsid w:val="00BE4B49"/>
    <w:rsid w:val="00BE545F"/>
    <w:rsid w:val="00BE6801"/>
    <w:rsid w:val="00C0291B"/>
    <w:rsid w:val="00C05740"/>
    <w:rsid w:val="00C07190"/>
    <w:rsid w:val="00C14F9F"/>
    <w:rsid w:val="00C2007C"/>
    <w:rsid w:val="00C37F6A"/>
    <w:rsid w:val="00C4120A"/>
    <w:rsid w:val="00C42412"/>
    <w:rsid w:val="00C73DA2"/>
    <w:rsid w:val="00C80EC8"/>
    <w:rsid w:val="00C84A0D"/>
    <w:rsid w:val="00CA3730"/>
    <w:rsid w:val="00CB6145"/>
    <w:rsid w:val="00CD382D"/>
    <w:rsid w:val="00CD5327"/>
    <w:rsid w:val="00CE2903"/>
    <w:rsid w:val="00D00427"/>
    <w:rsid w:val="00D02C4A"/>
    <w:rsid w:val="00D45F11"/>
    <w:rsid w:val="00D552E2"/>
    <w:rsid w:val="00D61330"/>
    <w:rsid w:val="00D73EB2"/>
    <w:rsid w:val="00D77363"/>
    <w:rsid w:val="00D92D25"/>
    <w:rsid w:val="00DB3AD8"/>
    <w:rsid w:val="00E059B6"/>
    <w:rsid w:val="00E20A8A"/>
    <w:rsid w:val="00E40706"/>
    <w:rsid w:val="00E4403C"/>
    <w:rsid w:val="00E4646D"/>
    <w:rsid w:val="00E47E70"/>
    <w:rsid w:val="00E5089C"/>
    <w:rsid w:val="00E5540B"/>
    <w:rsid w:val="00E86DCD"/>
    <w:rsid w:val="00E94A1C"/>
    <w:rsid w:val="00EA2130"/>
    <w:rsid w:val="00EC4AF9"/>
    <w:rsid w:val="00ED7629"/>
    <w:rsid w:val="00EE3453"/>
    <w:rsid w:val="00EF11AE"/>
    <w:rsid w:val="00F03DF7"/>
    <w:rsid w:val="00F07FBE"/>
    <w:rsid w:val="00F24B46"/>
    <w:rsid w:val="00F4048D"/>
    <w:rsid w:val="00F41FC6"/>
    <w:rsid w:val="00F61B69"/>
    <w:rsid w:val="00F63593"/>
    <w:rsid w:val="00F83261"/>
    <w:rsid w:val="00FA2DFF"/>
    <w:rsid w:val="00FB34CB"/>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EC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E50"/>
    <w:pPr>
      <w:spacing w:before="120" w:after="120" w:line="276" w:lineRule="auto"/>
    </w:pPr>
    <w:rPr>
      <w:rFonts w:ascii="Arial" w:hAnsi="Arial"/>
      <w:szCs w:val="24"/>
      <w:lang w:eastAsia="en-US"/>
    </w:rPr>
  </w:style>
  <w:style w:type="paragraph" w:styleId="Heading1">
    <w:name w:val="heading 1"/>
    <w:next w:val="Normal"/>
    <w:link w:val="Heading1Char"/>
    <w:uiPriority w:val="9"/>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uiPriority w:val="9"/>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uiPriority w:val="9"/>
    <w:qFormat/>
    <w:rsid w:val="0047772C"/>
    <w:pPr>
      <w:keepNext/>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uiPriority w:val="9"/>
    <w:qFormat/>
    <w:rsid w:val="00C2007C"/>
    <w:pPr>
      <w:spacing w:before="240" w:after="60"/>
      <w:outlineLvl w:val="5"/>
    </w:pPr>
    <w:rPr>
      <w:bCs/>
      <w:szCs w:val="22"/>
    </w:rPr>
  </w:style>
  <w:style w:type="paragraph" w:styleId="Heading7">
    <w:name w:val="heading 7"/>
    <w:basedOn w:val="Normal"/>
    <w:next w:val="Normal"/>
    <w:link w:val="Heading7Char"/>
    <w:uiPriority w:val="9"/>
    <w:qFormat/>
    <w:rsid w:val="00C2007C"/>
    <w:pPr>
      <w:spacing w:before="240" w:after="60"/>
      <w:outlineLvl w:val="6"/>
    </w:pPr>
  </w:style>
  <w:style w:type="paragraph" w:styleId="Heading8">
    <w:name w:val="heading 8"/>
    <w:basedOn w:val="Normal"/>
    <w:next w:val="Normal"/>
    <w:link w:val="Heading8Char"/>
    <w:uiPriority w:val="9"/>
    <w:semiHidden/>
    <w:unhideWhenUsed/>
    <w:qFormat/>
    <w:rsid w:val="00115496"/>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5496"/>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uiPriority w:val="9"/>
    <w:rsid w:val="0047772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39"/>
    <w:rsid w:val="000A180F"/>
    <w:pPr>
      <w:spacing w:before="60" w:after="60" w:line="276" w:lineRule="auto"/>
    </w:pPr>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rPr>
      <w:tblPr/>
      <w:trPr>
        <w:cantSplit/>
        <w:tblHeader/>
      </w:trPr>
    </w:tblStylePr>
    <w:tblStylePr w:type="firstCol">
      <w:rPr>
        <w:b/>
      </w:rPr>
    </w:tblStyle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pPr>
  </w:style>
  <w:style w:type="paragraph" w:styleId="ListNumber2">
    <w:name w:val="List Number 2"/>
    <w:basedOn w:val="ListNumber"/>
    <w:rsid w:val="004878DB"/>
    <w:pPr>
      <w:numPr>
        <w:ilvl w:val="1"/>
      </w:numPr>
    </w:pPr>
  </w:style>
  <w:style w:type="paragraph" w:styleId="TableofFigures">
    <w:name w:val="table of figures"/>
    <w:basedOn w:val="Normal"/>
    <w:qFormat/>
    <w:rsid w:val="007901C2"/>
    <w:pPr>
      <w:spacing w:before="0"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pPr>
    <w:rPr>
      <w:lang w:val="en-US"/>
    </w:rPr>
  </w:style>
  <w:style w:type="paragraph" w:styleId="ListParagraph">
    <w:name w:val="List Paragraph"/>
    <w:basedOn w:val="Normal"/>
    <w:rsid w:val="004A26E3"/>
    <w:pPr>
      <w:numPr>
        <w:numId w:val="16"/>
      </w:numPr>
    </w:pPr>
    <w:rPr>
      <w:lang w:val="en-US"/>
    </w:rPr>
  </w:style>
  <w:style w:type="paragraph" w:styleId="ListBullet3">
    <w:name w:val="List Bullet 3"/>
    <w:basedOn w:val="Normal"/>
    <w:rsid w:val="007E291E"/>
    <w:pPr>
      <w:numPr>
        <w:ilvl w:val="2"/>
        <w:numId w:val="1"/>
      </w:numPr>
    </w:pPr>
  </w:style>
  <w:style w:type="paragraph" w:styleId="ListBullet4">
    <w:name w:val="List Bullet 4"/>
    <w:basedOn w:val="Normal"/>
    <w:rsid w:val="007E291E"/>
    <w:pPr>
      <w:numPr>
        <w:ilvl w:val="3"/>
        <w:numId w:val="1"/>
      </w:numPr>
      <w:ind w:left="1429"/>
    </w:pPr>
  </w:style>
  <w:style w:type="paragraph" w:styleId="ListBullet5">
    <w:name w:val="List Bullet 5"/>
    <w:basedOn w:val="Normal"/>
    <w:rsid w:val="007E291E"/>
    <w:pPr>
      <w:numPr>
        <w:ilvl w:val="4"/>
        <w:numId w:val="1"/>
      </w:numPr>
      <w:ind w:left="1786"/>
    </w:pPr>
  </w:style>
  <w:style w:type="paragraph" w:styleId="ListNumber3">
    <w:name w:val="List Number 3"/>
    <w:basedOn w:val="Normal"/>
    <w:rsid w:val="004878DB"/>
    <w:pPr>
      <w:numPr>
        <w:ilvl w:val="2"/>
        <w:numId w:val="14"/>
      </w:numPr>
    </w:pPr>
  </w:style>
  <w:style w:type="paragraph" w:styleId="ListNumber4">
    <w:name w:val="List Number 4"/>
    <w:basedOn w:val="Normal"/>
    <w:rsid w:val="004878DB"/>
    <w:pPr>
      <w:numPr>
        <w:ilvl w:val="3"/>
        <w:numId w:val="14"/>
      </w:numPr>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ind w:left="284"/>
    </w:pPr>
  </w:style>
  <w:style w:type="paragraph" w:styleId="TOC3">
    <w:name w:val="toc 3"/>
    <w:basedOn w:val="Normal"/>
    <w:next w:val="Normal"/>
    <w:autoRedefine/>
    <w:uiPriority w:val="39"/>
    <w:rsid w:val="00C2007C"/>
    <w:pPr>
      <w:tabs>
        <w:tab w:val="right" w:leader="dot" w:pos="9769"/>
      </w:tabs>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CE2903"/>
    <w:pPr>
      <w:spacing w:before="280"/>
    </w:pPr>
    <w:rPr>
      <w:rFonts w:ascii="Arial Bold" w:hAnsi="Arial Bold"/>
      <w:b/>
      <w:bCs/>
      <w:szCs w:val="18"/>
    </w:rPr>
  </w:style>
  <w:style w:type="paragraph" w:styleId="TOAHeading">
    <w:name w:val="toa heading"/>
    <w:basedOn w:val="Normal"/>
    <w:next w:val="Normal"/>
    <w:rsid w:val="00380F44"/>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Heading8Char">
    <w:name w:val="Heading 8 Char"/>
    <w:basedOn w:val="DefaultParagraphFont"/>
    <w:link w:val="Heading8"/>
    <w:uiPriority w:val="9"/>
    <w:semiHidden/>
    <w:rsid w:val="0011549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115496"/>
    <w:rPr>
      <w:rFonts w:asciiTheme="majorHAnsi" w:eastAsiaTheme="majorEastAsia" w:hAnsiTheme="majorHAnsi" w:cstheme="majorBidi"/>
      <w:i/>
      <w:iCs/>
      <w:color w:val="272727" w:themeColor="text1" w:themeTint="D8"/>
      <w:sz w:val="21"/>
      <w:szCs w:val="21"/>
      <w:lang w:eastAsia="en-US"/>
    </w:rPr>
  </w:style>
  <w:style w:type="paragraph" w:customStyle="1" w:styleId="nText1">
    <w:name w:val="nText1"/>
    <w:basedOn w:val="Normal"/>
    <w:qFormat/>
    <w:rsid w:val="00115496"/>
    <w:pPr>
      <w:ind w:left="1134" w:hanging="340"/>
      <w:outlineLvl w:val="3"/>
    </w:pPr>
    <w:rPr>
      <w:rFonts w:asciiTheme="minorHAnsi" w:eastAsiaTheme="minorHAnsi" w:hAnsiTheme="minorHAnsi" w:cstheme="minorBidi"/>
      <w:szCs w:val="22"/>
    </w:rPr>
  </w:style>
  <w:style w:type="paragraph" w:customStyle="1" w:styleId="nText2">
    <w:name w:val="nText2"/>
    <w:basedOn w:val="nText1"/>
    <w:qFormat/>
    <w:rsid w:val="00115496"/>
    <w:pPr>
      <w:ind w:left="1417" w:hanging="113"/>
      <w:outlineLvl w:val="4"/>
    </w:pPr>
  </w:style>
  <w:style w:type="paragraph" w:styleId="BodyText">
    <w:name w:val="Body Text"/>
    <w:basedOn w:val="Normal"/>
    <w:link w:val="BodyTextChar"/>
    <w:uiPriority w:val="1"/>
    <w:qFormat/>
    <w:rsid w:val="00221891"/>
    <w:pPr>
      <w:widowControl w:val="0"/>
      <w:autoSpaceDE w:val="0"/>
      <w:autoSpaceDN w:val="0"/>
      <w:spacing w:after="0" w:line="240" w:lineRule="auto"/>
    </w:pPr>
    <w:rPr>
      <w:rFonts w:ascii="Gotham Book" w:eastAsia="Gotham Book" w:hAnsi="Gotham Book" w:cs="Gotham Book"/>
      <w:sz w:val="16"/>
      <w:szCs w:val="16"/>
      <w:lang w:val="en-US"/>
    </w:rPr>
  </w:style>
  <w:style w:type="character" w:customStyle="1" w:styleId="BodyTextChar">
    <w:name w:val="Body Text Char"/>
    <w:basedOn w:val="DefaultParagraphFont"/>
    <w:link w:val="BodyText"/>
    <w:uiPriority w:val="1"/>
    <w:rsid w:val="00221891"/>
    <w:rPr>
      <w:rFonts w:ascii="Gotham Book" w:eastAsia="Gotham Book" w:hAnsi="Gotham Book" w:cs="Gotham Book"/>
      <w:sz w:val="16"/>
      <w:szCs w:val="16"/>
      <w:lang w:val="en-US" w:eastAsia="en-US"/>
    </w:rPr>
  </w:style>
  <w:style w:type="table" w:styleId="TableGridLight">
    <w:name w:val="Grid Table Light"/>
    <w:basedOn w:val="TableNormal"/>
    <w:uiPriority w:val="40"/>
    <w:rsid w:val="00D613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59067F"/>
    <w:rPr>
      <w:sz w:val="16"/>
      <w:szCs w:val="16"/>
    </w:rPr>
  </w:style>
  <w:style w:type="paragraph" w:styleId="CommentText">
    <w:name w:val="annotation text"/>
    <w:basedOn w:val="Normal"/>
    <w:link w:val="CommentTextChar"/>
    <w:unhideWhenUsed/>
    <w:rsid w:val="0059067F"/>
    <w:pPr>
      <w:spacing w:line="240" w:lineRule="auto"/>
    </w:pPr>
    <w:rPr>
      <w:szCs w:val="20"/>
    </w:rPr>
  </w:style>
  <w:style w:type="character" w:customStyle="1" w:styleId="CommentTextChar">
    <w:name w:val="Comment Text Char"/>
    <w:basedOn w:val="DefaultParagraphFont"/>
    <w:link w:val="CommentText"/>
    <w:rsid w:val="0059067F"/>
    <w:rPr>
      <w:rFonts w:ascii="Arial" w:hAnsi="Arial"/>
      <w:lang w:eastAsia="en-US"/>
    </w:rPr>
  </w:style>
  <w:style w:type="paragraph" w:styleId="CommentSubject">
    <w:name w:val="annotation subject"/>
    <w:basedOn w:val="CommentText"/>
    <w:next w:val="CommentText"/>
    <w:link w:val="CommentSubjectChar"/>
    <w:semiHidden/>
    <w:unhideWhenUsed/>
    <w:rsid w:val="0059067F"/>
    <w:rPr>
      <w:b/>
      <w:bCs/>
    </w:rPr>
  </w:style>
  <w:style w:type="character" w:customStyle="1" w:styleId="CommentSubjectChar">
    <w:name w:val="Comment Subject Char"/>
    <w:basedOn w:val="CommentTextChar"/>
    <w:link w:val="CommentSubject"/>
    <w:semiHidden/>
    <w:rsid w:val="0059067F"/>
    <w:rPr>
      <w:rFonts w:ascii="Arial" w:hAnsi="Arial"/>
      <w:b/>
      <w:bCs/>
      <w:lang w:eastAsia="en-US"/>
    </w:rPr>
  </w:style>
  <w:style w:type="paragraph" w:customStyle="1" w:styleId="TableParagraph">
    <w:name w:val="Table Paragraph"/>
    <w:basedOn w:val="Normal"/>
    <w:uiPriority w:val="1"/>
    <w:qFormat/>
    <w:rsid w:val="00835AA5"/>
    <w:pPr>
      <w:widowControl w:val="0"/>
      <w:autoSpaceDE w:val="0"/>
      <w:autoSpaceDN w:val="0"/>
      <w:spacing w:before="0" w:after="0" w:line="240" w:lineRule="auto"/>
    </w:pPr>
    <w:rPr>
      <w:rFonts w:ascii="Gotham Book" w:eastAsia="Gotham Book" w:hAnsi="Gotham Book" w:cs="Gotham Book"/>
      <w:sz w:val="22"/>
      <w:szCs w:val="22"/>
      <w:lang w:val="en-US"/>
    </w:rPr>
  </w:style>
  <w:style w:type="character" w:customStyle="1" w:styleId="UnresolvedMention">
    <w:name w:val="Unresolved Mention"/>
    <w:basedOn w:val="DefaultParagraphFont"/>
    <w:uiPriority w:val="99"/>
    <w:semiHidden/>
    <w:unhideWhenUsed/>
    <w:rsid w:val="00E5540B"/>
    <w:rPr>
      <w:color w:val="605E5C"/>
      <w:shd w:val="clear" w:color="auto" w:fill="E1DFDD"/>
    </w:rPr>
  </w:style>
  <w:style w:type="character" w:styleId="FollowedHyperlink">
    <w:name w:val="FollowedHyperlink"/>
    <w:basedOn w:val="DefaultParagraphFont"/>
    <w:semiHidden/>
    <w:unhideWhenUsed/>
    <w:rsid w:val="00CD5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146">
      <w:bodyDiv w:val="1"/>
      <w:marLeft w:val="0"/>
      <w:marRight w:val="0"/>
      <w:marTop w:val="0"/>
      <w:marBottom w:val="0"/>
      <w:divBdr>
        <w:top w:val="none" w:sz="0" w:space="0" w:color="auto"/>
        <w:left w:val="none" w:sz="0" w:space="0" w:color="auto"/>
        <w:bottom w:val="none" w:sz="0" w:space="0" w:color="auto"/>
        <w:right w:val="none" w:sz="0" w:space="0" w:color="auto"/>
      </w:divBdr>
    </w:div>
    <w:div w:id="101538285">
      <w:bodyDiv w:val="1"/>
      <w:marLeft w:val="0"/>
      <w:marRight w:val="0"/>
      <w:marTop w:val="0"/>
      <w:marBottom w:val="0"/>
      <w:divBdr>
        <w:top w:val="none" w:sz="0" w:space="0" w:color="auto"/>
        <w:left w:val="none" w:sz="0" w:space="0" w:color="auto"/>
        <w:bottom w:val="none" w:sz="0" w:space="0" w:color="auto"/>
        <w:right w:val="none" w:sz="0" w:space="0" w:color="auto"/>
      </w:divBdr>
    </w:div>
    <w:div w:id="206644903">
      <w:bodyDiv w:val="1"/>
      <w:marLeft w:val="0"/>
      <w:marRight w:val="0"/>
      <w:marTop w:val="0"/>
      <w:marBottom w:val="0"/>
      <w:divBdr>
        <w:top w:val="none" w:sz="0" w:space="0" w:color="auto"/>
        <w:left w:val="none" w:sz="0" w:space="0" w:color="auto"/>
        <w:bottom w:val="none" w:sz="0" w:space="0" w:color="auto"/>
        <w:right w:val="none" w:sz="0" w:space="0" w:color="auto"/>
      </w:divBdr>
    </w:div>
    <w:div w:id="235945069">
      <w:bodyDiv w:val="1"/>
      <w:marLeft w:val="0"/>
      <w:marRight w:val="0"/>
      <w:marTop w:val="0"/>
      <w:marBottom w:val="0"/>
      <w:divBdr>
        <w:top w:val="none" w:sz="0" w:space="0" w:color="auto"/>
        <w:left w:val="none" w:sz="0" w:space="0" w:color="auto"/>
        <w:bottom w:val="none" w:sz="0" w:space="0" w:color="auto"/>
        <w:right w:val="none" w:sz="0" w:space="0" w:color="auto"/>
      </w:divBdr>
    </w:div>
    <w:div w:id="293607330">
      <w:bodyDiv w:val="1"/>
      <w:marLeft w:val="0"/>
      <w:marRight w:val="0"/>
      <w:marTop w:val="0"/>
      <w:marBottom w:val="0"/>
      <w:divBdr>
        <w:top w:val="none" w:sz="0" w:space="0" w:color="auto"/>
        <w:left w:val="none" w:sz="0" w:space="0" w:color="auto"/>
        <w:bottom w:val="none" w:sz="0" w:space="0" w:color="auto"/>
        <w:right w:val="none" w:sz="0" w:space="0" w:color="auto"/>
      </w:divBdr>
    </w:div>
    <w:div w:id="580336374">
      <w:bodyDiv w:val="1"/>
      <w:marLeft w:val="0"/>
      <w:marRight w:val="0"/>
      <w:marTop w:val="0"/>
      <w:marBottom w:val="0"/>
      <w:divBdr>
        <w:top w:val="none" w:sz="0" w:space="0" w:color="auto"/>
        <w:left w:val="none" w:sz="0" w:space="0" w:color="auto"/>
        <w:bottom w:val="none" w:sz="0" w:space="0" w:color="auto"/>
        <w:right w:val="none" w:sz="0" w:space="0" w:color="auto"/>
      </w:divBdr>
    </w:div>
    <w:div w:id="655184381">
      <w:bodyDiv w:val="1"/>
      <w:marLeft w:val="0"/>
      <w:marRight w:val="0"/>
      <w:marTop w:val="0"/>
      <w:marBottom w:val="0"/>
      <w:divBdr>
        <w:top w:val="none" w:sz="0" w:space="0" w:color="auto"/>
        <w:left w:val="none" w:sz="0" w:space="0" w:color="auto"/>
        <w:bottom w:val="none" w:sz="0" w:space="0" w:color="auto"/>
        <w:right w:val="none" w:sz="0" w:space="0" w:color="auto"/>
      </w:divBdr>
    </w:div>
    <w:div w:id="922101722">
      <w:bodyDiv w:val="1"/>
      <w:marLeft w:val="0"/>
      <w:marRight w:val="0"/>
      <w:marTop w:val="0"/>
      <w:marBottom w:val="0"/>
      <w:divBdr>
        <w:top w:val="none" w:sz="0" w:space="0" w:color="auto"/>
        <w:left w:val="none" w:sz="0" w:space="0" w:color="auto"/>
        <w:bottom w:val="none" w:sz="0" w:space="0" w:color="auto"/>
        <w:right w:val="none" w:sz="0" w:space="0" w:color="auto"/>
      </w:divBdr>
    </w:div>
    <w:div w:id="941959776">
      <w:bodyDiv w:val="1"/>
      <w:marLeft w:val="0"/>
      <w:marRight w:val="0"/>
      <w:marTop w:val="0"/>
      <w:marBottom w:val="0"/>
      <w:divBdr>
        <w:top w:val="none" w:sz="0" w:space="0" w:color="auto"/>
        <w:left w:val="none" w:sz="0" w:space="0" w:color="auto"/>
        <w:bottom w:val="none" w:sz="0" w:space="0" w:color="auto"/>
        <w:right w:val="none" w:sz="0" w:space="0" w:color="auto"/>
      </w:divBdr>
    </w:div>
    <w:div w:id="1132945273">
      <w:bodyDiv w:val="1"/>
      <w:marLeft w:val="0"/>
      <w:marRight w:val="0"/>
      <w:marTop w:val="0"/>
      <w:marBottom w:val="0"/>
      <w:divBdr>
        <w:top w:val="none" w:sz="0" w:space="0" w:color="auto"/>
        <w:left w:val="none" w:sz="0" w:space="0" w:color="auto"/>
        <w:bottom w:val="none" w:sz="0" w:space="0" w:color="auto"/>
        <w:right w:val="none" w:sz="0" w:space="0" w:color="auto"/>
      </w:divBdr>
    </w:div>
    <w:div w:id="1264000209">
      <w:bodyDiv w:val="1"/>
      <w:marLeft w:val="0"/>
      <w:marRight w:val="0"/>
      <w:marTop w:val="0"/>
      <w:marBottom w:val="0"/>
      <w:divBdr>
        <w:top w:val="none" w:sz="0" w:space="0" w:color="auto"/>
        <w:left w:val="none" w:sz="0" w:space="0" w:color="auto"/>
        <w:bottom w:val="none" w:sz="0" w:space="0" w:color="auto"/>
        <w:right w:val="none" w:sz="0" w:space="0" w:color="auto"/>
      </w:divBdr>
    </w:div>
    <w:div w:id="1450977461">
      <w:bodyDiv w:val="1"/>
      <w:marLeft w:val="0"/>
      <w:marRight w:val="0"/>
      <w:marTop w:val="0"/>
      <w:marBottom w:val="0"/>
      <w:divBdr>
        <w:top w:val="none" w:sz="0" w:space="0" w:color="auto"/>
        <w:left w:val="none" w:sz="0" w:space="0" w:color="auto"/>
        <w:bottom w:val="none" w:sz="0" w:space="0" w:color="auto"/>
        <w:right w:val="none" w:sz="0" w:space="0" w:color="auto"/>
      </w:divBdr>
    </w:div>
    <w:div w:id="1454597999">
      <w:bodyDiv w:val="1"/>
      <w:marLeft w:val="0"/>
      <w:marRight w:val="0"/>
      <w:marTop w:val="0"/>
      <w:marBottom w:val="0"/>
      <w:divBdr>
        <w:top w:val="none" w:sz="0" w:space="0" w:color="auto"/>
        <w:left w:val="none" w:sz="0" w:space="0" w:color="auto"/>
        <w:bottom w:val="none" w:sz="0" w:space="0" w:color="auto"/>
        <w:right w:val="none" w:sz="0" w:space="0" w:color="auto"/>
      </w:divBdr>
    </w:div>
    <w:div w:id="1602449255">
      <w:bodyDiv w:val="1"/>
      <w:marLeft w:val="0"/>
      <w:marRight w:val="0"/>
      <w:marTop w:val="0"/>
      <w:marBottom w:val="0"/>
      <w:divBdr>
        <w:top w:val="none" w:sz="0" w:space="0" w:color="auto"/>
        <w:left w:val="none" w:sz="0" w:space="0" w:color="auto"/>
        <w:bottom w:val="none" w:sz="0" w:space="0" w:color="auto"/>
        <w:right w:val="none" w:sz="0" w:space="0" w:color="auto"/>
      </w:divBdr>
    </w:div>
    <w:div w:id="1640528875">
      <w:bodyDiv w:val="1"/>
      <w:marLeft w:val="0"/>
      <w:marRight w:val="0"/>
      <w:marTop w:val="0"/>
      <w:marBottom w:val="0"/>
      <w:divBdr>
        <w:top w:val="none" w:sz="0" w:space="0" w:color="auto"/>
        <w:left w:val="none" w:sz="0" w:space="0" w:color="auto"/>
        <w:bottom w:val="none" w:sz="0" w:space="0" w:color="auto"/>
        <w:right w:val="none" w:sz="0" w:space="0" w:color="auto"/>
      </w:divBdr>
    </w:div>
    <w:div w:id="1646933383">
      <w:bodyDiv w:val="1"/>
      <w:marLeft w:val="0"/>
      <w:marRight w:val="0"/>
      <w:marTop w:val="0"/>
      <w:marBottom w:val="0"/>
      <w:divBdr>
        <w:top w:val="none" w:sz="0" w:space="0" w:color="auto"/>
        <w:left w:val="none" w:sz="0" w:space="0" w:color="auto"/>
        <w:bottom w:val="none" w:sz="0" w:space="0" w:color="auto"/>
        <w:right w:val="none" w:sz="0" w:space="0" w:color="auto"/>
      </w:divBdr>
    </w:div>
    <w:div w:id="1811167980">
      <w:bodyDiv w:val="1"/>
      <w:marLeft w:val="0"/>
      <w:marRight w:val="0"/>
      <w:marTop w:val="0"/>
      <w:marBottom w:val="0"/>
      <w:divBdr>
        <w:top w:val="none" w:sz="0" w:space="0" w:color="auto"/>
        <w:left w:val="none" w:sz="0" w:space="0" w:color="auto"/>
        <w:bottom w:val="none" w:sz="0" w:space="0" w:color="auto"/>
        <w:right w:val="none" w:sz="0" w:space="0" w:color="auto"/>
      </w:divBdr>
    </w:div>
    <w:div w:id="1865635465">
      <w:bodyDiv w:val="1"/>
      <w:marLeft w:val="0"/>
      <w:marRight w:val="0"/>
      <w:marTop w:val="0"/>
      <w:marBottom w:val="0"/>
      <w:divBdr>
        <w:top w:val="none" w:sz="0" w:space="0" w:color="auto"/>
        <w:left w:val="none" w:sz="0" w:space="0" w:color="auto"/>
        <w:bottom w:val="none" w:sz="0" w:space="0" w:color="auto"/>
        <w:right w:val="none" w:sz="0" w:space="0" w:color="auto"/>
      </w:divBdr>
    </w:div>
    <w:div w:id="1935624506">
      <w:bodyDiv w:val="1"/>
      <w:marLeft w:val="0"/>
      <w:marRight w:val="0"/>
      <w:marTop w:val="0"/>
      <w:marBottom w:val="0"/>
      <w:divBdr>
        <w:top w:val="none" w:sz="0" w:space="0" w:color="auto"/>
        <w:left w:val="none" w:sz="0" w:space="0" w:color="auto"/>
        <w:bottom w:val="none" w:sz="0" w:space="0" w:color="auto"/>
        <w:right w:val="none" w:sz="0" w:space="0" w:color="auto"/>
      </w:divBdr>
    </w:div>
    <w:div w:id="2079589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melbourne.vic.gov.au/about-melbourne/melbourne-profile/aboriginal-culture/Pages/reconciliation-action-plan.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nwomen.org.au/our-work/focus-area/sustainable-development-goals/?gclid=EAIaIQobChMIjaChmoGV9wIVzg5yCh09ag2uEAAYASAAEgJsh_D_Bw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melbourne.vic.gov.au/community/health-support-services/gender-equality/Pages/creating-communities-equality-respect.aspx" TargetMode="External"/><Relationship Id="rId25" Type="http://schemas.openxmlformats.org/officeDocument/2006/relationships/footer" Target="foot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melbourne.vic.gov.au/about-council/governance-transparency/policies-protocols/pages/gender-equality.aspx" TargetMode="External"/><Relationship Id="rId20" Type="http://schemas.openxmlformats.org/officeDocument/2006/relationships/hyperlink" Target="https://genwest.org.au/what-we-do/gender-equity-partne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lbourne.vic.gov.au/participate" TargetMode="External"/><Relationship Id="rId24" Type="http://schemas.openxmlformats.org/officeDocument/2006/relationships/hyperlink" Target="https://workplace.ourwatch.org.au/"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melbourne.vic.gov.au/about-council/governance-transparency/policies-protocols/pages/gender-equality.aspx" TargetMode="External"/><Relationship Id="rId23" Type="http://schemas.openxmlformats.org/officeDocument/2006/relationships/hyperlink" Target="https://www.melbourne.vic.gov.au/about-council/governance-transparency/policies-protocols/pages/gender-equality.aspx" TargetMode="External"/><Relationship Id="rId10" Type="http://schemas.openxmlformats.org/officeDocument/2006/relationships/image" Target="media/image2.png"/><Relationship Id="rId19" Type="http://schemas.openxmlformats.org/officeDocument/2006/relationships/hyperlink" Target="https://www.melbourne.vic.gov.au/community/health-support-services/accessing-melbourne/Pages/disability-access-inclusion-plan.aspx"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melbourne.vic.gov.au/council-plan" TargetMode="External"/><Relationship Id="rId14" Type="http://schemas.openxmlformats.org/officeDocument/2006/relationships/image" Target="media/image5.png"/><Relationship Id="rId22" Type="http://schemas.openxmlformats.org/officeDocument/2006/relationships/hyperlink" Target="https://www.un.org/womenwatch/daw/cedaw/" TargetMode="External"/><Relationship Id="rId27" Type="http://schemas.openxmlformats.org/officeDocument/2006/relationships/theme" Target="theme/theme1.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Docs\Artisan\OD\Templates\Accessible%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F887D4-E77F-4150-9910-B9C52BAF46B5}">
  <ds:schemaRefs>
    <ds:schemaRef ds:uri="http://schemas.openxmlformats.org/officeDocument/2006/bibliography"/>
  </ds:schemaRefs>
</ds:datastoreItem>
</file>

<file path=customXml/itemProps2.xml><?xml version="1.0" encoding="utf-8"?>
<ds:datastoreItem xmlns:ds="http://schemas.openxmlformats.org/officeDocument/2006/customXml" ds:itemID="{9EB419B8-3A19-4269-9563-AA00AF203F95}"/>
</file>

<file path=customXml/itemProps3.xml><?xml version="1.0" encoding="utf-8"?>
<ds:datastoreItem xmlns:ds="http://schemas.openxmlformats.org/officeDocument/2006/customXml" ds:itemID="{E11A935A-601D-4E85-8584-2CEF59115499}"/>
</file>

<file path=customXml/itemProps4.xml><?xml version="1.0" encoding="utf-8"?>
<ds:datastoreItem xmlns:ds="http://schemas.openxmlformats.org/officeDocument/2006/customXml" ds:itemID="{32228EAB-8246-469F-A3BC-94E46E689BC3}"/>
</file>

<file path=docProps/app.xml><?xml version="1.0" encoding="utf-8"?>
<Properties xmlns="http://schemas.openxmlformats.org/officeDocument/2006/extended-properties" xmlns:vt="http://schemas.openxmlformats.org/officeDocument/2006/docPropsVTypes">
  <Template>Accessible styles.dotx</Template>
  <TotalTime>0</TotalTime>
  <Pages>41</Pages>
  <Words>10628</Words>
  <Characters>60586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Equality Action Plan 2022–25</dc:title>
  <dc:subject/>
  <dc:creator/>
  <cp:keywords/>
  <dc:description/>
  <cp:lastModifiedBy/>
  <cp:revision>1</cp:revision>
  <dcterms:created xsi:type="dcterms:W3CDTF">2022-08-31T22:24:00Z</dcterms:created>
  <dcterms:modified xsi:type="dcterms:W3CDTF">2022-08-31T23:57:00Z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