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6E3" w:rsidRPr="00D50502" w:rsidRDefault="009056E3" w:rsidP="009056E3">
      <w:pPr>
        <w:spacing w:after="200" w:line="288" w:lineRule="auto"/>
        <w:jc w:val="right"/>
        <w:rPr>
          <w:rFonts w:ascii="Arial" w:eastAsia="MS Mincho" w:hAnsi="Arial"/>
          <w:sz w:val="20"/>
          <w:lang w:eastAsia="en-US"/>
        </w:rPr>
      </w:pPr>
      <w:bookmarkStart w:id="0" w:name="_GoBack"/>
      <w:bookmarkEnd w:id="0"/>
      <w:r>
        <w:rPr>
          <w:rFonts w:ascii="Arial" w:eastAsia="MS Mincho" w:hAnsi="Arial"/>
          <w:noProof/>
          <w:sz w:val="20"/>
        </w:rPr>
        <w:drawing>
          <wp:inline distT="0" distB="0" distL="0" distR="0" wp14:anchorId="7DDEDF5B" wp14:editId="6A2B9207">
            <wp:extent cx="990600" cy="952500"/>
            <wp:effectExtent l="0" t="0" r="0" b="0"/>
            <wp:docPr id="1" name="Picture 1" descr="Description: Description: 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9056E3" w:rsidRPr="00D50502" w:rsidRDefault="009056E3" w:rsidP="009056E3">
      <w:pPr>
        <w:pStyle w:val="Heading1"/>
        <w:jc w:val="left"/>
        <w:rPr>
          <w:rFonts w:eastAsia="MS Gothic"/>
          <w:lang w:val="en-US" w:eastAsia="en-US"/>
        </w:rPr>
      </w:pPr>
      <w:r w:rsidRPr="00D50502">
        <w:rPr>
          <w:rFonts w:eastAsia="MS Gothic"/>
          <w:lang w:val="en-US" w:eastAsia="en-US"/>
        </w:rPr>
        <w:t>Resolutions of the</w:t>
      </w:r>
      <w:r>
        <w:rPr>
          <w:rFonts w:eastAsia="MS Gothic"/>
          <w:lang w:val="en-US" w:eastAsia="en-US"/>
        </w:rPr>
        <w:t xml:space="preserve"> Future Melbourne Committee</w:t>
      </w:r>
      <w:r w:rsidRPr="00D50502">
        <w:rPr>
          <w:rFonts w:eastAsia="MS Gothic"/>
          <w:lang w:val="en-US" w:eastAsia="en-US"/>
        </w:rPr>
        <w:t xml:space="preserve"> held on</w:t>
      </w:r>
      <w:r>
        <w:rPr>
          <w:rFonts w:eastAsia="MS Gothic"/>
          <w:lang w:val="en-US" w:eastAsia="en-US"/>
        </w:rPr>
        <w:t xml:space="preserve"> </w:t>
      </w:r>
      <w:r w:rsidR="00BD005D">
        <w:rPr>
          <w:rFonts w:eastAsia="MS Gothic"/>
          <w:lang w:val="en-US" w:eastAsia="en-US"/>
        </w:rPr>
        <w:t>5 July</w:t>
      </w:r>
      <w:r>
        <w:rPr>
          <w:rFonts w:eastAsia="MS Gothic"/>
          <w:lang w:val="en-US" w:eastAsia="en-US"/>
        </w:rPr>
        <w:t xml:space="preserve"> 2016</w:t>
      </w:r>
    </w:p>
    <w:p w:rsidR="009056E3" w:rsidRPr="00EB178C" w:rsidRDefault="009056E3" w:rsidP="009056E3">
      <w:pPr>
        <w:spacing w:before="320" w:after="280" w:line="276" w:lineRule="auto"/>
        <w:outlineLvl w:val="1"/>
        <w:rPr>
          <w:rFonts w:ascii="Arial Bold" w:eastAsia="MS Gothic" w:hAnsi="Arial Bold" w:hint="eastAsia"/>
          <w:bCs/>
          <w:color w:val="000000"/>
          <w:sz w:val="26"/>
          <w:szCs w:val="26"/>
          <w:lang w:val="en-US" w:eastAsia="en-US"/>
        </w:rPr>
      </w:pPr>
      <w:r w:rsidRPr="00EB178C">
        <w:rPr>
          <w:rFonts w:ascii="Arial Bold" w:eastAsia="MS Gothic" w:hAnsi="Arial Bold"/>
          <w:bCs/>
          <w:color w:val="000000"/>
          <w:sz w:val="26"/>
          <w:szCs w:val="26"/>
          <w:lang w:val="en-US" w:eastAsia="en-US"/>
        </w:rPr>
        <w:t>Agenda item 6.1</w:t>
      </w:r>
    </w:p>
    <w:p w:rsidR="00BD005D" w:rsidRPr="00BD005D" w:rsidRDefault="00BD005D" w:rsidP="00BD005D">
      <w:pPr>
        <w:tabs>
          <w:tab w:val="left" w:pos="1134"/>
        </w:tabs>
        <w:spacing w:before="240" w:after="240"/>
        <w:rPr>
          <w:rFonts w:ascii="Arial Bold" w:eastAsia="MS Gothic" w:hAnsi="Arial Bold" w:hint="eastAsia"/>
          <w:color w:val="000000"/>
          <w:sz w:val="22"/>
          <w:szCs w:val="26"/>
          <w:lang w:val="en-US" w:eastAsia="en-US"/>
        </w:rPr>
      </w:pPr>
      <w:r w:rsidRPr="00BD005D">
        <w:rPr>
          <w:rFonts w:ascii="Arial Bold" w:eastAsia="MS Gothic" w:hAnsi="Arial Bold"/>
          <w:color w:val="000000"/>
          <w:sz w:val="22"/>
          <w:szCs w:val="26"/>
          <w:lang w:val="en-US" w:eastAsia="en-US"/>
        </w:rPr>
        <w:t>Draft Amendment C258 Heritage Policies Review</w:t>
      </w:r>
    </w:p>
    <w:p w:rsidR="00BD005D" w:rsidRPr="00D50502" w:rsidRDefault="00BD005D" w:rsidP="00BD005D">
      <w:pPr>
        <w:spacing w:after="200" w:line="288" w:lineRule="auto"/>
        <w:rPr>
          <w:rFonts w:ascii="Arial" w:eastAsia="MS Mincho" w:hAnsi="Arial"/>
          <w:b/>
          <w:sz w:val="20"/>
          <w:lang w:eastAsia="en-US"/>
        </w:rPr>
      </w:pPr>
      <w:r w:rsidRPr="00D50502">
        <w:rPr>
          <w:rFonts w:ascii="Arial" w:eastAsia="MS Mincho" w:hAnsi="Arial"/>
          <w:b/>
          <w:sz w:val="20"/>
          <w:lang w:eastAsia="en-US"/>
        </w:rPr>
        <w:t>Resolved:</w:t>
      </w:r>
    </w:p>
    <w:p w:rsidR="00C87BE9" w:rsidRPr="00C87BE9" w:rsidRDefault="00C87BE9" w:rsidP="00C87BE9">
      <w:pPr>
        <w:spacing w:after="200"/>
        <w:ind w:left="567" w:hanging="567"/>
        <w:rPr>
          <w:rFonts w:ascii="Arial" w:eastAsia="MS Mincho" w:hAnsi="Arial"/>
          <w:sz w:val="20"/>
          <w:lang w:eastAsia="en-US"/>
        </w:rPr>
      </w:pPr>
      <w:r w:rsidRPr="00C87BE9">
        <w:rPr>
          <w:rFonts w:ascii="Arial" w:eastAsia="MS Mincho" w:hAnsi="Arial"/>
          <w:sz w:val="20"/>
          <w:lang w:eastAsia="en-US"/>
        </w:rPr>
        <w:t>1.</w:t>
      </w:r>
      <w:r w:rsidRPr="00C87BE9">
        <w:rPr>
          <w:rFonts w:ascii="Arial" w:eastAsia="MS Mincho" w:hAnsi="Arial"/>
          <w:sz w:val="20"/>
          <w:lang w:eastAsia="en-US"/>
        </w:rPr>
        <w:tab/>
        <w:t>That the Future Melbourne Committee resolves to seek authorisation from the Minister for Planning for the Council to prepare and exhibit Planning Scheme Amendment C258, in accordance with attachment 5 but with the following changes:</w:t>
      </w:r>
    </w:p>
    <w:p w:rsidR="00C87BE9" w:rsidRPr="00C87BE9" w:rsidRDefault="00C87BE9" w:rsidP="00C87BE9">
      <w:pPr>
        <w:spacing w:before="100" w:beforeAutospacing="1" w:after="100" w:afterAutospacing="1"/>
        <w:ind w:left="1418" w:hanging="851"/>
        <w:rPr>
          <w:rFonts w:ascii="Arial" w:eastAsia="Calibri" w:hAnsi="Arial" w:cs="Arial"/>
          <w:sz w:val="20"/>
          <w:szCs w:val="20"/>
        </w:rPr>
      </w:pPr>
      <w:r w:rsidRPr="00C87BE9">
        <w:rPr>
          <w:rFonts w:ascii="Arial" w:hAnsi="Arial" w:cs="Arial"/>
          <w:sz w:val="20"/>
          <w:szCs w:val="20"/>
        </w:rPr>
        <w:t>1.1</w:t>
      </w:r>
      <w:r>
        <w:rPr>
          <w:rFonts w:ascii="Arial" w:hAnsi="Arial" w:cs="Arial"/>
          <w:sz w:val="20"/>
          <w:szCs w:val="20"/>
        </w:rPr>
        <w:tab/>
      </w:r>
      <w:r w:rsidRPr="00C87BE9">
        <w:rPr>
          <w:rFonts w:ascii="Arial" w:hAnsi="Arial" w:cs="Arial"/>
          <w:sz w:val="20"/>
          <w:szCs w:val="20"/>
        </w:rPr>
        <w:t>Any necessary changes to the proposed Statement of Significance for Heritage Overlay Schedule 1 in relation to the part of the overlay which applies to University Square and surrounds to ensure that the Statement adequately describes what is significant in this area</w:t>
      </w:r>
      <w:r w:rsidR="00B7663D">
        <w:rPr>
          <w:rFonts w:ascii="Arial" w:hAnsi="Arial" w:cs="Arial"/>
          <w:sz w:val="20"/>
          <w:szCs w:val="20"/>
        </w:rPr>
        <w:t>.</w:t>
      </w:r>
    </w:p>
    <w:p w:rsidR="00C87BE9" w:rsidRPr="00C87BE9" w:rsidRDefault="00C87BE9" w:rsidP="00C87BE9">
      <w:pPr>
        <w:spacing w:before="100" w:beforeAutospacing="1" w:after="100" w:afterAutospacing="1"/>
        <w:ind w:left="1418" w:hanging="851"/>
        <w:rPr>
          <w:rFonts w:ascii="Arial" w:hAnsi="Arial" w:cs="Arial"/>
          <w:sz w:val="20"/>
          <w:szCs w:val="20"/>
        </w:rPr>
      </w:pPr>
      <w:r w:rsidRPr="00C87BE9">
        <w:rPr>
          <w:rFonts w:ascii="Arial" w:hAnsi="Arial" w:cs="Arial"/>
          <w:sz w:val="20"/>
          <w:szCs w:val="20"/>
        </w:rPr>
        <w:t>1.2</w:t>
      </w:r>
      <w:r>
        <w:rPr>
          <w:rFonts w:ascii="Arial" w:hAnsi="Arial" w:cs="Arial"/>
          <w:sz w:val="20"/>
          <w:szCs w:val="20"/>
        </w:rPr>
        <w:tab/>
      </w:r>
      <w:r w:rsidRPr="00C87BE9">
        <w:rPr>
          <w:rFonts w:ascii="Arial" w:hAnsi="Arial" w:cs="Arial"/>
          <w:sz w:val="20"/>
          <w:szCs w:val="20"/>
        </w:rPr>
        <w:t xml:space="preserve">The removal of buildings from the heritage inventory which are in the report described as </w:t>
      </w:r>
      <w:r w:rsidR="00B7663D">
        <w:rPr>
          <w:rFonts w:ascii="Arial" w:hAnsi="Arial" w:cs="Arial"/>
          <w:sz w:val="20"/>
          <w:szCs w:val="20"/>
        </w:rPr>
        <w:t>‘</w:t>
      </w:r>
      <w:r w:rsidRPr="00C87BE9">
        <w:rPr>
          <w:rFonts w:ascii="Arial" w:hAnsi="Arial" w:cs="Arial"/>
          <w:sz w:val="20"/>
          <w:szCs w:val="20"/>
        </w:rPr>
        <w:t>non-contributory</w:t>
      </w:r>
      <w:r w:rsidR="00B7663D">
        <w:rPr>
          <w:rFonts w:ascii="Arial" w:hAnsi="Arial" w:cs="Arial"/>
          <w:sz w:val="20"/>
          <w:szCs w:val="20"/>
        </w:rPr>
        <w:t>’</w:t>
      </w:r>
      <w:r w:rsidRPr="00C87BE9">
        <w:rPr>
          <w:rFonts w:ascii="Arial" w:hAnsi="Arial" w:cs="Arial"/>
          <w:sz w:val="20"/>
          <w:szCs w:val="20"/>
        </w:rPr>
        <w:t>, to avoid the possibility of misinterp</w:t>
      </w:r>
      <w:r w:rsidR="00B7663D">
        <w:rPr>
          <w:rFonts w:ascii="Arial" w:hAnsi="Arial" w:cs="Arial"/>
          <w:sz w:val="20"/>
          <w:szCs w:val="20"/>
        </w:rPr>
        <w:t>retation of this undefined term.</w:t>
      </w:r>
    </w:p>
    <w:p w:rsidR="00C87BE9" w:rsidRPr="00C87BE9" w:rsidRDefault="00C87BE9" w:rsidP="00C87BE9">
      <w:pPr>
        <w:spacing w:before="100" w:beforeAutospacing="1" w:after="100" w:afterAutospacing="1"/>
        <w:ind w:left="1418" w:hanging="851"/>
        <w:rPr>
          <w:rFonts w:ascii="Arial" w:eastAsia="Calibri" w:hAnsi="Arial" w:cs="Arial"/>
          <w:sz w:val="20"/>
          <w:szCs w:val="20"/>
        </w:rPr>
      </w:pPr>
      <w:r w:rsidRPr="00C87BE9">
        <w:rPr>
          <w:rFonts w:ascii="Arial" w:hAnsi="Arial" w:cs="Arial"/>
          <w:sz w:val="20"/>
          <w:szCs w:val="20"/>
        </w:rPr>
        <w:t>1.3</w:t>
      </w:r>
      <w:r>
        <w:rPr>
          <w:rFonts w:ascii="Arial" w:hAnsi="Arial" w:cs="Arial"/>
          <w:sz w:val="20"/>
          <w:szCs w:val="20"/>
        </w:rPr>
        <w:t>.</w:t>
      </w:r>
      <w:r>
        <w:rPr>
          <w:rFonts w:ascii="Arial" w:hAnsi="Arial" w:cs="Arial"/>
          <w:sz w:val="20"/>
          <w:szCs w:val="20"/>
        </w:rPr>
        <w:tab/>
      </w:r>
      <w:r w:rsidRPr="00C87BE9">
        <w:rPr>
          <w:rFonts w:ascii="Arial" w:hAnsi="Arial" w:cs="Arial"/>
          <w:sz w:val="20"/>
          <w:szCs w:val="20"/>
        </w:rPr>
        <w:t>The order of buildings in the proposed Heritage Inventory reverting to the same order used currently, that is, buildings on each street in each suburb are grouped into odd and even street numbers.</w:t>
      </w:r>
    </w:p>
    <w:p w:rsidR="009056E3" w:rsidRPr="007A627D" w:rsidRDefault="009056E3" w:rsidP="009056E3">
      <w:pPr>
        <w:spacing w:before="320" w:after="280" w:line="276" w:lineRule="auto"/>
        <w:outlineLvl w:val="1"/>
        <w:rPr>
          <w:rFonts w:ascii="Arial Bold" w:eastAsia="MS Gothic" w:hAnsi="Arial Bold" w:hint="eastAsia"/>
          <w:bCs/>
          <w:color w:val="000000"/>
          <w:sz w:val="26"/>
          <w:szCs w:val="26"/>
          <w:lang w:val="en-US" w:eastAsia="en-US"/>
        </w:rPr>
      </w:pPr>
      <w:r w:rsidRPr="007A627D">
        <w:rPr>
          <w:rFonts w:ascii="Arial Bold" w:eastAsia="MS Gothic" w:hAnsi="Arial Bold"/>
          <w:bCs/>
          <w:color w:val="000000"/>
          <w:sz w:val="26"/>
          <w:szCs w:val="26"/>
          <w:lang w:val="en-US" w:eastAsia="en-US"/>
        </w:rPr>
        <w:t xml:space="preserve">Agenda item </w:t>
      </w:r>
      <w:r>
        <w:rPr>
          <w:rFonts w:ascii="Arial Bold" w:eastAsia="MS Gothic" w:hAnsi="Arial Bold"/>
          <w:bCs/>
          <w:color w:val="000000"/>
          <w:sz w:val="26"/>
          <w:szCs w:val="26"/>
          <w:lang w:val="en-US" w:eastAsia="en-US"/>
        </w:rPr>
        <w:t>6.2</w:t>
      </w:r>
    </w:p>
    <w:p w:rsidR="00BD005D" w:rsidRPr="00BD005D" w:rsidRDefault="00BD005D" w:rsidP="00BD005D">
      <w:pPr>
        <w:tabs>
          <w:tab w:val="left" w:pos="1134"/>
        </w:tabs>
        <w:spacing w:before="240" w:after="240"/>
        <w:rPr>
          <w:rFonts w:ascii="Arial Bold" w:eastAsia="MS Gothic" w:hAnsi="Arial Bold" w:hint="eastAsia"/>
          <w:color w:val="000000"/>
          <w:sz w:val="22"/>
          <w:szCs w:val="26"/>
          <w:lang w:val="en-US" w:eastAsia="en-US"/>
        </w:rPr>
      </w:pPr>
      <w:r w:rsidRPr="00BD005D">
        <w:rPr>
          <w:rFonts w:ascii="Arial Bold" w:eastAsia="MS Gothic" w:hAnsi="Arial Bold"/>
          <w:color w:val="000000"/>
          <w:sz w:val="22"/>
          <w:szCs w:val="26"/>
          <w:lang w:val="en-US" w:eastAsia="en-US"/>
        </w:rPr>
        <w:t>City of Melbourne submission on the Fishermans Bend Recast Vision</w:t>
      </w:r>
    </w:p>
    <w:p w:rsidR="00BD005D" w:rsidRPr="00BD005D" w:rsidRDefault="00BD005D" w:rsidP="00BD005D">
      <w:pPr>
        <w:spacing w:after="200" w:line="288" w:lineRule="auto"/>
        <w:rPr>
          <w:rFonts w:ascii="Arial" w:eastAsia="MS Mincho" w:hAnsi="Arial"/>
          <w:b/>
          <w:sz w:val="20"/>
        </w:rPr>
      </w:pPr>
      <w:r w:rsidRPr="00BD005D">
        <w:rPr>
          <w:rFonts w:ascii="Arial" w:eastAsia="MS Mincho" w:hAnsi="Arial"/>
          <w:b/>
          <w:sz w:val="20"/>
        </w:rPr>
        <w:t>Resolved:</w:t>
      </w:r>
    </w:p>
    <w:p w:rsidR="00BD005D" w:rsidRPr="00BD005D" w:rsidRDefault="00BD005D" w:rsidP="00BD005D">
      <w:pPr>
        <w:spacing w:after="200"/>
        <w:rPr>
          <w:rFonts w:ascii="Arial" w:eastAsia="MS Mincho" w:hAnsi="Arial"/>
          <w:sz w:val="20"/>
          <w:lang w:eastAsia="en-US"/>
        </w:rPr>
      </w:pPr>
      <w:r w:rsidRPr="00BD005D">
        <w:rPr>
          <w:rFonts w:ascii="Arial" w:eastAsia="MS Mincho" w:hAnsi="Arial"/>
          <w:sz w:val="20"/>
          <w:lang w:eastAsia="en-US"/>
        </w:rPr>
        <w:t>That the Future Melbourne Committee endorses the City of Melbourne submission on the Fishermans Bend Recast Vision.</w:t>
      </w:r>
    </w:p>
    <w:p w:rsidR="009056E3" w:rsidRPr="007A627D" w:rsidRDefault="009056E3" w:rsidP="009056E3">
      <w:pPr>
        <w:spacing w:before="320" w:after="280" w:line="276" w:lineRule="auto"/>
        <w:outlineLvl w:val="1"/>
        <w:rPr>
          <w:rFonts w:ascii="Arial Bold" w:eastAsia="MS Gothic" w:hAnsi="Arial Bold" w:hint="eastAsia"/>
          <w:bCs/>
          <w:color w:val="000000"/>
          <w:sz w:val="26"/>
          <w:szCs w:val="26"/>
          <w:lang w:val="en-US" w:eastAsia="en-US"/>
        </w:rPr>
      </w:pPr>
      <w:r w:rsidRPr="007A627D">
        <w:rPr>
          <w:rFonts w:ascii="Arial Bold" w:eastAsia="MS Gothic" w:hAnsi="Arial Bold"/>
          <w:bCs/>
          <w:color w:val="000000"/>
          <w:sz w:val="26"/>
          <w:szCs w:val="26"/>
          <w:lang w:val="en-US" w:eastAsia="en-US"/>
        </w:rPr>
        <w:t xml:space="preserve">Agenda item </w:t>
      </w:r>
      <w:r>
        <w:rPr>
          <w:rFonts w:ascii="Arial Bold" w:eastAsia="MS Gothic" w:hAnsi="Arial Bold"/>
          <w:bCs/>
          <w:color w:val="000000"/>
          <w:sz w:val="26"/>
          <w:szCs w:val="26"/>
          <w:lang w:val="en-US" w:eastAsia="en-US"/>
        </w:rPr>
        <w:t>6.3</w:t>
      </w:r>
    </w:p>
    <w:p w:rsidR="00BD005D" w:rsidRPr="00BD005D" w:rsidRDefault="00BD005D" w:rsidP="00BD005D">
      <w:pPr>
        <w:tabs>
          <w:tab w:val="left" w:pos="1134"/>
        </w:tabs>
        <w:spacing w:before="240" w:after="240"/>
        <w:rPr>
          <w:rFonts w:ascii="Arial Bold" w:eastAsia="MS Gothic" w:hAnsi="Arial Bold" w:hint="eastAsia"/>
          <w:color w:val="000000"/>
          <w:sz w:val="22"/>
          <w:szCs w:val="26"/>
          <w:lang w:val="en-US" w:eastAsia="en-US"/>
        </w:rPr>
      </w:pPr>
      <w:r w:rsidRPr="00BD005D">
        <w:rPr>
          <w:rFonts w:ascii="Arial Bold" w:eastAsia="MS Gothic" w:hAnsi="Arial Bold"/>
          <w:color w:val="000000"/>
          <w:sz w:val="22"/>
          <w:szCs w:val="26"/>
          <w:lang w:val="en-US" w:eastAsia="en-US"/>
        </w:rPr>
        <w:t>Melbourne Metro Rail Project – City of Melbourne’s submission to the Environmental Effects Statement</w:t>
      </w:r>
    </w:p>
    <w:p w:rsidR="00BD005D" w:rsidRPr="00BD005D" w:rsidRDefault="00BD005D" w:rsidP="00BD005D">
      <w:pPr>
        <w:spacing w:after="200" w:line="288" w:lineRule="auto"/>
        <w:rPr>
          <w:rFonts w:ascii="Arial" w:eastAsia="MS Mincho" w:hAnsi="Arial"/>
          <w:b/>
          <w:sz w:val="20"/>
        </w:rPr>
      </w:pPr>
      <w:r w:rsidRPr="00BD005D">
        <w:rPr>
          <w:rFonts w:ascii="Arial" w:eastAsia="MS Mincho" w:hAnsi="Arial"/>
          <w:b/>
          <w:sz w:val="20"/>
        </w:rPr>
        <w:t>Resolved:</w:t>
      </w:r>
    </w:p>
    <w:p w:rsidR="00BD005D" w:rsidRDefault="00BD005D" w:rsidP="00C87BE9">
      <w:pPr>
        <w:spacing w:after="20000"/>
        <w:rPr>
          <w:rFonts w:ascii="Arial" w:eastAsia="MS Mincho" w:hAnsi="Arial"/>
          <w:sz w:val="20"/>
          <w:lang w:eastAsia="en-US"/>
        </w:rPr>
      </w:pPr>
      <w:r w:rsidRPr="00BD005D">
        <w:rPr>
          <w:rFonts w:ascii="Arial" w:eastAsia="MS Mincho" w:hAnsi="Arial"/>
          <w:sz w:val="20"/>
          <w:lang w:eastAsia="en-US"/>
        </w:rPr>
        <w:t xml:space="preserve">That the Future Melbourne Committee endorses City of Melbourne’s submission to the Environmental Effects Statement </w:t>
      </w:r>
      <w:r w:rsidR="00B7663D">
        <w:rPr>
          <w:rFonts w:ascii="Arial" w:eastAsia="MS Mincho" w:hAnsi="Arial"/>
          <w:sz w:val="20"/>
          <w:lang w:eastAsia="en-US"/>
        </w:rPr>
        <w:t xml:space="preserve">(EES) </w:t>
      </w:r>
      <w:r w:rsidRPr="00BD005D">
        <w:rPr>
          <w:rFonts w:ascii="Arial" w:eastAsia="MS Mincho" w:hAnsi="Arial"/>
          <w:sz w:val="20"/>
          <w:lang w:eastAsia="en-US"/>
        </w:rPr>
        <w:t>for issue to Department of Environment, Land, Water and Planning on Wednesday 6 July 2016, and authorises the Director City Design and Projects to make any further minor editorial changes to the EES submission prior to issue.</w:t>
      </w:r>
    </w:p>
    <w:p w:rsidR="009056E3" w:rsidRPr="007A627D" w:rsidRDefault="009056E3" w:rsidP="00E53E70">
      <w:pPr>
        <w:spacing w:before="320" w:after="280" w:line="276" w:lineRule="auto"/>
        <w:outlineLvl w:val="1"/>
        <w:rPr>
          <w:rFonts w:ascii="Arial Bold" w:eastAsia="MS Gothic" w:hAnsi="Arial Bold" w:hint="eastAsia"/>
          <w:bCs/>
          <w:color w:val="000000"/>
          <w:sz w:val="26"/>
          <w:szCs w:val="26"/>
          <w:lang w:val="en-US" w:eastAsia="en-US"/>
        </w:rPr>
      </w:pPr>
      <w:r w:rsidRPr="007A627D">
        <w:rPr>
          <w:rFonts w:ascii="Arial Bold" w:eastAsia="MS Gothic" w:hAnsi="Arial Bold"/>
          <w:bCs/>
          <w:color w:val="000000"/>
          <w:sz w:val="26"/>
          <w:szCs w:val="26"/>
          <w:lang w:val="en-US" w:eastAsia="en-US"/>
        </w:rPr>
        <w:lastRenderedPageBreak/>
        <w:t xml:space="preserve">Agenda item </w:t>
      </w:r>
      <w:r>
        <w:rPr>
          <w:rFonts w:ascii="Arial Bold" w:eastAsia="MS Gothic" w:hAnsi="Arial Bold"/>
          <w:bCs/>
          <w:color w:val="000000"/>
          <w:sz w:val="26"/>
          <w:szCs w:val="26"/>
          <w:lang w:val="en-US" w:eastAsia="en-US"/>
        </w:rPr>
        <w:t>6.4</w:t>
      </w:r>
    </w:p>
    <w:p w:rsidR="00BD005D" w:rsidRPr="00BD005D" w:rsidRDefault="00BD005D" w:rsidP="00BD005D">
      <w:pPr>
        <w:tabs>
          <w:tab w:val="left" w:pos="1134"/>
        </w:tabs>
        <w:spacing w:before="240" w:after="240"/>
        <w:rPr>
          <w:rFonts w:ascii="Arial Bold" w:eastAsia="MS Gothic" w:hAnsi="Arial Bold" w:hint="eastAsia"/>
          <w:color w:val="000000"/>
          <w:sz w:val="22"/>
          <w:szCs w:val="26"/>
          <w:lang w:val="en-US" w:eastAsia="en-US"/>
        </w:rPr>
      </w:pPr>
      <w:r w:rsidRPr="00BD005D">
        <w:rPr>
          <w:rFonts w:ascii="Arial Bold" w:eastAsia="MS Gothic" w:hAnsi="Arial Bold"/>
          <w:color w:val="000000"/>
          <w:sz w:val="22"/>
          <w:szCs w:val="26"/>
          <w:lang w:val="en-US" w:eastAsia="en-US"/>
        </w:rPr>
        <w:t xml:space="preserve">Planning Permit Application: TP-2015-906, 88 Park Street South Yarra </w:t>
      </w:r>
    </w:p>
    <w:p w:rsidR="00BD005D" w:rsidRPr="00BD005D" w:rsidRDefault="00BD005D" w:rsidP="00BD005D">
      <w:pPr>
        <w:spacing w:after="200" w:line="288" w:lineRule="auto"/>
        <w:rPr>
          <w:rFonts w:ascii="Arial" w:eastAsia="MS Mincho" w:hAnsi="Arial"/>
          <w:b/>
          <w:sz w:val="20"/>
        </w:rPr>
      </w:pPr>
      <w:r w:rsidRPr="00BD005D">
        <w:rPr>
          <w:rFonts w:ascii="Arial" w:eastAsia="MS Mincho" w:hAnsi="Arial"/>
          <w:b/>
          <w:sz w:val="20"/>
        </w:rPr>
        <w:t>Resolved:</w:t>
      </w:r>
    </w:p>
    <w:p w:rsidR="00BD005D" w:rsidRDefault="00BD005D" w:rsidP="00C87BE9">
      <w:pPr>
        <w:spacing w:after="200"/>
        <w:rPr>
          <w:rFonts w:ascii="Arial" w:eastAsia="MS Mincho" w:hAnsi="Arial"/>
          <w:sz w:val="20"/>
          <w:lang w:eastAsia="en-US"/>
        </w:rPr>
      </w:pPr>
      <w:r w:rsidRPr="00BD005D">
        <w:rPr>
          <w:rFonts w:ascii="Arial" w:eastAsia="MS Mincho" w:hAnsi="Arial"/>
          <w:sz w:val="20"/>
          <w:lang w:eastAsia="en-US"/>
        </w:rPr>
        <w:t>That the Future Melbourne Committee resolves to issue a Notice of Decision to Grant a Permit to planning application TP-2015-906, subject to conditions included in the Delegates report (refer Attachment 4 of the report from management).</w:t>
      </w:r>
    </w:p>
    <w:p w:rsidR="00BD005D" w:rsidRPr="007A627D" w:rsidRDefault="00BD005D" w:rsidP="00BD005D">
      <w:pPr>
        <w:spacing w:before="320" w:after="280" w:line="276" w:lineRule="auto"/>
        <w:outlineLvl w:val="1"/>
        <w:rPr>
          <w:rFonts w:ascii="Arial Bold" w:eastAsia="MS Gothic" w:hAnsi="Arial Bold" w:hint="eastAsia"/>
          <w:bCs/>
          <w:color w:val="000000"/>
          <w:sz w:val="26"/>
          <w:szCs w:val="26"/>
          <w:lang w:val="en-US" w:eastAsia="en-US"/>
        </w:rPr>
      </w:pPr>
      <w:r w:rsidRPr="007A627D">
        <w:rPr>
          <w:rFonts w:ascii="Arial Bold" w:eastAsia="MS Gothic" w:hAnsi="Arial Bold"/>
          <w:bCs/>
          <w:color w:val="000000"/>
          <w:sz w:val="26"/>
          <w:szCs w:val="26"/>
          <w:lang w:val="en-US" w:eastAsia="en-US"/>
        </w:rPr>
        <w:t xml:space="preserve">Agenda item </w:t>
      </w:r>
      <w:r>
        <w:rPr>
          <w:rFonts w:ascii="Arial Bold" w:eastAsia="MS Gothic" w:hAnsi="Arial Bold"/>
          <w:bCs/>
          <w:color w:val="000000"/>
          <w:sz w:val="26"/>
          <w:szCs w:val="26"/>
          <w:lang w:val="en-US" w:eastAsia="en-US"/>
        </w:rPr>
        <w:t>6.5</w:t>
      </w:r>
    </w:p>
    <w:p w:rsidR="00BD005D" w:rsidRPr="00BD005D" w:rsidRDefault="00BD005D" w:rsidP="00BD005D">
      <w:pPr>
        <w:tabs>
          <w:tab w:val="left" w:pos="1134"/>
        </w:tabs>
        <w:spacing w:before="240" w:after="240"/>
        <w:rPr>
          <w:rFonts w:ascii="Arial Bold" w:eastAsia="MS Gothic" w:hAnsi="Arial Bold" w:hint="eastAsia"/>
          <w:color w:val="000000"/>
          <w:sz w:val="22"/>
          <w:szCs w:val="26"/>
          <w:lang w:val="en-US" w:eastAsia="en-US"/>
        </w:rPr>
      </w:pPr>
      <w:r w:rsidRPr="00BD005D">
        <w:rPr>
          <w:rFonts w:ascii="Arial Bold" w:eastAsia="MS Gothic" w:hAnsi="Arial Bold"/>
          <w:color w:val="000000"/>
          <w:sz w:val="22"/>
          <w:szCs w:val="26"/>
          <w:lang w:val="en-US" w:eastAsia="en-US"/>
        </w:rPr>
        <w:t>Planning Permit Application: TP-2015-570, 121-131 Collins Street, Melbourne</w:t>
      </w:r>
    </w:p>
    <w:p w:rsidR="00BD005D" w:rsidRPr="00BD005D" w:rsidRDefault="00BD005D" w:rsidP="00BD005D">
      <w:pPr>
        <w:spacing w:after="200" w:line="288" w:lineRule="auto"/>
        <w:rPr>
          <w:rFonts w:ascii="Arial" w:eastAsia="MS Mincho" w:hAnsi="Arial"/>
          <w:b/>
          <w:sz w:val="20"/>
        </w:rPr>
      </w:pPr>
      <w:r w:rsidRPr="00BD005D">
        <w:rPr>
          <w:rFonts w:ascii="Arial" w:eastAsia="MS Mincho" w:hAnsi="Arial"/>
          <w:b/>
          <w:sz w:val="20"/>
        </w:rPr>
        <w:t>Resolved:</w:t>
      </w:r>
    </w:p>
    <w:p w:rsidR="00BD005D" w:rsidRPr="00BD005D" w:rsidRDefault="00BD005D" w:rsidP="00BD005D">
      <w:pPr>
        <w:spacing w:after="200"/>
        <w:rPr>
          <w:rFonts w:ascii="Arial" w:eastAsia="MS Mincho" w:hAnsi="Arial"/>
          <w:sz w:val="20"/>
          <w:lang w:eastAsia="en-US"/>
        </w:rPr>
      </w:pPr>
      <w:r w:rsidRPr="00BD005D">
        <w:rPr>
          <w:rFonts w:ascii="Arial" w:eastAsia="MS Mincho" w:hAnsi="Arial"/>
          <w:sz w:val="20"/>
          <w:lang w:eastAsia="en-US"/>
        </w:rPr>
        <w:t>That the Future Melbourne Committee resolves to issue a Planning Permit to planning application TP-2015-570, subject to conditions included in the delegate’s report, other than condition 1e) and the final dot point under condition 16 (refer Attachment 4 of the report from management).</w:t>
      </w:r>
    </w:p>
    <w:p w:rsidR="00BD005D" w:rsidRPr="007A627D" w:rsidRDefault="00BD005D" w:rsidP="00BD005D">
      <w:pPr>
        <w:spacing w:before="320" w:after="280" w:line="276" w:lineRule="auto"/>
        <w:outlineLvl w:val="1"/>
        <w:rPr>
          <w:rFonts w:ascii="Arial Bold" w:eastAsia="MS Gothic" w:hAnsi="Arial Bold" w:hint="eastAsia"/>
          <w:bCs/>
          <w:color w:val="000000"/>
          <w:sz w:val="26"/>
          <w:szCs w:val="26"/>
          <w:lang w:val="en-US" w:eastAsia="en-US"/>
        </w:rPr>
      </w:pPr>
      <w:r w:rsidRPr="007A627D">
        <w:rPr>
          <w:rFonts w:ascii="Arial Bold" w:eastAsia="MS Gothic" w:hAnsi="Arial Bold"/>
          <w:bCs/>
          <w:color w:val="000000"/>
          <w:sz w:val="26"/>
          <w:szCs w:val="26"/>
          <w:lang w:val="en-US" w:eastAsia="en-US"/>
        </w:rPr>
        <w:t xml:space="preserve">Agenda item </w:t>
      </w:r>
      <w:r>
        <w:rPr>
          <w:rFonts w:ascii="Arial Bold" w:eastAsia="MS Gothic" w:hAnsi="Arial Bold"/>
          <w:bCs/>
          <w:color w:val="000000"/>
          <w:sz w:val="26"/>
          <w:szCs w:val="26"/>
          <w:lang w:val="en-US" w:eastAsia="en-US"/>
        </w:rPr>
        <w:t>6.6</w:t>
      </w:r>
    </w:p>
    <w:p w:rsidR="00BD005D" w:rsidRPr="00BD005D" w:rsidRDefault="00BD005D" w:rsidP="00BD005D">
      <w:pPr>
        <w:tabs>
          <w:tab w:val="left" w:pos="1134"/>
        </w:tabs>
        <w:spacing w:before="240" w:after="240"/>
        <w:rPr>
          <w:rFonts w:ascii="Arial Bold" w:eastAsia="MS Gothic" w:hAnsi="Arial Bold" w:hint="eastAsia"/>
          <w:color w:val="000000"/>
          <w:sz w:val="22"/>
          <w:szCs w:val="26"/>
          <w:lang w:val="en-US" w:eastAsia="en-US"/>
        </w:rPr>
      </w:pPr>
      <w:r w:rsidRPr="00BD005D">
        <w:rPr>
          <w:rFonts w:ascii="Arial Bold" w:eastAsia="MS Gothic" w:hAnsi="Arial Bold"/>
          <w:color w:val="000000"/>
          <w:sz w:val="22"/>
          <w:szCs w:val="26"/>
          <w:lang w:val="en-US" w:eastAsia="en-US"/>
        </w:rPr>
        <w:t xml:space="preserve">Ministerial Referral: TPM-2015-26 – Partial demolition and construction of mixed used tower and use of the land for a child care centre, 640 Bourke Street, Melbourne </w:t>
      </w:r>
    </w:p>
    <w:p w:rsidR="00BD005D" w:rsidRPr="00BD005D" w:rsidRDefault="00BD005D" w:rsidP="00BD005D">
      <w:pPr>
        <w:spacing w:after="200" w:line="288" w:lineRule="auto"/>
        <w:rPr>
          <w:rFonts w:ascii="Arial" w:eastAsia="MS Mincho" w:hAnsi="Arial"/>
          <w:b/>
          <w:sz w:val="20"/>
        </w:rPr>
      </w:pPr>
      <w:r w:rsidRPr="00BD005D">
        <w:rPr>
          <w:rFonts w:ascii="Arial" w:eastAsia="MS Mincho" w:hAnsi="Arial"/>
          <w:b/>
          <w:sz w:val="20"/>
        </w:rPr>
        <w:t>Resolved:</w:t>
      </w:r>
    </w:p>
    <w:p w:rsidR="00BD005D" w:rsidRPr="00A55BF7" w:rsidRDefault="00BD005D" w:rsidP="00BD005D">
      <w:pPr>
        <w:pStyle w:val="ListParagraph"/>
        <w:numPr>
          <w:ilvl w:val="0"/>
          <w:numId w:val="6"/>
        </w:numPr>
        <w:tabs>
          <w:tab w:val="left" w:pos="567"/>
        </w:tabs>
        <w:spacing w:after="120"/>
        <w:ind w:left="567" w:hanging="567"/>
        <w:rPr>
          <w:rFonts w:ascii="Arial" w:eastAsia="Times New Roman" w:hAnsi="Arial" w:cs="Arial"/>
          <w:color w:val="000000"/>
          <w:sz w:val="20"/>
          <w:szCs w:val="20"/>
          <w:lang w:eastAsia="en-AU"/>
        </w:rPr>
      </w:pPr>
      <w:r w:rsidRPr="00A55BF7">
        <w:rPr>
          <w:rFonts w:ascii="Arial" w:eastAsia="Times New Roman" w:hAnsi="Arial" w:cs="Arial"/>
          <w:color w:val="000000"/>
          <w:sz w:val="20"/>
          <w:szCs w:val="20"/>
          <w:lang w:eastAsia="en-AU"/>
        </w:rPr>
        <w:t>That the Future Melbourne Committee resolves to advise the Department of Environment, Land, Water and Planning that:</w:t>
      </w:r>
    </w:p>
    <w:p w:rsidR="00BD005D" w:rsidRPr="00A55BF7" w:rsidRDefault="00A55BF7" w:rsidP="00BD005D">
      <w:pPr>
        <w:pStyle w:val="ListParagraph"/>
        <w:numPr>
          <w:ilvl w:val="1"/>
          <w:numId w:val="6"/>
        </w:numPr>
        <w:tabs>
          <w:tab w:val="left" w:pos="1418"/>
        </w:tabs>
        <w:spacing w:after="120"/>
        <w:ind w:left="1418" w:hanging="851"/>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w:t>
      </w:r>
      <w:r w:rsidR="00BD005D" w:rsidRPr="00A55BF7">
        <w:rPr>
          <w:rFonts w:ascii="Arial" w:eastAsia="Times New Roman" w:hAnsi="Arial" w:cs="Arial"/>
          <w:color w:val="000000"/>
          <w:sz w:val="20"/>
          <w:szCs w:val="20"/>
          <w:lang w:eastAsia="en-AU"/>
        </w:rPr>
        <w:t>he Council objects to the proposed development as it is an overdevelopment of the site by way of inadequate setbacks and inappropriate height to Little Bourke Street, plot ratio and the extent of demolition of heritage fabric</w:t>
      </w:r>
      <w:r>
        <w:rPr>
          <w:rFonts w:ascii="Arial" w:eastAsia="Times New Roman" w:hAnsi="Arial" w:cs="Arial"/>
          <w:color w:val="000000"/>
          <w:sz w:val="20"/>
          <w:szCs w:val="20"/>
          <w:lang w:eastAsia="en-AU"/>
        </w:rPr>
        <w:t>.</w:t>
      </w:r>
    </w:p>
    <w:p w:rsidR="00BD005D" w:rsidRPr="00A55BF7" w:rsidRDefault="00A55BF7" w:rsidP="00BD005D">
      <w:pPr>
        <w:pStyle w:val="ListParagraph"/>
        <w:numPr>
          <w:ilvl w:val="1"/>
          <w:numId w:val="6"/>
        </w:numPr>
        <w:tabs>
          <w:tab w:val="left" w:pos="1418"/>
        </w:tabs>
        <w:spacing w:after="120"/>
        <w:ind w:left="1418" w:hanging="851"/>
        <w:rPr>
          <w:rFonts w:ascii="Arial Bold" w:hAnsi="Arial Bold" w:cs="Arial"/>
          <w:b/>
          <w:bCs/>
          <w:sz w:val="20"/>
          <w:szCs w:val="20"/>
        </w:rPr>
      </w:pPr>
      <w:r>
        <w:rPr>
          <w:rFonts w:ascii="Arial" w:eastAsia="Times New Roman" w:hAnsi="Arial" w:cs="Arial"/>
          <w:color w:val="000000"/>
          <w:sz w:val="20"/>
          <w:szCs w:val="20"/>
          <w:lang w:eastAsia="en-AU"/>
        </w:rPr>
        <w:t>S</w:t>
      </w:r>
      <w:r w:rsidR="00BD005D" w:rsidRPr="00A55BF7">
        <w:rPr>
          <w:rFonts w:ascii="Arial" w:eastAsia="Times New Roman" w:hAnsi="Arial" w:cs="Arial"/>
          <w:color w:val="000000"/>
          <w:sz w:val="20"/>
          <w:szCs w:val="20"/>
          <w:lang w:eastAsia="en-AU"/>
        </w:rPr>
        <w:t>ubstantial amendments as detailed in the Delegate Report (refer Attachment 4 of the report from management) are recommended to address Council concerns.</w:t>
      </w:r>
    </w:p>
    <w:p w:rsidR="00BD005D" w:rsidRPr="007A627D" w:rsidRDefault="00BD005D" w:rsidP="00E53E70">
      <w:pPr>
        <w:spacing w:before="320" w:after="280" w:line="276" w:lineRule="auto"/>
        <w:outlineLvl w:val="1"/>
        <w:rPr>
          <w:rFonts w:ascii="Arial Bold" w:eastAsia="MS Gothic" w:hAnsi="Arial Bold" w:hint="eastAsia"/>
          <w:bCs/>
          <w:color w:val="000000"/>
          <w:sz w:val="26"/>
          <w:szCs w:val="26"/>
          <w:lang w:val="en-US" w:eastAsia="en-US"/>
        </w:rPr>
      </w:pPr>
      <w:r w:rsidRPr="007A627D">
        <w:rPr>
          <w:rFonts w:ascii="Arial Bold" w:eastAsia="MS Gothic" w:hAnsi="Arial Bold"/>
          <w:bCs/>
          <w:color w:val="000000"/>
          <w:sz w:val="26"/>
          <w:szCs w:val="26"/>
          <w:lang w:val="en-US" w:eastAsia="en-US"/>
        </w:rPr>
        <w:t xml:space="preserve">Agenda item </w:t>
      </w:r>
      <w:r>
        <w:rPr>
          <w:rFonts w:ascii="Arial Bold" w:eastAsia="MS Gothic" w:hAnsi="Arial Bold"/>
          <w:bCs/>
          <w:color w:val="000000"/>
          <w:sz w:val="26"/>
          <w:szCs w:val="26"/>
          <w:lang w:val="en-US" w:eastAsia="en-US"/>
        </w:rPr>
        <w:t>6.7</w:t>
      </w:r>
    </w:p>
    <w:p w:rsidR="00E53E70" w:rsidRPr="00E53E70" w:rsidRDefault="00E53E70" w:rsidP="00E53E70">
      <w:pPr>
        <w:tabs>
          <w:tab w:val="left" w:pos="1134"/>
        </w:tabs>
        <w:spacing w:before="240" w:after="240"/>
        <w:rPr>
          <w:rFonts w:ascii="Arial Bold" w:eastAsia="MS Gothic" w:hAnsi="Arial Bold" w:hint="eastAsia"/>
          <w:color w:val="000000"/>
          <w:sz w:val="22"/>
          <w:szCs w:val="26"/>
          <w:lang w:val="en-US" w:eastAsia="en-US"/>
        </w:rPr>
      </w:pPr>
      <w:r w:rsidRPr="00E53E70">
        <w:rPr>
          <w:rFonts w:ascii="Arial Bold" w:eastAsia="MS Gothic" w:hAnsi="Arial Bold"/>
          <w:color w:val="000000"/>
          <w:sz w:val="22"/>
          <w:szCs w:val="26"/>
          <w:lang w:val="en-US" w:eastAsia="en-US"/>
        </w:rPr>
        <w:t xml:space="preserve">Planning Application: TP-2016-53, 22 White Hart Lane, Melbourne, 359-363 Lonsdale Street, Melbourne </w:t>
      </w:r>
    </w:p>
    <w:p w:rsidR="00BD005D" w:rsidRPr="00BD005D" w:rsidRDefault="00BD005D" w:rsidP="00BD005D">
      <w:pPr>
        <w:spacing w:after="200" w:line="288" w:lineRule="auto"/>
        <w:rPr>
          <w:rFonts w:ascii="Arial" w:eastAsia="MS Mincho" w:hAnsi="Arial"/>
          <w:b/>
          <w:sz w:val="20"/>
        </w:rPr>
      </w:pPr>
      <w:r w:rsidRPr="00BD005D">
        <w:rPr>
          <w:rFonts w:ascii="Arial" w:eastAsia="MS Mincho" w:hAnsi="Arial"/>
          <w:b/>
          <w:sz w:val="20"/>
        </w:rPr>
        <w:t>Resolved:</w:t>
      </w:r>
    </w:p>
    <w:p w:rsidR="00E53E70" w:rsidRPr="00E53E70" w:rsidRDefault="00E53E70" w:rsidP="00E53E70">
      <w:pPr>
        <w:spacing w:after="200"/>
        <w:rPr>
          <w:rFonts w:ascii="Arial" w:eastAsia="MS Mincho" w:hAnsi="Arial"/>
          <w:sz w:val="20"/>
          <w:lang w:eastAsia="en-US"/>
        </w:rPr>
      </w:pPr>
      <w:r w:rsidRPr="00E53E70">
        <w:rPr>
          <w:rFonts w:ascii="Arial" w:eastAsia="MS Mincho" w:hAnsi="Arial"/>
          <w:sz w:val="20"/>
          <w:lang w:eastAsia="en-US"/>
        </w:rPr>
        <w:t>That Future Melbourne Committee resolves to issue a Notice of Decision to grant a permit subject to the conditions included in the Delegate Report (refer Attachment 4 of the report from management).</w:t>
      </w:r>
    </w:p>
    <w:sectPr w:rsidR="00E53E70" w:rsidRPr="00E53E70" w:rsidSect="001F701D">
      <w:footerReference w:type="default" r:id="rId9"/>
      <w:pgSz w:w="11906" w:h="16838"/>
      <w:pgMar w:top="1440" w:right="1106" w:bottom="89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96D" w:rsidRDefault="00A55BF7">
      <w:r>
        <w:separator/>
      </w:r>
    </w:p>
  </w:endnote>
  <w:endnote w:type="continuationSeparator" w:id="0">
    <w:p w:rsidR="00DF096D" w:rsidRDefault="00A5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CD" w:rsidRPr="009500CD" w:rsidRDefault="002B2F69" w:rsidP="009500CD">
    <w:pPr>
      <w:pStyle w:val="Footer"/>
      <w:jc w:val="center"/>
      <w:rPr>
        <w:rFonts w:ascii="Arial" w:hAnsi="Arial" w:cs="Arial"/>
        <w:sz w:val="16"/>
        <w:szCs w:val="16"/>
      </w:rPr>
    </w:pPr>
    <w:r w:rsidRPr="009500CD">
      <w:rPr>
        <w:rFonts w:ascii="Arial" w:hAnsi="Arial" w:cs="Arial"/>
        <w:sz w:val="16"/>
        <w:szCs w:val="16"/>
      </w:rPr>
      <w:t xml:space="preserve">Page </w:t>
    </w:r>
    <w:r w:rsidRPr="009500CD">
      <w:rPr>
        <w:rFonts w:ascii="Arial" w:hAnsi="Arial" w:cs="Arial"/>
        <w:bCs/>
        <w:sz w:val="16"/>
        <w:szCs w:val="16"/>
      </w:rPr>
      <w:fldChar w:fldCharType="begin"/>
    </w:r>
    <w:r w:rsidRPr="009500CD">
      <w:rPr>
        <w:rFonts w:ascii="Arial" w:hAnsi="Arial" w:cs="Arial"/>
        <w:bCs/>
        <w:sz w:val="16"/>
        <w:szCs w:val="16"/>
      </w:rPr>
      <w:instrText xml:space="preserve"> PAGE </w:instrText>
    </w:r>
    <w:r w:rsidRPr="009500CD">
      <w:rPr>
        <w:rFonts w:ascii="Arial" w:hAnsi="Arial" w:cs="Arial"/>
        <w:bCs/>
        <w:sz w:val="16"/>
        <w:szCs w:val="16"/>
      </w:rPr>
      <w:fldChar w:fldCharType="separate"/>
    </w:r>
    <w:r w:rsidR="00910475">
      <w:rPr>
        <w:rFonts w:ascii="Arial" w:hAnsi="Arial" w:cs="Arial"/>
        <w:bCs/>
        <w:noProof/>
        <w:sz w:val="16"/>
        <w:szCs w:val="16"/>
      </w:rPr>
      <w:t>2</w:t>
    </w:r>
    <w:r w:rsidRPr="009500CD">
      <w:rPr>
        <w:rFonts w:ascii="Arial" w:hAnsi="Arial" w:cs="Arial"/>
        <w:bCs/>
        <w:sz w:val="16"/>
        <w:szCs w:val="16"/>
      </w:rPr>
      <w:fldChar w:fldCharType="end"/>
    </w:r>
    <w:r w:rsidRPr="009500CD">
      <w:rPr>
        <w:rFonts w:ascii="Arial" w:hAnsi="Arial" w:cs="Arial"/>
        <w:sz w:val="16"/>
        <w:szCs w:val="16"/>
      </w:rPr>
      <w:t xml:space="preserve"> of </w:t>
    </w:r>
    <w:r w:rsidRPr="009500CD">
      <w:rPr>
        <w:rFonts w:ascii="Arial" w:hAnsi="Arial" w:cs="Arial"/>
        <w:bCs/>
        <w:sz w:val="16"/>
        <w:szCs w:val="16"/>
      </w:rPr>
      <w:fldChar w:fldCharType="begin"/>
    </w:r>
    <w:r w:rsidRPr="009500CD">
      <w:rPr>
        <w:rFonts w:ascii="Arial" w:hAnsi="Arial" w:cs="Arial"/>
        <w:bCs/>
        <w:sz w:val="16"/>
        <w:szCs w:val="16"/>
      </w:rPr>
      <w:instrText xml:space="preserve"> NUMPAGES  </w:instrText>
    </w:r>
    <w:r w:rsidRPr="009500CD">
      <w:rPr>
        <w:rFonts w:ascii="Arial" w:hAnsi="Arial" w:cs="Arial"/>
        <w:bCs/>
        <w:sz w:val="16"/>
        <w:szCs w:val="16"/>
      </w:rPr>
      <w:fldChar w:fldCharType="separate"/>
    </w:r>
    <w:r w:rsidR="00910475">
      <w:rPr>
        <w:rFonts w:ascii="Arial" w:hAnsi="Arial" w:cs="Arial"/>
        <w:bCs/>
        <w:noProof/>
        <w:sz w:val="16"/>
        <w:szCs w:val="16"/>
      </w:rPr>
      <w:t>2</w:t>
    </w:r>
    <w:r w:rsidRPr="009500CD">
      <w:rPr>
        <w:rFonts w:ascii="Arial" w:hAnsi="Arial"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96D" w:rsidRDefault="00A55BF7">
      <w:r>
        <w:separator/>
      </w:r>
    </w:p>
  </w:footnote>
  <w:footnote w:type="continuationSeparator" w:id="0">
    <w:p w:rsidR="00DF096D" w:rsidRDefault="00A55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89F"/>
    <w:multiLevelType w:val="multilevel"/>
    <w:tmpl w:val="732005C2"/>
    <w:lvl w:ilvl="0">
      <w:start w:val="6"/>
      <w:numFmt w:val="decimal"/>
      <w:lvlText w:val="%1."/>
      <w:lvlJc w:val="left"/>
      <w:pPr>
        <w:ind w:left="360" w:hanging="360"/>
      </w:pPr>
      <w:rPr>
        <w:rFonts w:ascii="Arial" w:hAnsi="Arial" w:cs="Arial" w:hint="default"/>
        <w:b w:val="0"/>
        <w:sz w:val="40"/>
        <w:szCs w:val="4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C925624"/>
    <w:multiLevelType w:val="multilevel"/>
    <w:tmpl w:val="99D6364A"/>
    <w:lvl w:ilvl="0">
      <w:start w:val="1"/>
      <w:numFmt w:val="decimal"/>
      <w:lvlText w:val="%1."/>
      <w:lvlJc w:val="left"/>
      <w:pPr>
        <w:ind w:left="720" w:hanging="360"/>
      </w:pPr>
      <w:rPr>
        <w:rFonts w:ascii="Arial" w:hAnsi="Arial" w:cs="Arial" w:hint="default"/>
        <w:b w:val="0"/>
        <w:sz w:val="20"/>
        <w:szCs w:val="20"/>
      </w:rPr>
    </w:lvl>
    <w:lvl w:ilvl="1">
      <w:start w:val="1"/>
      <w:numFmt w:val="decimal"/>
      <w:isLgl/>
      <w:lvlText w:val="%1.%2"/>
      <w:lvlJc w:val="left"/>
      <w:pPr>
        <w:ind w:left="1440" w:hanging="360"/>
      </w:pPr>
      <w:rPr>
        <w:rFonts w:ascii="Arial" w:hAnsi="Arial" w:cs="Arial"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nsid w:val="4B3E5A57"/>
    <w:multiLevelType w:val="hybridMultilevel"/>
    <w:tmpl w:val="05108982"/>
    <w:lvl w:ilvl="0" w:tplc="BC64F2F2">
      <w:start w:val="1"/>
      <w:numFmt w:val="decimal"/>
      <w:lvlText w:val="%1."/>
      <w:lvlJc w:val="left"/>
      <w:pPr>
        <w:ind w:left="720" w:hanging="360"/>
      </w:pPr>
      <w:rPr>
        <w:rFonts w:ascii="Arial" w:hAnsi="Arial" w:cs="Arial" w:hint="default"/>
        <w:b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4CA6D67"/>
    <w:multiLevelType w:val="multilevel"/>
    <w:tmpl w:val="64A456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val="0"/>
        <w:sz w:val="20"/>
        <w:szCs w:val="2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4">
    <w:nsid w:val="709D7A79"/>
    <w:multiLevelType w:val="hybridMultilevel"/>
    <w:tmpl w:val="79D8DF6A"/>
    <w:lvl w:ilvl="0" w:tplc="B19E821E">
      <w:start w:val="10"/>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2D477FA"/>
    <w:multiLevelType w:val="multilevel"/>
    <w:tmpl w:val="3678EF72"/>
    <w:lvl w:ilvl="0">
      <w:start w:val="1"/>
      <w:numFmt w:val="decimal"/>
      <w:lvlText w:val="%1"/>
      <w:lvlJc w:val="left"/>
      <w:pPr>
        <w:ind w:left="360" w:hanging="360"/>
      </w:pPr>
      <w:rPr>
        <w:rFonts w:hint="default"/>
      </w:rPr>
    </w:lvl>
    <w:lvl w:ilvl="1">
      <w:start w:val="1"/>
      <w:numFmt w:val="decimal"/>
      <w:lvlText w:val="%1.%2"/>
      <w:lvlJc w:val="left"/>
      <w:pPr>
        <w:ind w:left="1440" w:hanging="360"/>
      </w:pPr>
      <w:rPr>
        <w:rFonts w:ascii="Arial" w:hAnsi="Arial" w:cs="Arial"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E3"/>
    <w:rsid w:val="000235E9"/>
    <w:rsid w:val="000F7D41"/>
    <w:rsid w:val="002B2F69"/>
    <w:rsid w:val="003A6FC1"/>
    <w:rsid w:val="0043143B"/>
    <w:rsid w:val="005F3710"/>
    <w:rsid w:val="00682BD5"/>
    <w:rsid w:val="006A19AD"/>
    <w:rsid w:val="00710111"/>
    <w:rsid w:val="00757CE9"/>
    <w:rsid w:val="009056E3"/>
    <w:rsid w:val="00910475"/>
    <w:rsid w:val="00A55BF7"/>
    <w:rsid w:val="00B335B8"/>
    <w:rsid w:val="00B6108D"/>
    <w:rsid w:val="00B7663D"/>
    <w:rsid w:val="00BD005D"/>
    <w:rsid w:val="00C742CD"/>
    <w:rsid w:val="00C863DF"/>
    <w:rsid w:val="00C87BE9"/>
    <w:rsid w:val="00CF085A"/>
    <w:rsid w:val="00D533DB"/>
    <w:rsid w:val="00DF096D"/>
    <w:rsid w:val="00E53E70"/>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6E3"/>
    <w:rPr>
      <w:rFonts w:ascii="Times New Roman" w:eastAsia="Times New Roman" w:hAnsi="Times New Roman"/>
      <w:sz w:val="24"/>
      <w:szCs w:val="24"/>
    </w:rPr>
  </w:style>
  <w:style w:type="paragraph" w:styleId="Heading1">
    <w:name w:val="heading 1"/>
    <w:basedOn w:val="Normal"/>
    <w:next w:val="Normal"/>
    <w:link w:val="Heading1Char"/>
    <w:qFormat/>
    <w:rsid w:val="009056E3"/>
    <w:pPr>
      <w:keepNext/>
      <w:spacing w:before="240" w:after="240"/>
      <w:jc w:val="center"/>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56E3"/>
    <w:rPr>
      <w:rFonts w:eastAsia="Times New Roman" w:cs="Arial"/>
      <w:b/>
      <w:bCs/>
      <w:kern w:val="32"/>
      <w:sz w:val="28"/>
      <w:szCs w:val="32"/>
    </w:rPr>
  </w:style>
  <w:style w:type="paragraph" w:styleId="Footer">
    <w:name w:val="footer"/>
    <w:basedOn w:val="Normal"/>
    <w:link w:val="FooterChar"/>
    <w:uiPriority w:val="99"/>
    <w:rsid w:val="009056E3"/>
    <w:pPr>
      <w:tabs>
        <w:tab w:val="center" w:pos="4153"/>
        <w:tab w:val="right" w:pos="8306"/>
      </w:tabs>
    </w:pPr>
  </w:style>
  <w:style w:type="character" w:customStyle="1" w:styleId="FooterChar">
    <w:name w:val="Footer Char"/>
    <w:basedOn w:val="DefaultParagraphFont"/>
    <w:link w:val="Footer"/>
    <w:uiPriority w:val="99"/>
    <w:rsid w:val="009056E3"/>
    <w:rPr>
      <w:rFonts w:ascii="Times New Roman" w:eastAsia="Times New Roman" w:hAnsi="Times New Roman"/>
      <w:sz w:val="24"/>
      <w:szCs w:val="24"/>
    </w:rPr>
  </w:style>
  <w:style w:type="paragraph" w:styleId="ListParagraph">
    <w:name w:val="List Paragraph"/>
    <w:basedOn w:val="Normal"/>
    <w:uiPriority w:val="34"/>
    <w:qFormat/>
    <w:rsid w:val="00BD005D"/>
    <w:pPr>
      <w:ind w:left="720"/>
    </w:pPr>
    <w:rPr>
      <w:rFonts w:ascii="Calibri" w:eastAsia="Calibri" w:hAnsi="Calibri" w:cs="Calibri"/>
      <w:sz w:val="22"/>
      <w:szCs w:val="22"/>
      <w:lang w:eastAsia="en-US"/>
    </w:rPr>
  </w:style>
  <w:style w:type="paragraph" w:styleId="BalloonText">
    <w:name w:val="Balloon Text"/>
    <w:basedOn w:val="Normal"/>
    <w:link w:val="BalloonTextChar"/>
    <w:uiPriority w:val="99"/>
    <w:semiHidden/>
    <w:unhideWhenUsed/>
    <w:rsid w:val="00B7663D"/>
    <w:rPr>
      <w:rFonts w:ascii="Tahoma" w:hAnsi="Tahoma" w:cs="Tahoma"/>
      <w:sz w:val="16"/>
      <w:szCs w:val="16"/>
    </w:rPr>
  </w:style>
  <w:style w:type="character" w:customStyle="1" w:styleId="BalloonTextChar">
    <w:name w:val="Balloon Text Char"/>
    <w:basedOn w:val="DefaultParagraphFont"/>
    <w:link w:val="BalloonText"/>
    <w:uiPriority w:val="99"/>
    <w:semiHidden/>
    <w:rsid w:val="00B7663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6E3"/>
    <w:rPr>
      <w:rFonts w:ascii="Times New Roman" w:eastAsia="Times New Roman" w:hAnsi="Times New Roman"/>
      <w:sz w:val="24"/>
      <w:szCs w:val="24"/>
    </w:rPr>
  </w:style>
  <w:style w:type="paragraph" w:styleId="Heading1">
    <w:name w:val="heading 1"/>
    <w:basedOn w:val="Normal"/>
    <w:next w:val="Normal"/>
    <w:link w:val="Heading1Char"/>
    <w:qFormat/>
    <w:rsid w:val="009056E3"/>
    <w:pPr>
      <w:keepNext/>
      <w:spacing w:before="240" w:after="240"/>
      <w:jc w:val="center"/>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56E3"/>
    <w:rPr>
      <w:rFonts w:eastAsia="Times New Roman" w:cs="Arial"/>
      <w:b/>
      <w:bCs/>
      <w:kern w:val="32"/>
      <w:sz w:val="28"/>
      <w:szCs w:val="32"/>
    </w:rPr>
  </w:style>
  <w:style w:type="paragraph" w:styleId="Footer">
    <w:name w:val="footer"/>
    <w:basedOn w:val="Normal"/>
    <w:link w:val="FooterChar"/>
    <w:uiPriority w:val="99"/>
    <w:rsid w:val="009056E3"/>
    <w:pPr>
      <w:tabs>
        <w:tab w:val="center" w:pos="4153"/>
        <w:tab w:val="right" w:pos="8306"/>
      </w:tabs>
    </w:pPr>
  </w:style>
  <w:style w:type="character" w:customStyle="1" w:styleId="FooterChar">
    <w:name w:val="Footer Char"/>
    <w:basedOn w:val="DefaultParagraphFont"/>
    <w:link w:val="Footer"/>
    <w:uiPriority w:val="99"/>
    <w:rsid w:val="009056E3"/>
    <w:rPr>
      <w:rFonts w:ascii="Times New Roman" w:eastAsia="Times New Roman" w:hAnsi="Times New Roman"/>
      <w:sz w:val="24"/>
      <w:szCs w:val="24"/>
    </w:rPr>
  </w:style>
  <w:style w:type="paragraph" w:styleId="ListParagraph">
    <w:name w:val="List Paragraph"/>
    <w:basedOn w:val="Normal"/>
    <w:uiPriority w:val="34"/>
    <w:qFormat/>
    <w:rsid w:val="00BD005D"/>
    <w:pPr>
      <w:ind w:left="720"/>
    </w:pPr>
    <w:rPr>
      <w:rFonts w:ascii="Calibri" w:eastAsia="Calibri" w:hAnsi="Calibri" w:cs="Calibri"/>
      <w:sz w:val="22"/>
      <w:szCs w:val="22"/>
      <w:lang w:eastAsia="en-US"/>
    </w:rPr>
  </w:style>
  <w:style w:type="paragraph" w:styleId="BalloonText">
    <w:name w:val="Balloon Text"/>
    <w:basedOn w:val="Normal"/>
    <w:link w:val="BalloonTextChar"/>
    <w:uiPriority w:val="99"/>
    <w:semiHidden/>
    <w:unhideWhenUsed/>
    <w:rsid w:val="00B7663D"/>
    <w:rPr>
      <w:rFonts w:ascii="Tahoma" w:hAnsi="Tahoma" w:cs="Tahoma"/>
      <w:sz w:val="16"/>
      <w:szCs w:val="16"/>
    </w:rPr>
  </w:style>
  <w:style w:type="character" w:customStyle="1" w:styleId="BalloonTextChar">
    <w:name w:val="Balloon Text Char"/>
    <w:basedOn w:val="DefaultParagraphFont"/>
    <w:link w:val="BalloonText"/>
    <w:uiPriority w:val="99"/>
    <w:semiHidden/>
    <w:rsid w:val="00B766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6B2E31AF776349AC2B32DD76D98B5C" ma:contentTypeVersion="2" ma:contentTypeDescription="Create a new document." ma:contentTypeScope="" ma:versionID="6c20fb044840888e5638f04cf05b134b">
  <xsd:schema xmlns:xsd="http://www.w3.org/2001/XMLSchema" xmlns:xs="http://www.w3.org/2001/XMLSchema" xmlns:p="http://schemas.microsoft.com/office/2006/metadata/properties" xmlns:ns1="http://schemas.microsoft.com/sharepoint/v3" xmlns:ns2="95e1a109-d3f7-476c-b7e4-9a5023158c78" targetNamespace="http://schemas.microsoft.com/office/2006/metadata/properties" ma:root="true" ma:fieldsID="37455d1d1ac2b1c7ddb893a588519ebb" ns1:_="" ns2:_="">
    <xsd:import namespace="http://schemas.microsoft.com/sharepoint/v3"/>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9B4000-D19C-44B7-AF99-ADA4E2BC9212}"/>
</file>

<file path=customXml/itemProps2.xml><?xml version="1.0" encoding="utf-8"?>
<ds:datastoreItem xmlns:ds="http://schemas.openxmlformats.org/officeDocument/2006/customXml" ds:itemID="{2553D965-395C-420E-9CB2-460B3DBEB4A7}"/>
</file>

<file path=customXml/itemProps3.xml><?xml version="1.0" encoding="utf-8"?>
<ds:datastoreItem xmlns:ds="http://schemas.openxmlformats.org/officeDocument/2006/customXml" ds:itemID="{3A41E38F-E4B1-4479-B8A1-A3F9EF828AD6}"/>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Eisen</dc:creator>
  <cp:lastModifiedBy>Hannah Eisen</cp:lastModifiedBy>
  <cp:revision>2</cp:revision>
  <dcterms:created xsi:type="dcterms:W3CDTF">2016-07-05T22:29:00Z</dcterms:created>
  <dcterms:modified xsi:type="dcterms:W3CDTF">2016-07-05T22:29:00Z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0x0101006B6B2E31AF776349AC2B32DD76D98B5C</vt:lpwstr>
  </property>
</Properties>
</file>