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01" w:rsidRDefault="0091365A" w:rsidP="00E978ED">
      <w:pPr>
        <w:pStyle w:val="Heading1"/>
        <w:rPr>
          <w:rFonts w:hint="eastAsia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0B05F85" wp14:editId="07777777">
            <wp:simplePos x="0" y="0"/>
            <wp:positionH relativeFrom="column">
              <wp:posOffset>5217723</wp:posOffset>
            </wp:positionH>
            <wp:positionV relativeFrom="paragraph">
              <wp:posOffset>2395</wp:posOffset>
            </wp:positionV>
            <wp:extent cx="986790" cy="958215"/>
            <wp:effectExtent l="0" t="0" r="3810" b="0"/>
            <wp:wrapSquare wrapText="bothSides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0F88">
        <w:t>Southbank Promenade</w:t>
      </w:r>
      <w:r w:rsidR="00D92D93">
        <w:t xml:space="preserve"> upgrade</w:t>
      </w:r>
    </w:p>
    <w:p w:rsidR="00175928" w:rsidRDefault="00175928" w:rsidP="00175928">
      <w:pPr>
        <w:pStyle w:val="Heading2"/>
        <w:rPr>
          <w:rFonts w:hint="eastAsia"/>
        </w:rPr>
      </w:pPr>
      <w:r>
        <w:t>Construction update</w:t>
      </w:r>
    </w:p>
    <w:p w:rsidR="001A2CD5" w:rsidRDefault="00C02AE0" w:rsidP="001A2CD5">
      <w:pPr>
        <w:pStyle w:val="Heading3"/>
        <w:rPr>
          <w:rFonts w:hint="eastAsia"/>
        </w:rPr>
      </w:pPr>
      <w:r>
        <w:t>August</w:t>
      </w:r>
      <w:r w:rsidR="00175928">
        <w:t xml:space="preserve"> 2022</w:t>
      </w:r>
    </w:p>
    <w:p w:rsidR="001D100A" w:rsidRDefault="00EF18DF" w:rsidP="00D279B4">
      <w:pPr>
        <w:rPr>
          <w:color w:val="FF0000"/>
        </w:rPr>
      </w:pPr>
      <w:r>
        <w:t xml:space="preserve">Works on </w:t>
      </w:r>
      <w:r w:rsidR="005A3517">
        <w:t>City of Melbourne’s</w:t>
      </w:r>
      <w:r w:rsidR="00D66B04">
        <w:t xml:space="preserve"> Southbank Promenade upgrade</w:t>
      </w:r>
      <w:r w:rsidR="001D4BBC">
        <w:t xml:space="preserve"> </w:t>
      </w:r>
      <w:r w:rsidR="006335B4">
        <w:t>are progressing</w:t>
      </w:r>
      <w:r w:rsidR="00D92D93">
        <w:t>, with stage</w:t>
      </w:r>
      <w:r w:rsidR="00CE1F5F">
        <w:t xml:space="preserve"> one of the </w:t>
      </w:r>
      <w:r w:rsidR="00D92D93">
        <w:t xml:space="preserve">early </w:t>
      </w:r>
      <w:r w:rsidR="001D4BBC">
        <w:t xml:space="preserve">works </w:t>
      </w:r>
      <w:r w:rsidR="001D4BBC" w:rsidRPr="00B83D69">
        <w:t>package</w:t>
      </w:r>
      <w:r w:rsidR="00D92D93">
        <w:t xml:space="preserve"> anticipated to be complete</w:t>
      </w:r>
      <w:r w:rsidR="00CE1F5F" w:rsidRPr="00B83D69">
        <w:t xml:space="preserve"> in mid-September 2022.</w:t>
      </w:r>
      <w:r w:rsidR="00CE1F5F">
        <w:rPr>
          <w:color w:val="FF0000"/>
        </w:rPr>
        <w:t xml:space="preserve"> </w:t>
      </w:r>
    </w:p>
    <w:p w:rsidR="004F42E0" w:rsidRDefault="001D100A" w:rsidP="00D279B4">
      <w:r>
        <w:t>The early</w:t>
      </w:r>
      <w:r w:rsidR="00BC5C8A">
        <w:t xml:space="preserve"> works</w:t>
      </w:r>
      <w:r>
        <w:t xml:space="preserve"> package involves revitalising a 300 metre section of the promenade from Princes Bridge to Evan Walker Bridge. </w:t>
      </w:r>
    </w:p>
    <w:p w:rsidR="00F53061" w:rsidRDefault="001D100A" w:rsidP="00D279B4">
      <w:r>
        <w:t xml:space="preserve">As </w:t>
      </w:r>
      <w:r w:rsidR="00E530AE">
        <w:t xml:space="preserve">we communicated in April, the upgrade </w:t>
      </w:r>
      <w:r w:rsidR="00EB4F43">
        <w:t xml:space="preserve">commenced in </w:t>
      </w:r>
      <w:r w:rsidR="00A67E6E">
        <w:t xml:space="preserve">May </w:t>
      </w:r>
      <w:r w:rsidR="00BC5C8A">
        <w:t xml:space="preserve">2022 and </w:t>
      </w:r>
      <w:r w:rsidR="00E530AE">
        <w:t>is</w:t>
      </w:r>
      <w:r w:rsidR="00BC5C8A">
        <w:t xml:space="preserve"> </w:t>
      </w:r>
      <w:r w:rsidR="00EB4F43">
        <w:t xml:space="preserve">expected to be complete </w:t>
      </w:r>
      <w:r w:rsidR="00E530AE">
        <w:t>in</w:t>
      </w:r>
      <w:r w:rsidR="00EB4F43" w:rsidRPr="00A67E6E">
        <w:t xml:space="preserve"> </w:t>
      </w:r>
      <w:r w:rsidR="00A67E6E" w:rsidRPr="00A67E6E">
        <w:t xml:space="preserve">December </w:t>
      </w:r>
      <w:r w:rsidR="00EB4F43" w:rsidRPr="00A67E6E">
        <w:t>2022</w:t>
      </w:r>
      <w:r w:rsidR="00EB4F43">
        <w:t xml:space="preserve">. </w:t>
      </w:r>
    </w:p>
    <w:p w:rsidR="006335B4" w:rsidRPr="005A3517" w:rsidRDefault="005A3517" w:rsidP="006335B4">
      <w:pPr>
        <w:pStyle w:val="Bold"/>
        <w:rPr>
          <w:u w:val="single"/>
        </w:rPr>
      </w:pPr>
      <w:r w:rsidRPr="005A3517">
        <w:rPr>
          <w:u w:val="single"/>
        </w:rPr>
        <w:t>Stage</w:t>
      </w:r>
      <w:r w:rsidR="006335B4" w:rsidRPr="005A3517">
        <w:rPr>
          <w:u w:val="single"/>
        </w:rPr>
        <w:t xml:space="preserve"> one</w:t>
      </w:r>
    </w:p>
    <w:p w:rsidR="00450D9A" w:rsidRDefault="005A3517" w:rsidP="00B83D69">
      <w:pPr>
        <w:rPr>
          <w:rFonts w:eastAsia="Arial" w:cs="Arial"/>
        </w:rPr>
      </w:pPr>
      <w:r>
        <w:t xml:space="preserve">The early works package is being </w:t>
      </w:r>
      <w:r w:rsidR="00450D9A">
        <w:t>delivered</w:t>
      </w:r>
      <w:r>
        <w:t xml:space="preserve"> over two stages</w:t>
      </w:r>
      <w:r w:rsidR="00450D9A">
        <w:t>, with stage one l</w:t>
      </w:r>
      <w:r w:rsidR="00F53061">
        <w:t xml:space="preserve">ocated </w:t>
      </w:r>
      <w:r w:rsidR="00F53061" w:rsidRPr="00D231DD">
        <w:rPr>
          <w:rFonts w:eastAsia="Arial" w:cs="Arial"/>
        </w:rPr>
        <w:t xml:space="preserve">at the eastern end of the promenade near Princes Bridge in front of </w:t>
      </w:r>
      <w:r w:rsidR="00450D9A">
        <w:rPr>
          <w:rFonts w:eastAsia="Arial" w:cs="Arial"/>
        </w:rPr>
        <w:t xml:space="preserve">Hamer Hall. </w:t>
      </w:r>
    </w:p>
    <w:p w:rsidR="005A3517" w:rsidRDefault="00450D9A" w:rsidP="00B83D69">
      <w:r>
        <w:rPr>
          <w:rFonts w:eastAsia="Arial" w:cs="Arial"/>
        </w:rPr>
        <w:t>R</w:t>
      </w:r>
      <w:r w:rsidR="00CE1F5F">
        <w:rPr>
          <w:rFonts w:eastAsia="Arial" w:cs="Arial"/>
        </w:rPr>
        <w:t xml:space="preserve">ecently completed </w:t>
      </w:r>
      <w:r w:rsidR="00100F90">
        <w:rPr>
          <w:rFonts w:eastAsia="Arial" w:cs="Arial"/>
        </w:rPr>
        <w:t>stage</w:t>
      </w:r>
      <w:r w:rsidR="005A3517">
        <w:rPr>
          <w:rFonts w:eastAsia="Arial" w:cs="Arial"/>
        </w:rPr>
        <w:t xml:space="preserve"> one </w:t>
      </w:r>
      <w:r w:rsidR="00CE1F5F">
        <w:rPr>
          <w:rFonts w:eastAsia="Arial" w:cs="Arial"/>
        </w:rPr>
        <w:t xml:space="preserve">activities </w:t>
      </w:r>
      <w:r w:rsidR="00AB43F3">
        <w:t xml:space="preserve">include </w:t>
      </w:r>
      <w:r w:rsidR="00A67E6E">
        <w:t xml:space="preserve">construction of a concrete wall, concrete slab, new paving, balustrade, fully accessible ramp, stairs, lighting, furniture, irrigation and trees. </w:t>
      </w:r>
    </w:p>
    <w:p w:rsidR="00B83D69" w:rsidRPr="00100F90" w:rsidRDefault="005A3517" w:rsidP="00100F90">
      <w:r>
        <w:t>While it</w:t>
      </w:r>
      <w:r w:rsidR="00F53061">
        <w:t xml:space="preserve"> </w:t>
      </w:r>
      <w:r w:rsidR="00FF3685">
        <w:t xml:space="preserve">was </w:t>
      </w:r>
      <w:r w:rsidR="00F53061">
        <w:t xml:space="preserve">anticipated that </w:t>
      </w:r>
      <w:r w:rsidR="00100F90">
        <w:t>stage</w:t>
      </w:r>
      <w:r w:rsidR="00F53061" w:rsidRPr="00B83D69">
        <w:t xml:space="preserve"> one </w:t>
      </w:r>
      <w:r>
        <w:t>would</w:t>
      </w:r>
      <w:r w:rsidR="00F53061">
        <w:t xml:space="preserve"> be complete by </w:t>
      </w:r>
      <w:r w:rsidR="00100F90">
        <w:t>end of July,</w:t>
      </w:r>
      <w:r w:rsidR="00FF3685">
        <w:t xml:space="preserve"> works were slightly delayed </w:t>
      </w:r>
      <w:r w:rsidR="003E2F8D">
        <w:t>due</w:t>
      </w:r>
      <w:r w:rsidR="00100F90">
        <w:t xml:space="preserve"> to </w:t>
      </w:r>
      <w:r w:rsidR="003E2F8D">
        <w:t>weather</w:t>
      </w:r>
      <w:r w:rsidR="008E287B">
        <w:t xml:space="preserve"> conditions</w:t>
      </w:r>
      <w:r w:rsidR="001D100A">
        <w:t xml:space="preserve"> and</w:t>
      </w:r>
      <w:r w:rsidR="008F0C87">
        <w:t xml:space="preserve"> a</w:t>
      </w:r>
      <w:r w:rsidR="00100F90">
        <w:t xml:space="preserve"> limited supply of material and </w:t>
      </w:r>
      <w:r w:rsidR="008F0C87">
        <w:t>labour</w:t>
      </w:r>
      <w:r w:rsidR="00100F90">
        <w:t xml:space="preserve">. </w:t>
      </w:r>
    </w:p>
    <w:p w:rsidR="00AB43F3" w:rsidRPr="00BC5C8A" w:rsidRDefault="00BC5C8A" w:rsidP="00AB43F3">
      <w:pPr>
        <w:pStyle w:val="Bold"/>
        <w:rPr>
          <w:u w:val="single"/>
        </w:rPr>
      </w:pPr>
      <w:r w:rsidRPr="00BC5C8A">
        <w:rPr>
          <w:u w:val="single"/>
        </w:rPr>
        <w:t>Stage</w:t>
      </w:r>
      <w:r w:rsidR="00B83D69" w:rsidRPr="00BC5C8A">
        <w:rPr>
          <w:u w:val="single"/>
        </w:rPr>
        <w:t xml:space="preserve"> </w:t>
      </w:r>
      <w:r w:rsidR="00AB43F3" w:rsidRPr="00BC5C8A">
        <w:rPr>
          <w:u w:val="single"/>
        </w:rPr>
        <w:t>two</w:t>
      </w:r>
    </w:p>
    <w:p w:rsidR="007A5483" w:rsidRPr="00B83D69" w:rsidRDefault="008E287B" w:rsidP="00D279B4">
      <w:pPr>
        <w:rPr>
          <w:rFonts w:eastAsia="Arial" w:cs="Arial"/>
        </w:rPr>
      </w:pPr>
      <w:r>
        <w:rPr>
          <w:rFonts w:eastAsia="Arial" w:cs="Arial"/>
        </w:rPr>
        <w:t>Stage</w:t>
      </w:r>
      <w:r w:rsidR="007A5483" w:rsidRPr="00B83D69">
        <w:rPr>
          <w:rFonts w:eastAsia="Arial" w:cs="Arial"/>
        </w:rPr>
        <w:t xml:space="preserve"> two works will be located to the east of Evan Walker Bridge, in front of the Southgate shopping and dining precinct. </w:t>
      </w:r>
    </w:p>
    <w:p w:rsidR="00CC09D2" w:rsidRDefault="006766BE" w:rsidP="00D279B4">
      <w:pPr>
        <w:rPr>
          <w:rFonts w:eastAsia="Arial" w:cs="Arial"/>
        </w:rPr>
      </w:pPr>
      <w:r w:rsidRPr="00B83D69">
        <w:rPr>
          <w:rFonts w:eastAsia="Arial" w:cs="Arial"/>
        </w:rPr>
        <w:t>To</w:t>
      </w:r>
      <w:r w:rsidR="0073420B" w:rsidRPr="00B83D69">
        <w:rPr>
          <w:rFonts w:eastAsia="Arial" w:cs="Arial"/>
        </w:rPr>
        <w:t xml:space="preserve"> ensure we complete the upgrade as efficiently as possible, we have brought forward the commencement of </w:t>
      </w:r>
      <w:r w:rsidR="0073420B" w:rsidRPr="008E287B">
        <w:rPr>
          <w:rFonts w:eastAsia="Arial" w:cs="Arial"/>
        </w:rPr>
        <w:t>stage two</w:t>
      </w:r>
      <w:r w:rsidR="001D100A" w:rsidRPr="008E287B">
        <w:rPr>
          <w:rFonts w:eastAsia="Arial" w:cs="Arial"/>
        </w:rPr>
        <w:t xml:space="preserve"> works</w:t>
      </w:r>
      <w:r w:rsidR="00CC09D2">
        <w:rPr>
          <w:rFonts w:eastAsia="Arial" w:cs="Arial"/>
        </w:rPr>
        <w:t xml:space="preserve">. </w:t>
      </w:r>
    </w:p>
    <w:p w:rsidR="00CC09D2" w:rsidRDefault="00CC09D2" w:rsidP="00D279B4">
      <w:pPr>
        <w:rPr>
          <w:rFonts w:eastAsia="Arial" w:cs="Arial"/>
        </w:rPr>
      </w:pPr>
      <w:r>
        <w:rPr>
          <w:rFonts w:eastAsia="Arial" w:cs="Arial"/>
        </w:rPr>
        <w:t>We anticipate that t</w:t>
      </w:r>
      <w:r w:rsidR="004F42E0">
        <w:rPr>
          <w:rFonts w:eastAsia="Arial" w:cs="Arial"/>
        </w:rPr>
        <w:t xml:space="preserve">imber hoarding </w:t>
      </w:r>
      <w:r>
        <w:rPr>
          <w:rFonts w:eastAsia="Arial" w:cs="Arial"/>
        </w:rPr>
        <w:t>will</w:t>
      </w:r>
      <w:r w:rsidR="008F0C87" w:rsidRPr="008E287B">
        <w:rPr>
          <w:rFonts w:eastAsia="Arial" w:cs="Arial"/>
        </w:rPr>
        <w:t xml:space="preserve"> be installed around the </w:t>
      </w:r>
      <w:r w:rsidR="001D100A" w:rsidRPr="008E287B">
        <w:rPr>
          <w:rFonts w:eastAsia="Arial" w:cs="Arial"/>
        </w:rPr>
        <w:t xml:space="preserve">stage two </w:t>
      </w:r>
      <w:r w:rsidR="008F0C87" w:rsidRPr="008E287B">
        <w:rPr>
          <w:rFonts w:eastAsia="Arial" w:cs="Arial"/>
        </w:rPr>
        <w:t xml:space="preserve">site in mid-August 2022. </w:t>
      </w:r>
    </w:p>
    <w:p w:rsidR="004F42E0" w:rsidRDefault="008F0C87" w:rsidP="00D279B4">
      <w:pPr>
        <w:rPr>
          <w:rFonts w:eastAsia="Arial" w:cs="Arial"/>
        </w:rPr>
      </w:pPr>
      <w:r w:rsidRPr="008E287B">
        <w:rPr>
          <w:rFonts w:eastAsia="Arial" w:cs="Arial"/>
        </w:rPr>
        <w:t>This means there will be a period of time where both stages are taking place</w:t>
      </w:r>
      <w:r w:rsidR="00A67E6E" w:rsidRPr="008E287B">
        <w:rPr>
          <w:rFonts w:eastAsia="Arial" w:cs="Arial"/>
        </w:rPr>
        <w:t xml:space="preserve"> simultaneously</w:t>
      </w:r>
      <w:r w:rsidRPr="008E287B">
        <w:rPr>
          <w:rFonts w:eastAsia="Arial" w:cs="Arial"/>
        </w:rPr>
        <w:t xml:space="preserve">. </w:t>
      </w:r>
    </w:p>
    <w:p w:rsidR="00AB43F3" w:rsidRPr="00B83D69" w:rsidRDefault="00D755EC" w:rsidP="00D279B4">
      <w:pPr>
        <w:rPr>
          <w:rFonts w:eastAsia="Arial" w:cs="Arial"/>
        </w:rPr>
      </w:pPr>
      <w:r w:rsidRPr="00B83D69">
        <w:rPr>
          <w:rFonts w:eastAsia="Arial" w:cs="Arial"/>
        </w:rPr>
        <w:t xml:space="preserve">While the ramp and staircase to the east of Evan Walker Bridge will be closed during this stage, a </w:t>
      </w:r>
      <w:r w:rsidR="002C45A0" w:rsidRPr="00B83D69">
        <w:rPr>
          <w:rFonts w:eastAsia="Arial" w:cs="Arial"/>
        </w:rPr>
        <w:t xml:space="preserve">fully accessible </w:t>
      </w:r>
      <w:r w:rsidRPr="00B83D69">
        <w:rPr>
          <w:rFonts w:eastAsia="Arial" w:cs="Arial"/>
        </w:rPr>
        <w:t xml:space="preserve">temporary ramp will be installed on the staircase located </w:t>
      </w:r>
      <w:r w:rsidR="00011D0F" w:rsidRPr="00B83D69">
        <w:rPr>
          <w:rFonts w:eastAsia="Arial" w:cs="Arial"/>
        </w:rPr>
        <w:t xml:space="preserve">midway between the two work sites </w:t>
      </w:r>
      <w:r w:rsidRPr="00B83D69">
        <w:rPr>
          <w:rFonts w:eastAsia="Arial" w:cs="Arial"/>
        </w:rPr>
        <w:t xml:space="preserve">to maintain </w:t>
      </w:r>
      <w:r w:rsidR="002C45A0" w:rsidRPr="00B83D69">
        <w:rPr>
          <w:rFonts w:eastAsia="Arial" w:cs="Arial"/>
        </w:rPr>
        <w:t xml:space="preserve">safe </w:t>
      </w:r>
      <w:r w:rsidRPr="00B83D69">
        <w:rPr>
          <w:rFonts w:eastAsia="Arial" w:cs="Arial"/>
        </w:rPr>
        <w:t xml:space="preserve">access to the lower promenade for all community members. </w:t>
      </w:r>
    </w:p>
    <w:p w:rsidR="009469F1" w:rsidRDefault="009469F1" w:rsidP="009469F1">
      <w:pPr>
        <w:pStyle w:val="Bold"/>
      </w:pPr>
      <w:r>
        <w:t>Access and impacts</w:t>
      </w:r>
    </w:p>
    <w:p w:rsidR="00F53061" w:rsidRDefault="00F53061" w:rsidP="00F53061">
      <w:pPr>
        <w:pStyle w:val="ListBullet"/>
        <w:numPr>
          <w:ilvl w:val="0"/>
          <w:numId w:val="0"/>
        </w:numPr>
      </w:pPr>
      <w:bookmarkStart w:id="1" w:name="_Toc403992347"/>
      <w:bookmarkStart w:id="2" w:name="_Toc403992582"/>
      <w:bookmarkStart w:id="3" w:name="_Toc419966635"/>
      <w:bookmarkStart w:id="4" w:name="_Toc419982221"/>
      <w:bookmarkStart w:id="5" w:name="_Toc419982307"/>
      <w:r>
        <w:t>P</w:t>
      </w:r>
      <w:r w:rsidRPr="003C52D3">
        <w:t xml:space="preserve">edestrian and cycling access along Southbank Promenade will </w:t>
      </w:r>
      <w:r>
        <w:t xml:space="preserve">continue to </w:t>
      </w:r>
      <w:r w:rsidRPr="003C52D3">
        <w:t xml:space="preserve">be maintained, </w:t>
      </w:r>
      <w:r w:rsidR="00D755EC">
        <w:t>as w</w:t>
      </w:r>
      <w:r w:rsidR="00011D0F">
        <w:t>el</w:t>
      </w:r>
      <w:r w:rsidR="00D755EC">
        <w:t xml:space="preserve">l </w:t>
      </w:r>
      <w:r w:rsidR="00011D0F">
        <w:t xml:space="preserve">as </w:t>
      </w:r>
      <w:r w:rsidR="00D755EC">
        <w:t>a</w:t>
      </w:r>
      <w:r w:rsidRPr="003C52D3">
        <w:t xml:space="preserve">ccess to </w:t>
      </w:r>
      <w:r w:rsidR="003D2E62">
        <w:t xml:space="preserve">the </w:t>
      </w:r>
      <w:r w:rsidRPr="003C52D3">
        <w:t>residential properties and businesses</w:t>
      </w:r>
      <w:r w:rsidR="00D755EC">
        <w:t>. T</w:t>
      </w:r>
      <w:r w:rsidRPr="003C52D3">
        <w:t>he footpath will</w:t>
      </w:r>
      <w:r w:rsidR="00D755EC">
        <w:t>, however,</w:t>
      </w:r>
      <w:r w:rsidRPr="003C52D3">
        <w:t xml:space="preserve"> be narrowed for the duration of the works.</w:t>
      </w:r>
    </w:p>
    <w:p w:rsidR="004F42E0" w:rsidRDefault="00F53061" w:rsidP="004F7953">
      <w:pPr>
        <w:pStyle w:val="ListBullet"/>
        <w:numPr>
          <w:ilvl w:val="0"/>
          <w:numId w:val="0"/>
        </w:numPr>
      </w:pPr>
      <w:r w:rsidRPr="00B83D69">
        <w:t>Normal</w:t>
      </w:r>
      <w:r w:rsidRPr="003C52D3">
        <w:t xml:space="preserve"> construction hours will be 7am to 6pm Monday to Friday. Occasional work may be required o</w:t>
      </w:r>
      <w:r w:rsidR="00024981">
        <w:t>n Saturdays between 8am and 6pm</w:t>
      </w:r>
      <w:r w:rsidR="00B83D69">
        <w:t xml:space="preserve">. </w:t>
      </w:r>
    </w:p>
    <w:p w:rsidR="00236EF5" w:rsidRPr="004F7953" w:rsidRDefault="00A41695" w:rsidP="004F7953">
      <w:pPr>
        <w:pStyle w:val="ListBullet"/>
        <w:numPr>
          <w:ilvl w:val="0"/>
          <w:numId w:val="0"/>
        </w:numPr>
      </w:pPr>
      <w:r>
        <w:t>We</w:t>
      </w:r>
      <w:r w:rsidR="00B83D69">
        <w:t xml:space="preserve"> will </w:t>
      </w:r>
      <w:r w:rsidR="00BC4292">
        <w:t xml:space="preserve">continue to </w:t>
      </w:r>
      <w:r w:rsidR="00B83D69">
        <w:t>work</w:t>
      </w:r>
      <w:r>
        <w:t xml:space="preserve"> closely with our</w:t>
      </w:r>
      <w:r w:rsidR="00B83D69">
        <w:t xml:space="preserve"> contractor to </w:t>
      </w:r>
      <w:r w:rsidR="00BC4292">
        <w:t>min</w:t>
      </w:r>
      <w:r w:rsidR="00BE7B0B">
        <w:t>imise impacts on traders and promenade users</w:t>
      </w:r>
      <w:r w:rsidR="00BC4292">
        <w:t xml:space="preserve">, and will </w:t>
      </w:r>
      <w:r w:rsidR="00B83D69">
        <w:t>ens</w:t>
      </w:r>
      <w:r>
        <w:t>ure</w:t>
      </w:r>
      <w:r w:rsidR="00B83D69">
        <w:t xml:space="preserve"> noisy </w:t>
      </w:r>
      <w:r w:rsidR="00024981" w:rsidRPr="00B83D69">
        <w:t>works</w:t>
      </w:r>
      <w:r>
        <w:t xml:space="preserve"> such as demolition </w:t>
      </w:r>
      <w:r w:rsidR="00BC4292">
        <w:t xml:space="preserve">are </w:t>
      </w:r>
      <w:r>
        <w:t xml:space="preserve">completed </w:t>
      </w:r>
      <w:r w:rsidR="00024981" w:rsidRPr="00B83D69">
        <w:t xml:space="preserve">outside </w:t>
      </w:r>
      <w:r w:rsidR="00B83D69" w:rsidRPr="00B83D69">
        <w:t xml:space="preserve">of the </w:t>
      </w:r>
      <w:r w:rsidR="00B83D69">
        <w:t xml:space="preserve">busy </w:t>
      </w:r>
      <w:r w:rsidR="00024981" w:rsidRPr="00B83D69">
        <w:t>lunch trading hours</w:t>
      </w:r>
      <w:bookmarkEnd w:id="1"/>
      <w:bookmarkEnd w:id="2"/>
      <w:bookmarkEnd w:id="3"/>
      <w:bookmarkEnd w:id="4"/>
      <w:bookmarkEnd w:id="5"/>
      <w:r>
        <w:t>.</w:t>
      </w:r>
    </w:p>
    <w:sectPr w:rsidR="00236EF5" w:rsidRPr="004F7953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0C" w:rsidRDefault="00011D0C" w:rsidP="00BC719D">
      <w:pPr>
        <w:spacing w:after="0"/>
      </w:pPr>
      <w:r>
        <w:separator/>
      </w:r>
    </w:p>
  </w:endnote>
  <w:endnote w:type="continuationSeparator" w:id="0">
    <w:p w:rsidR="00011D0C" w:rsidRDefault="00011D0C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74" w:rsidRDefault="00A64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74" w:rsidRDefault="00A64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74" w:rsidRDefault="00A64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0C" w:rsidRDefault="00011D0C" w:rsidP="00577A39">
      <w:pPr>
        <w:spacing w:after="40" w:line="240" w:lineRule="auto"/>
      </w:pPr>
      <w:r>
        <w:separator/>
      </w:r>
    </w:p>
  </w:footnote>
  <w:footnote w:type="continuationSeparator" w:id="0">
    <w:p w:rsidR="00011D0C" w:rsidRDefault="00011D0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74" w:rsidRDefault="00A64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74" w:rsidRDefault="00A64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74" w:rsidRDefault="00A64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0BB558BA"/>
    <w:multiLevelType w:val="hybridMultilevel"/>
    <w:tmpl w:val="41E69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A2B5D1C"/>
    <w:multiLevelType w:val="multilevel"/>
    <w:tmpl w:val="16506B6C"/>
    <w:numStyleLink w:val="ListNumbers"/>
  </w:abstractNum>
  <w:abstractNum w:abstractNumId="7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957"/>
    <w:multiLevelType w:val="multilevel"/>
    <w:tmpl w:val="16506B6C"/>
    <w:numStyleLink w:val="ListNumbers"/>
  </w:abstractNum>
  <w:abstractNum w:abstractNumId="9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37ADB"/>
    <w:multiLevelType w:val="hybridMultilevel"/>
    <w:tmpl w:val="0EB8F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209CA"/>
    <w:multiLevelType w:val="multilevel"/>
    <w:tmpl w:val="16506B6C"/>
    <w:numStyleLink w:val="ListNumbers"/>
  </w:abstractNum>
  <w:abstractNum w:abstractNumId="12" w15:restartNumberingAfterBreak="0">
    <w:nsid w:val="7A2C43DC"/>
    <w:multiLevelType w:val="multilevel"/>
    <w:tmpl w:val="16506B6C"/>
    <w:numStyleLink w:val="ListNumbers"/>
  </w:abstractNum>
  <w:abstractNum w:abstractNumId="13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9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00"/>
    <w:rsid w:val="00004C7C"/>
    <w:rsid w:val="00011D0C"/>
    <w:rsid w:val="00011D0F"/>
    <w:rsid w:val="00020B35"/>
    <w:rsid w:val="00024981"/>
    <w:rsid w:val="000437C5"/>
    <w:rsid w:val="000474AE"/>
    <w:rsid w:val="00071857"/>
    <w:rsid w:val="000A2BDA"/>
    <w:rsid w:val="000A48D5"/>
    <w:rsid w:val="000B5EAA"/>
    <w:rsid w:val="000F3535"/>
    <w:rsid w:val="00100F90"/>
    <w:rsid w:val="00175928"/>
    <w:rsid w:val="00190B0E"/>
    <w:rsid w:val="001A2CD5"/>
    <w:rsid w:val="001B51BF"/>
    <w:rsid w:val="001D100A"/>
    <w:rsid w:val="001D4BBC"/>
    <w:rsid w:val="001F46B4"/>
    <w:rsid w:val="001F554D"/>
    <w:rsid w:val="002028AB"/>
    <w:rsid w:val="00236EF5"/>
    <w:rsid w:val="002436A6"/>
    <w:rsid w:val="002438B7"/>
    <w:rsid w:val="0024773F"/>
    <w:rsid w:val="00280273"/>
    <w:rsid w:val="002C45A0"/>
    <w:rsid w:val="002D630D"/>
    <w:rsid w:val="002E4153"/>
    <w:rsid w:val="002F47B6"/>
    <w:rsid w:val="002F6A88"/>
    <w:rsid w:val="00364A2B"/>
    <w:rsid w:val="00380F44"/>
    <w:rsid w:val="00392688"/>
    <w:rsid w:val="003B5A6F"/>
    <w:rsid w:val="003C52D3"/>
    <w:rsid w:val="003D2E62"/>
    <w:rsid w:val="003D63A8"/>
    <w:rsid w:val="003E0B8C"/>
    <w:rsid w:val="003E2F8D"/>
    <w:rsid w:val="003E3A9F"/>
    <w:rsid w:val="00407429"/>
    <w:rsid w:val="004107D3"/>
    <w:rsid w:val="00413027"/>
    <w:rsid w:val="00426584"/>
    <w:rsid w:val="00431D45"/>
    <w:rsid w:val="00433D65"/>
    <w:rsid w:val="00442423"/>
    <w:rsid w:val="00450D9A"/>
    <w:rsid w:val="004564F4"/>
    <w:rsid w:val="00457042"/>
    <w:rsid w:val="00463357"/>
    <w:rsid w:val="004878DB"/>
    <w:rsid w:val="00493E0A"/>
    <w:rsid w:val="00494A2D"/>
    <w:rsid w:val="004A26E3"/>
    <w:rsid w:val="004D00DD"/>
    <w:rsid w:val="004E1ECE"/>
    <w:rsid w:val="004F42E0"/>
    <w:rsid w:val="004F54F5"/>
    <w:rsid w:val="004F7953"/>
    <w:rsid w:val="00535159"/>
    <w:rsid w:val="0053666A"/>
    <w:rsid w:val="00541EBC"/>
    <w:rsid w:val="005620A0"/>
    <w:rsid w:val="0056634E"/>
    <w:rsid w:val="0057264C"/>
    <w:rsid w:val="00577A39"/>
    <w:rsid w:val="005814F5"/>
    <w:rsid w:val="005A3517"/>
    <w:rsid w:val="005D30BA"/>
    <w:rsid w:val="005F4391"/>
    <w:rsid w:val="00626A73"/>
    <w:rsid w:val="006335B4"/>
    <w:rsid w:val="006766BE"/>
    <w:rsid w:val="00687D4A"/>
    <w:rsid w:val="006A2F63"/>
    <w:rsid w:val="006A3718"/>
    <w:rsid w:val="006C7F7B"/>
    <w:rsid w:val="00712950"/>
    <w:rsid w:val="00715B3E"/>
    <w:rsid w:val="0073401D"/>
    <w:rsid w:val="0073420B"/>
    <w:rsid w:val="007361D8"/>
    <w:rsid w:val="00737A99"/>
    <w:rsid w:val="00782B00"/>
    <w:rsid w:val="00782E37"/>
    <w:rsid w:val="007A0AA6"/>
    <w:rsid w:val="007A5483"/>
    <w:rsid w:val="007D41C8"/>
    <w:rsid w:val="007E291E"/>
    <w:rsid w:val="007E73A9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8E287B"/>
    <w:rsid w:val="008F0C87"/>
    <w:rsid w:val="009043FC"/>
    <w:rsid w:val="009050C6"/>
    <w:rsid w:val="0091365A"/>
    <w:rsid w:val="009469F1"/>
    <w:rsid w:val="00955E32"/>
    <w:rsid w:val="0097181E"/>
    <w:rsid w:val="00976BE6"/>
    <w:rsid w:val="00990B3C"/>
    <w:rsid w:val="009D1FBA"/>
    <w:rsid w:val="009F4681"/>
    <w:rsid w:val="00A01D13"/>
    <w:rsid w:val="00A121B3"/>
    <w:rsid w:val="00A41695"/>
    <w:rsid w:val="00A467BE"/>
    <w:rsid w:val="00A64A74"/>
    <w:rsid w:val="00A67E6E"/>
    <w:rsid w:val="00A8651A"/>
    <w:rsid w:val="00AA4303"/>
    <w:rsid w:val="00AB43F3"/>
    <w:rsid w:val="00AB6132"/>
    <w:rsid w:val="00AD2B6E"/>
    <w:rsid w:val="00AF02E0"/>
    <w:rsid w:val="00B027AC"/>
    <w:rsid w:val="00B152AF"/>
    <w:rsid w:val="00B30F88"/>
    <w:rsid w:val="00B53D5A"/>
    <w:rsid w:val="00B61F7F"/>
    <w:rsid w:val="00B83D69"/>
    <w:rsid w:val="00B93B1F"/>
    <w:rsid w:val="00BC4292"/>
    <w:rsid w:val="00BC5C8A"/>
    <w:rsid w:val="00BC5E8E"/>
    <w:rsid w:val="00BC719D"/>
    <w:rsid w:val="00BE100F"/>
    <w:rsid w:val="00BE1269"/>
    <w:rsid w:val="00BE1801"/>
    <w:rsid w:val="00BE4B49"/>
    <w:rsid w:val="00BE6801"/>
    <w:rsid w:val="00BE7B0B"/>
    <w:rsid w:val="00C0291B"/>
    <w:rsid w:val="00C02AE0"/>
    <w:rsid w:val="00C05740"/>
    <w:rsid w:val="00C07190"/>
    <w:rsid w:val="00C14F9F"/>
    <w:rsid w:val="00C2007C"/>
    <w:rsid w:val="00C37F6A"/>
    <w:rsid w:val="00C42412"/>
    <w:rsid w:val="00C56FB2"/>
    <w:rsid w:val="00C73DA2"/>
    <w:rsid w:val="00CA3730"/>
    <w:rsid w:val="00CB6145"/>
    <w:rsid w:val="00CC09D2"/>
    <w:rsid w:val="00CC2CD5"/>
    <w:rsid w:val="00CD382D"/>
    <w:rsid w:val="00CD707F"/>
    <w:rsid w:val="00CE1F5F"/>
    <w:rsid w:val="00D00427"/>
    <w:rsid w:val="00D02C4A"/>
    <w:rsid w:val="00D231DD"/>
    <w:rsid w:val="00D279B4"/>
    <w:rsid w:val="00D64169"/>
    <w:rsid w:val="00D66B04"/>
    <w:rsid w:val="00D755EC"/>
    <w:rsid w:val="00D77363"/>
    <w:rsid w:val="00D92D93"/>
    <w:rsid w:val="00E4646D"/>
    <w:rsid w:val="00E5089C"/>
    <w:rsid w:val="00E530AE"/>
    <w:rsid w:val="00E86DCD"/>
    <w:rsid w:val="00E94A1C"/>
    <w:rsid w:val="00E978ED"/>
    <w:rsid w:val="00EA2130"/>
    <w:rsid w:val="00EB4F43"/>
    <w:rsid w:val="00EC4AF9"/>
    <w:rsid w:val="00EC6837"/>
    <w:rsid w:val="00ED7629"/>
    <w:rsid w:val="00EF11AE"/>
    <w:rsid w:val="00EF18DF"/>
    <w:rsid w:val="00F03DF7"/>
    <w:rsid w:val="00F07FBE"/>
    <w:rsid w:val="00F24B46"/>
    <w:rsid w:val="00F4048D"/>
    <w:rsid w:val="00F41FC6"/>
    <w:rsid w:val="00F44087"/>
    <w:rsid w:val="00F53061"/>
    <w:rsid w:val="00F61B69"/>
    <w:rsid w:val="00F63593"/>
    <w:rsid w:val="00F83261"/>
    <w:rsid w:val="00FA2DFF"/>
    <w:rsid w:val="00FC6D23"/>
    <w:rsid w:val="00FF1497"/>
    <w:rsid w:val="00FF3685"/>
    <w:rsid w:val="37890779"/>
    <w:rsid w:val="45B01E74"/>
    <w:rsid w:val="5FF2EE1A"/>
    <w:rsid w:val="7CD6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aliases w:val="Heading x,Bullets2,NFP GP Bulleted List,Recommendation,List Paragraph1,Bullet,LMA Bullet Numbers,b1,bullet1,bullet 1,MA Bullet 1,Alt.,b1 Char,Body11,Bullet for no #'s,body Char Char,body Char Char Char5,body Char Char Char Char,Text1,bod"/>
    <w:basedOn w:val="Normal"/>
    <w:link w:val="ListParagraphChar"/>
    <w:uiPriority w:val="34"/>
    <w:qFormat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character" w:customStyle="1" w:styleId="ListParagraphChar">
    <w:name w:val="List Paragraph Char"/>
    <w:aliases w:val="Heading x Char,Bullets2 Char,NFP GP Bulleted List Char,Recommendation Char,List Paragraph1 Char,Bullet Char,LMA Bullet Numbers Char,b1 Char1,bullet1 Char,bullet 1 Char,MA Bullet 1 Char,Alt. Char,b1 Char Char,Body11 Char,Text1 Char"/>
    <w:link w:val="ListParagraph"/>
    <w:uiPriority w:val="34"/>
    <w:locked/>
    <w:rsid w:val="00236EF5"/>
    <w:rPr>
      <w:rFonts w:ascii="Arial" w:hAnsi="Arial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467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67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67B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6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67B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5621E0-4EA3-4BE3-AAD9-7B6CBDA0D8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BC81B6-8949-457D-BF52-A4A88D51056F}"/>
</file>

<file path=customXml/itemProps3.xml><?xml version="1.0" encoding="utf-8"?>
<ds:datastoreItem xmlns:ds="http://schemas.openxmlformats.org/officeDocument/2006/customXml" ds:itemID="{141920A5-2953-4F55-94E1-4B415F25787F}"/>
</file>

<file path=customXml/itemProps4.xml><?xml version="1.0" encoding="utf-8"?>
<ds:datastoreItem xmlns:ds="http://schemas.openxmlformats.org/officeDocument/2006/customXml" ds:itemID="{728936E4-A383-4525-A8B7-233B2B37CE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Southbank Promenade upgrade construction bulletin August 2022</dc:title>
  <dc:subject/>
  <dc:creator/>
  <cp:keywords/>
  <cp:lastModifiedBy/>
  <cp:revision>1</cp:revision>
  <dcterms:created xsi:type="dcterms:W3CDTF">2022-08-10T01:26:00Z</dcterms:created>
  <dcterms:modified xsi:type="dcterms:W3CDTF">2022-08-10T01:26:00Z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