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37A99" w:rsidRPr="005814F5" w:rsidRDefault="00C764E3" w:rsidP="0099533C">
      <w:pPr>
        <w:spacing w:after="0"/>
        <w:jc w:val="right"/>
      </w:pPr>
      <w:r>
        <w:rPr>
          <w:noProof/>
        </w:rPr>
        <w:drawing>
          <wp:inline distT="0" distB="0" distL="0" distR="0" wp14:anchorId="1751A09C" wp14:editId="07777777">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14:paraId="196276E7" w14:textId="77777777" w:rsidR="00EA25DC" w:rsidRDefault="00EA25DC" w:rsidP="00EA25DC">
      <w:pPr>
        <w:pStyle w:val="Heading1"/>
        <w:rPr>
          <w:rFonts w:hint="eastAsia"/>
        </w:rPr>
      </w:pPr>
      <w:r>
        <w:t>Block – Collins Street, Russell Street, Flinders Street, Swanston Street</w:t>
      </w:r>
    </w:p>
    <w:p w14:paraId="0A37501D" w14:textId="77777777" w:rsidR="00EA25DC" w:rsidRDefault="001D5EE3" w:rsidP="00BB5BFA">
      <w:r w:rsidRPr="001D5EE3">
        <w:rPr>
          <w:noProof/>
        </w:rPr>
        <w:drawing>
          <wp:inline distT="0" distB="0" distL="0" distR="0" wp14:anchorId="77B1F3A0" wp14:editId="73D69E7F">
            <wp:extent cx="6209665" cy="4415155"/>
            <wp:effectExtent l="0" t="0" r="635" b="4445"/>
            <wp:docPr id="1" name="Picture 1" descr="This map presents the parking conditions to be applied within this block as part of the CBD parking improvement project. " title="Section one, block - Collins Street, Russell Street, Flinders Street and Swansto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415155"/>
                    </a:xfrm>
                    <a:prstGeom prst="rect">
                      <a:avLst/>
                    </a:prstGeom>
                  </pic:spPr>
                </pic:pic>
              </a:graphicData>
            </a:graphic>
          </wp:inline>
        </w:drawing>
      </w:r>
      <w:bookmarkStart w:id="0" w:name="_GoBack"/>
      <w:bookmarkEnd w:id="0"/>
    </w:p>
    <w:p w14:paraId="1AB630B9" w14:textId="77777777" w:rsidR="00BB5BFA" w:rsidRDefault="00EA25DC" w:rsidP="00BB5BFA">
      <w:r>
        <w:t xml:space="preserve">This map presents the </w:t>
      </w:r>
      <w:r w:rsidR="00503F0A">
        <w:t xml:space="preserve">parking conditions to be applied within this block as part of the CBD parking improvement project. </w:t>
      </w:r>
    </w:p>
    <w:p w14:paraId="02B16D9E" w14:textId="77777777" w:rsidR="00503F0A" w:rsidRDefault="00503F0A" w:rsidP="00C969E0">
      <w:pPr>
        <w:pStyle w:val="Heading1"/>
        <w:rPr>
          <w:rFonts w:hint="eastAsia"/>
        </w:rPr>
      </w:pPr>
      <w:r>
        <w:t>Collins Street</w:t>
      </w:r>
    </w:p>
    <w:p w14:paraId="44C12526" w14:textId="77777777" w:rsidR="00503F0A" w:rsidRDefault="00503F0A" w:rsidP="00BB5BFA">
      <w:r>
        <w:t>The north side, from west to east will include two pick up/drop off spaces, fo</w:t>
      </w:r>
      <w:r w:rsidR="00AB61F2">
        <w:t>llowed by one accessible bay, four</w:t>
      </w:r>
      <w:r>
        <w:t xml:space="preserve"> loading zones, two pick up/drop off spaces, sixteen metered parking spaces and two loading zones.</w:t>
      </w:r>
    </w:p>
    <w:p w14:paraId="07EBB981" w14:textId="77777777" w:rsidR="00503F0A" w:rsidRDefault="00AB61F2" w:rsidP="00BB5BFA">
      <w:r>
        <w:t>The south side, from</w:t>
      </w:r>
      <w:r w:rsidR="00503F0A">
        <w:t xml:space="preserve"> east</w:t>
      </w:r>
      <w:r w:rsidR="00C969E0">
        <w:t xml:space="preserve"> </w:t>
      </w:r>
      <w:r>
        <w:t xml:space="preserve">to west </w:t>
      </w:r>
      <w:r w:rsidR="00C969E0">
        <w:t>will include one pick up/drop off space, followed by two loading zones, one car share space, nine metered parking spaces, two loading zones and six pick up/drop off spaces.</w:t>
      </w:r>
    </w:p>
    <w:p w14:paraId="0A7F5E01" w14:textId="77777777" w:rsidR="00C969E0" w:rsidRPr="00C969E0" w:rsidRDefault="00C969E0" w:rsidP="00C969E0">
      <w:pPr>
        <w:pStyle w:val="Heading1"/>
        <w:rPr>
          <w:rFonts w:hint="eastAsia"/>
        </w:rPr>
      </w:pPr>
      <w:r>
        <w:t>Swanston Street</w:t>
      </w:r>
    </w:p>
    <w:p w14:paraId="2351D427" w14:textId="77777777" w:rsidR="00EA25DC" w:rsidRDefault="00C969E0" w:rsidP="00BB5BFA">
      <w:r>
        <w:lastRenderedPageBreak/>
        <w:t>The west side, from south to north will include two areas of authorised vehicle parking</w:t>
      </w:r>
    </w:p>
    <w:p w14:paraId="3CF9ED18" w14:textId="77777777" w:rsidR="00C969E0" w:rsidRDefault="00C969E0" w:rsidP="00C969E0">
      <w:pPr>
        <w:pStyle w:val="Heading1"/>
        <w:rPr>
          <w:rFonts w:hint="eastAsia"/>
        </w:rPr>
      </w:pPr>
      <w:r>
        <w:t>Russell Street</w:t>
      </w:r>
    </w:p>
    <w:p w14:paraId="1B0211D9" w14:textId="77777777" w:rsidR="00C969E0" w:rsidRDefault="00C969E0" w:rsidP="00C969E0">
      <w:r>
        <w:t>The west side, from south to north will include one pick up/drop off space, followed by three loading zones, five metered parking spaces, one non-vehicle occupation, one metered parking space to the intersection with Flinders Lane. Then one pick up/drop off space, followed by five metered parking spaces, one accessible bay and three loading zones.</w:t>
      </w:r>
    </w:p>
    <w:p w14:paraId="4EC9D489" w14:textId="77777777" w:rsidR="00C969E0" w:rsidRDefault="00C969E0" w:rsidP="00C969E0">
      <w:r>
        <w:t xml:space="preserve">The centre of road parking includes </w:t>
      </w:r>
      <w:r w:rsidR="00AB61F2">
        <w:t>six</w:t>
      </w:r>
      <w:r>
        <w:t xml:space="preserve"> metered parking bays positioned at the north end.</w:t>
      </w:r>
    </w:p>
    <w:p w14:paraId="1E51BFE9" w14:textId="0B8C0F7D" w:rsidR="00C969E0" w:rsidRDefault="00C969E0" w:rsidP="00C969E0">
      <w:r>
        <w:t>The east side, from north to south will include</w:t>
      </w:r>
      <w:r w:rsidR="001D5EE3">
        <w:t xml:space="preserve"> t</w:t>
      </w:r>
      <w:r w:rsidR="09929EA4">
        <w:t>hree</w:t>
      </w:r>
      <w:r w:rsidR="001D5EE3">
        <w:t xml:space="preserve"> taxi zone spaces, six pick up/drop off spaces</w:t>
      </w:r>
      <w:r w:rsidR="0069421D">
        <w:t xml:space="preserve"> to the intersection of Flinders Lane. Then one touri</w:t>
      </w:r>
      <w:r w:rsidR="00AB61F2">
        <w:t>st coach space followed by seven</w:t>
      </w:r>
      <w:r w:rsidR="0069421D">
        <w:t xml:space="preserve"> metered parking spaces and two loading zones.</w:t>
      </w:r>
    </w:p>
    <w:p w14:paraId="333DD0CF" w14:textId="77777777" w:rsidR="0069421D" w:rsidRDefault="0069421D" w:rsidP="0069421D">
      <w:pPr>
        <w:pStyle w:val="Heading1"/>
        <w:rPr>
          <w:rFonts w:hint="eastAsia"/>
        </w:rPr>
      </w:pPr>
      <w:r>
        <w:t>Flinders Street</w:t>
      </w:r>
    </w:p>
    <w:p w14:paraId="29EA62F5" w14:textId="77777777" w:rsidR="0069421D" w:rsidRDefault="0069421D" w:rsidP="0069421D">
      <w:pPr>
        <w:rPr>
          <w:lang w:val="en-US"/>
        </w:rPr>
      </w:pPr>
      <w:r>
        <w:rPr>
          <w:lang w:val="en-US"/>
        </w:rPr>
        <w:t>The north side, from west to east will include one pick up/drop off space followed by five loading zones, eight metered parking spaces and one accessible space.</w:t>
      </w:r>
    </w:p>
    <w:p w14:paraId="1FF4D942" w14:textId="77777777" w:rsidR="0069421D" w:rsidRDefault="0069421D" w:rsidP="0069421D">
      <w:pPr>
        <w:rPr>
          <w:lang w:val="en-US"/>
        </w:rPr>
      </w:pPr>
      <w:r>
        <w:rPr>
          <w:lang w:val="en-US"/>
        </w:rPr>
        <w:t>The south side, from east to west will include three tourist coach bays followed by six loading zones</w:t>
      </w:r>
    </w:p>
    <w:p w14:paraId="02C5C1A0" w14:textId="77777777" w:rsidR="0069421D" w:rsidRDefault="0069421D" w:rsidP="0069421D">
      <w:pPr>
        <w:pStyle w:val="Heading1"/>
        <w:rPr>
          <w:rFonts w:hint="eastAsia"/>
        </w:rPr>
      </w:pPr>
      <w:r>
        <w:t>Flinders Lane</w:t>
      </w:r>
    </w:p>
    <w:p w14:paraId="746CC637" w14:textId="77777777" w:rsidR="0069421D" w:rsidRDefault="0069421D" w:rsidP="0069421D">
      <w:pPr>
        <w:rPr>
          <w:lang w:val="en-US"/>
        </w:rPr>
      </w:pPr>
      <w:r>
        <w:rPr>
          <w:lang w:val="en-US"/>
        </w:rPr>
        <w:t>The south side, from east to west will include two pick up/drop off spaces followed by one motorcycle bay, one non-vehicle occupation, four loading zones and five pick up/drop off spaces.</w:t>
      </w:r>
    </w:p>
    <w:p w14:paraId="7C15C86E" w14:textId="77777777" w:rsidR="00AA0913" w:rsidRDefault="004054CD" w:rsidP="00AA0913">
      <w:pPr>
        <w:pStyle w:val="Heading1"/>
        <w:rPr>
          <w:rFonts w:hint="eastAsia"/>
          <w:b/>
        </w:rPr>
      </w:pPr>
      <w:r>
        <w:t>P</w:t>
      </w:r>
      <w:r w:rsidR="0069421D">
        <w:t>arking controls to be applied</w:t>
      </w:r>
    </w:p>
    <w:p w14:paraId="005BCE7A" w14:textId="77777777" w:rsidR="001D5EE3" w:rsidRDefault="001D5EE3" w:rsidP="001D5EE3">
      <w:pPr>
        <w:rPr>
          <w:lang w:val="en-US"/>
        </w:rPr>
      </w:pPr>
      <w:r>
        <w:rPr>
          <w:lang w:val="en-US"/>
        </w:rPr>
        <w:t>Simplified and consistent parking controls will be applied across the CBD.</w:t>
      </w:r>
    </w:p>
    <w:p w14:paraId="16E28BA5" w14:textId="41155A04" w:rsidR="001D5EE3" w:rsidRDefault="001D5EE3" w:rsidP="001D5EE3">
      <w:pPr>
        <w:rPr>
          <w:lang w:val="en-US"/>
        </w:rPr>
      </w:pPr>
      <w:r w:rsidRPr="403366EB">
        <w:rPr>
          <w:b/>
          <w:bCs/>
          <w:lang w:val="en-US"/>
        </w:rPr>
        <w:t>Pick up/drop off spaces</w:t>
      </w:r>
      <w:r w:rsidRPr="403366EB">
        <w:rPr>
          <w:lang w:val="en-US"/>
        </w:rPr>
        <w:t xml:space="preserve"> will typically be signed ‘No Parking’</w:t>
      </w:r>
      <w:r w:rsidR="5B147ECD" w:rsidRPr="403366EB">
        <w:rPr>
          <w:lang w:val="en-US"/>
        </w:rPr>
        <w:t>.</w:t>
      </w:r>
      <w:r w:rsidRPr="403366EB">
        <w:rPr>
          <w:lang w:val="en-US"/>
        </w:rPr>
        <w:t xml:space="preserve"> We will add signage to explain that the space is for passenger pick up / drop off for up to 2 minutes.</w:t>
      </w:r>
    </w:p>
    <w:p w14:paraId="4A23ED66" w14:textId="77777777" w:rsidR="001D5EE3" w:rsidRDefault="001D5EE3" w:rsidP="001D5EE3">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14:paraId="2A983CA1" w14:textId="77777777" w:rsidR="001D5EE3" w:rsidRDefault="001D5EE3" w:rsidP="001D5EE3">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14:paraId="5AED7F9C" w14:textId="77777777" w:rsidR="001D5EE3" w:rsidRDefault="001D5EE3" w:rsidP="001D5EE3">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14:paraId="2EBECEA5" w14:textId="2179CC9C" w:rsidR="001D5EE3" w:rsidRDefault="001D5EE3" w:rsidP="001D5EE3">
      <w:pPr>
        <w:rPr>
          <w:lang w:val="en-US"/>
        </w:rPr>
      </w:pPr>
      <w:r w:rsidRPr="403366EB">
        <w:rPr>
          <w:b/>
          <w:bCs/>
          <w:lang w:val="en-US"/>
        </w:rPr>
        <w:t>Motorcycle parking</w:t>
      </w:r>
      <w:r w:rsidRPr="403366EB">
        <w:rPr>
          <w:lang w:val="en-US"/>
        </w:rPr>
        <w:t xml:space="preserve"> will be signed as </w:t>
      </w:r>
      <w:r w:rsidR="674AF467" w:rsidRPr="403366EB">
        <w:rPr>
          <w:lang w:val="en-US"/>
        </w:rPr>
        <w:t>‘</w:t>
      </w:r>
      <w:r w:rsidRPr="403366EB">
        <w:rPr>
          <w:lang w:val="en-US"/>
        </w:rPr>
        <w:t>P, Motor Cycles Only’ with no time restrictions.</w:t>
      </w:r>
    </w:p>
    <w:p w14:paraId="4F3F33DE" w14:textId="77777777" w:rsidR="001D5EE3" w:rsidRDefault="001D5EE3" w:rsidP="001D5EE3">
      <w:pPr>
        <w:rPr>
          <w:lang w:val="en-US"/>
        </w:rPr>
      </w:pPr>
      <w:r w:rsidRPr="00B12467">
        <w:rPr>
          <w:b/>
          <w:lang w:val="en-US"/>
        </w:rPr>
        <w:lastRenderedPageBreak/>
        <w:t>Car Share spaces</w:t>
      </w:r>
      <w:r>
        <w:rPr>
          <w:lang w:val="en-US"/>
        </w:rPr>
        <w:t xml:space="preserve"> will typically be signed as ‘Permit Zone, Car Share Vehicles’ for the permitted car share vehicle operator.</w:t>
      </w:r>
    </w:p>
    <w:p w14:paraId="22B4F91C" w14:textId="77777777" w:rsidR="001D5EE3" w:rsidRDefault="001D5EE3" w:rsidP="001D5EE3">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14:paraId="2A68F220" w14:textId="77777777" w:rsidR="001D5EE3" w:rsidRDefault="001D5EE3" w:rsidP="001D5EE3">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14:paraId="313CB9C2" w14:textId="77777777" w:rsidR="001D5EE3" w:rsidRDefault="001D5EE3" w:rsidP="001D5EE3">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14:paraId="36441EF4" w14:textId="77777777" w:rsidR="001D5EE3" w:rsidRDefault="001D5EE3" w:rsidP="001D5EE3">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14:paraId="4EA2CB7F" w14:textId="77777777" w:rsidR="001D5EE3" w:rsidRDefault="001D5EE3" w:rsidP="001D5EE3">
      <w:pPr>
        <w:rPr>
          <w:lang w:val="en-US"/>
        </w:rPr>
      </w:pPr>
      <w:r w:rsidRPr="00B12467">
        <w:rPr>
          <w:b/>
          <w:lang w:val="en-US"/>
        </w:rPr>
        <w:t>Non-vehicle occupation</w:t>
      </w:r>
      <w:r>
        <w:rPr>
          <w:lang w:val="en-US"/>
        </w:rPr>
        <w:t xml:space="preserve"> includes temporary infrastructure in a parking space (for example, an outdoor dining parklet).</w:t>
      </w:r>
    </w:p>
    <w:p w14:paraId="69B9CB96" w14:textId="77777777" w:rsidR="001D5EE3" w:rsidRPr="0069421D" w:rsidRDefault="001D5EE3" w:rsidP="001D5EE3">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14:paraId="5DAB6C7B" w14:textId="77777777" w:rsidR="0069421D" w:rsidRDefault="0069421D" w:rsidP="0069421D">
      <w:pPr>
        <w:pStyle w:val="Heading1"/>
        <w:rPr>
          <w:rFonts w:hint="eastAsia"/>
          <w:b/>
        </w:rPr>
      </w:pPr>
    </w:p>
    <w:sectPr w:rsidR="0069421D" w:rsidSect="00FD649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FF282A" w:rsidRDefault="00FF282A" w:rsidP="00BC719D">
      <w:pPr>
        <w:spacing w:after="0"/>
      </w:pPr>
      <w:r>
        <w:separator/>
      </w:r>
    </w:p>
  </w:endnote>
  <w:endnote w:type="continuationSeparator" w:id="0">
    <w:p w14:paraId="6A05A809" w14:textId="77777777"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0872" w14:textId="77777777" w:rsidR="005F2F09" w:rsidRDefault="005F2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2EE3" w14:textId="77777777" w:rsidR="005F2F09" w:rsidRDefault="005F2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01A8" w14:textId="77777777" w:rsidR="005F2F09" w:rsidRDefault="005F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FF282A" w:rsidRDefault="00FF282A" w:rsidP="00577A39">
      <w:pPr>
        <w:spacing w:after="40" w:line="240" w:lineRule="auto"/>
      </w:pPr>
      <w:r>
        <w:separator/>
      </w:r>
    </w:p>
  </w:footnote>
  <w:footnote w:type="continuationSeparator" w:id="0">
    <w:p w14:paraId="41C8F396" w14:textId="77777777"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5A04" w14:textId="77777777" w:rsidR="005F2F09" w:rsidRDefault="005F2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44E3" w14:textId="77777777" w:rsidR="005F2F09" w:rsidRDefault="005F2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8E7C" w14:textId="77777777" w:rsidR="005F2F09" w:rsidRDefault="005F2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57F4"/>
    <w:rsid w:val="00071857"/>
    <w:rsid w:val="00093A13"/>
    <w:rsid w:val="000971D0"/>
    <w:rsid w:val="000A2BDA"/>
    <w:rsid w:val="000B5EAA"/>
    <w:rsid w:val="000C1778"/>
    <w:rsid w:val="000C3011"/>
    <w:rsid w:val="000C4DCD"/>
    <w:rsid w:val="00101189"/>
    <w:rsid w:val="00136BA9"/>
    <w:rsid w:val="001636E5"/>
    <w:rsid w:val="00190B0E"/>
    <w:rsid w:val="00197FCC"/>
    <w:rsid w:val="001C23FC"/>
    <w:rsid w:val="001D5EE3"/>
    <w:rsid w:val="001E4EF6"/>
    <w:rsid w:val="001F46B4"/>
    <w:rsid w:val="001F554D"/>
    <w:rsid w:val="001F6214"/>
    <w:rsid w:val="002313D0"/>
    <w:rsid w:val="00232F56"/>
    <w:rsid w:val="00234A6C"/>
    <w:rsid w:val="002436A6"/>
    <w:rsid w:val="002438B7"/>
    <w:rsid w:val="0024742F"/>
    <w:rsid w:val="0024773F"/>
    <w:rsid w:val="0025303E"/>
    <w:rsid w:val="00253EBB"/>
    <w:rsid w:val="0025658F"/>
    <w:rsid w:val="0027180F"/>
    <w:rsid w:val="00275604"/>
    <w:rsid w:val="002D7538"/>
    <w:rsid w:val="002E15DD"/>
    <w:rsid w:val="002E18BE"/>
    <w:rsid w:val="002E4153"/>
    <w:rsid w:val="002F05B1"/>
    <w:rsid w:val="002F47B6"/>
    <w:rsid w:val="002F6A88"/>
    <w:rsid w:val="00304115"/>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564F4"/>
    <w:rsid w:val="00457042"/>
    <w:rsid w:val="004825BB"/>
    <w:rsid w:val="00490C00"/>
    <w:rsid w:val="00493E0A"/>
    <w:rsid w:val="00494A2D"/>
    <w:rsid w:val="004B761E"/>
    <w:rsid w:val="004D00DD"/>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2F09"/>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62707"/>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90B3C"/>
    <w:rsid w:val="0099533C"/>
    <w:rsid w:val="009958F4"/>
    <w:rsid w:val="009B1BF7"/>
    <w:rsid w:val="009D1FBA"/>
    <w:rsid w:val="009D23F8"/>
    <w:rsid w:val="009D4DD2"/>
    <w:rsid w:val="009F4681"/>
    <w:rsid w:val="009F7ECC"/>
    <w:rsid w:val="00A01D13"/>
    <w:rsid w:val="00A0316E"/>
    <w:rsid w:val="00A05737"/>
    <w:rsid w:val="00A06F47"/>
    <w:rsid w:val="00A121B3"/>
    <w:rsid w:val="00A160F7"/>
    <w:rsid w:val="00A17F4D"/>
    <w:rsid w:val="00A22E43"/>
    <w:rsid w:val="00A574A9"/>
    <w:rsid w:val="00A65E5F"/>
    <w:rsid w:val="00A77BFF"/>
    <w:rsid w:val="00A8651A"/>
    <w:rsid w:val="00AA0913"/>
    <w:rsid w:val="00AA4303"/>
    <w:rsid w:val="00AA5EBC"/>
    <w:rsid w:val="00AA5FFB"/>
    <w:rsid w:val="00AB3738"/>
    <w:rsid w:val="00AB4A3D"/>
    <w:rsid w:val="00AB6132"/>
    <w:rsid w:val="00AB61F2"/>
    <w:rsid w:val="00AD2B6E"/>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5740"/>
    <w:rsid w:val="00C07190"/>
    <w:rsid w:val="00C10AF4"/>
    <w:rsid w:val="00C2007C"/>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412DC"/>
    <w:rsid w:val="00D4168F"/>
    <w:rsid w:val="00D41E08"/>
    <w:rsid w:val="00D44894"/>
    <w:rsid w:val="00D645B2"/>
    <w:rsid w:val="00D77363"/>
    <w:rsid w:val="00D824C7"/>
    <w:rsid w:val="00D837B6"/>
    <w:rsid w:val="00DA6D14"/>
    <w:rsid w:val="00DA7403"/>
    <w:rsid w:val="00DC4CCF"/>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71317"/>
    <w:rsid w:val="00F72DAC"/>
    <w:rsid w:val="00F83261"/>
    <w:rsid w:val="00F937F2"/>
    <w:rsid w:val="00FA2DFF"/>
    <w:rsid w:val="00FC2E42"/>
    <w:rsid w:val="00FC6D23"/>
    <w:rsid w:val="00FD6498"/>
    <w:rsid w:val="00FE38AA"/>
    <w:rsid w:val="00FE4641"/>
    <w:rsid w:val="00FF1497"/>
    <w:rsid w:val="00FF282A"/>
    <w:rsid w:val="09929EA4"/>
    <w:rsid w:val="127B462F"/>
    <w:rsid w:val="2B4AA208"/>
    <w:rsid w:val="403366EB"/>
    <w:rsid w:val="5B147ECD"/>
    <w:rsid w:val="674AF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B3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09"/>
    <w:pPr>
      <w:spacing w:after="200" w:line="276" w:lineRule="auto"/>
    </w:pPr>
    <w:rPr>
      <w:rFonts w:ascii="Arial" w:eastAsia="Calibri" w:hAnsi="Arial"/>
      <w:sz w:val="22"/>
      <w:szCs w:val="22"/>
    </w:rPr>
  </w:style>
  <w:style w:type="paragraph" w:styleId="Heading1">
    <w:name w:val="heading 1"/>
    <w:next w:val="Normal"/>
    <w:link w:val="Heading1Char"/>
    <w:qFormat/>
    <w:rsid w:val="00234A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234A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234A6C"/>
    <w:pPr>
      <w:spacing w:before="280" w:after="160"/>
      <w:outlineLvl w:val="2"/>
    </w:pPr>
    <w:rPr>
      <w:bCs w:val="0"/>
      <w:sz w:val="22"/>
    </w:rPr>
  </w:style>
  <w:style w:type="paragraph" w:styleId="Heading4">
    <w:name w:val="heading 4"/>
    <w:basedOn w:val="Heading3"/>
    <w:next w:val="Normal"/>
    <w:link w:val="Heading4Char"/>
    <w:rsid w:val="00234A6C"/>
    <w:pPr>
      <w:spacing w:before="200" w:after="120"/>
      <w:outlineLvl w:val="3"/>
    </w:pPr>
    <w:rPr>
      <w:rFonts w:eastAsia="MS Mincho"/>
      <w:bCs/>
      <w:sz w:val="20"/>
      <w:szCs w:val="28"/>
    </w:rPr>
  </w:style>
  <w:style w:type="paragraph" w:styleId="Heading5">
    <w:name w:val="heading 5"/>
    <w:basedOn w:val="Heading4"/>
    <w:next w:val="Normal"/>
    <w:link w:val="Heading5Char"/>
    <w:rsid w:val="00234A6C"/>
    <w:pPr>
      <w:spacing w:after="80"/>
      <w:outlineLvl w:val="4"/>
    </w:pPr>
    <w:rPr>
      <w:rFonts w:ascii="Arial" w:hAnsi="Arial"/>
      <w:bCs w:val="0"/>
      <w:iCs/>
      <w:szCs w:val="26"/>
    </w:rPr>
  </w:style>
  <w:style w:type="paragraph" w:styleId="Heading6">
    <w:name w:val="heading 6"/>
    <w:basedOn w:val="Normal"/>
    <w:next w:val="Normal"/>
    <w:link w:val="Heading6Char"/>
    <w:rsid w:val="00234A6C"/>
    <w:pPr>
      <w:spacing w:before="240" w:after="60"/>
      <w:outlineLvl w:val="5"/>
    </w:pPr>
    <w:rPr>
      <w:bCs/>
    </w:rPr>
  </w:style>
  <w:style w:type="paragraph" w:styleId="Heading7">
    <w:name w:val="heading 7"/>
    <w:basedOn w:val="Normal"/>
    <w:next w:val="Normal"/>
    <w:link w:val="Heading7Char"/>
    <w:rsid w:val="00234A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5F2F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2F09"/>
  </w:style>
  <w:style w:type="character" w:customStyle="1" w:styleId="Heading1Char">
    <w:name w:val="Heading 1 Char"/>
    <w:link w:val="Heading1"/>
    <w:rsid w:val="00234A6C"/>
    <w:rPr>
      <w:rFonts w:ascii="Arial Bold" w:eastAsia="MS Gothic" w:hAnsi="Arial Bold"/>
      <w:bCs/>
      <w:sz w:val="28"/>
      <w:szCs w:val="32"/>
      <w:lang w:val="en-US" w:eastAsia="en-US"/>
    </w:rPr>
  </w:style>
  <w:style w:type="character" w:customStyle="1" w:styleId="Heading2Char">
    <w:name w:val="Heading 2 Char"/>
    <w:link w:val="Heading2"/>
    <w:rsid w:val="00234A6C"/>
    <w:rPr>
      <w:rFonts w:ascii="Arial Bold" w:eastAsia="MS Gothic" w:hAnsi="Arial Bold"/>
      <w:bCs/>
      <w:sz w:val="24"/>
      <w:szCs w:val="26"/>
      <w:lang w:val="en-US" w:eastAsia="en-US"/>
    </w:rPr>
  </w:style>
  <w:style w:type="character" w:customStyle="1" w:styleId="Heading3Char">
    <w:name w:val="Heading 3 Char"/>
    <w:link w:val="Heading3"/>
    <w:rsid w:val="00234A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234A6C"/>
    <w:rPr>
      <w:rFonts w:ascii="Lucida Grande" w:hAnsi="Lucida Grande"/>
      <w:sz w:val="18"/>
      <w:szCs w:val="18"/>
    </w:rPr>
  </w:style>
  <w:style w:type="character" w:customStyle="1" w:styleId="BalloonTextChar">
    <w:name w:val="Balloon Text Char"/>
    <w:link w:val="BalloonText"/>
    <w:uiPriority w:val="99"/>
    <w:semiHidden/>
    <w:rsid w:val="00234A6C"/>
    <w:rPr>
      <w:rFonts w:ascii="Lucida Grande" w:hAnsi="Lucida Grande"/>
      <w:sz w:val="18"/>
      <w:szCs w:val="18"/>
      <w:lang w:eastAsia="en-US"/>
    </w:rPr>
  </w:style>
  <w:style w:type="paragraph" w:styleId="Footer">
    <w:name w:val="footer"/>
    <w:basedOn w:val="Normal"/>
    <w:link w:val="FooterChar"/>
    <w:uiPriority w:val="99"/>
    <w:unhideWhenUsed/>
    <w:rsid w:val="00234A6C"/>
    <w:pPr>
      <w:tabs>
        <w:tab w:val="center" w:pos="4320"/>
        <w:tab w:val="right" w:pos="8640"/>
      </w:tabs>
      <w:spacing w:after="0" w:line="240" w:lineRule="auto"/>
    </w:pPr>
    <w:rPr>
      <w:sz w:val="18"/>
    </w:rPr>
  </w:style>
  <w:style w:type="character" w:customStyle="1" w:styleId="FooterChar">
    <w:name w:val="Footer Char"/>
    <w:link w:val="Footer"/>
    <w:uiPriority w:val="99"/>
    <w:rsid w:val="00234A6C"/>
    <w:rPr>
      <w:rFonts w:ascii="Arial" w:hAnsi="Arial"/>
      <w:sz w:val="18"/>
      <w:szCs w:val="24"/>
      <w:lang w:eastAsia="en-US"/>
    </w:rPr>
  </w:style>
  <w:style w:type="table" w:styleId="TableGrid">
    <w:name w:val="Table Grid"/>
    <w:basedOn w:val="TableNormal"/>
    <w:uiPriority w:val="59"/>
    <w:rsid w:val="00234A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234A6C"/>
    <w:rPr>
      <w:rFonts w:ascii="Lucida Grande" w:hAnsi="Lucida Grande" w:cs="Lucida Grande"/>
    </w:rPr>
  </w:style>
  <w:style w:type="character" w:customStyle="1" w:styleId="DocumentMapChar">
    <w:name w:val="Document Map Char"/>
    <w:link w:val="DocumentMap"/>
    <w:uiPriority w:val="99"/>
    <w:rsid w:val="00234A6C"/>
    <w:rPr>
      <w:rFonts w:ascii="Lucida Grande" w:hAnsi="Lucida Grande" w:cs="Lucida Grande"/>
      <w:szCs w:val="24"/>
      <w:lang w:eastAsia="en-US"/>
    </w:rPr>
  </w:style>
  <w:style w:type="paragraph" w:styleId="TOCHeading">
    <w:name w:val="TOC Heading"/>
    <w:basedOn w:val="Heading1"/>
    <w:next w:val="TOC1"/>
    <w:uiPriority w:val="39"/>
    <w:qFormat/>
    <w:rsid w:val="00234A6C"/>
    <w:pPr>
      <w:outlineLvl w:val="9"/>
    </w:pPr>
    <w:rPr>
      <w:bCs w:val="0"/>
    </w:rPr>
  </w:style>
  <w:style w:type="paragraph" w:styleId="TOC1">
    <w:name w:val="toc 1"/>
    <w:basedOn w:val="Normal"/>
    <w:next w:val="Normal"/>
    <w:uiPriority w:val="39"/>
    <w:rsid w:val="00234A6C"/>
    <w:pPr>
      <w:spacing w:after="120"/>
    </w:pPr>
  </w:style>
  <w:style w:type="character" w:customStyle="1" w:styleId="ItalicText">
    <w:name w:val="Italic Text"/>
    <w:qFormat/>
    <w:rsid w:val="00234A6C"/>
    <w:rPr>
      <w:rFonts w:ascii="Arial" w:hAnsi="Arial"/>
      <w:i/>
      <w:sz w:val="20"/>
    </w:rPr>
  </w:style>
  <w:style w:type="paragraph" w:styleId="Header">
    <w:name w:val="header"/>
    <w:basedOn w:val="Normal"/>
    <w:next w:val="Normal"/>
    <w:link w:val="HeaderChar"/>
    <w:rsid w:val="00234A6C"/>
    <w:pPr>
      <w:tabs>
        <w:tab w:val="center" w:pos="4513"/>
        <w:tab w:val="right" w:pos="9026"/>
      </w:tabs>
    </w:pPr>
  </w:style>
  <w:style w:type="character" w:customStyle="1" w:styleId="HeaderChar">
    <w:name w:val="Header Char"/>
    <w:link w:val="Header"/>
    <w:rsid w:val="00234A6C"/>
    <w:rPr>
      <w:rFonts w:ascii="Arial" w:hAnsi="Arial"/>
      <w:szCs w:val="24"/>
      <w:lang w:eastAsia="en-US"/>
    </w:rPr>
  </w:style>
  <w:style w:type="paragraph" w:styleId="ListBullet">
    <w:name w:val="List Bullet"/>
    <w:basedOn w:val="Normal"/>
    <w:qFormat/>
    <w:rsid w:val="00234A6C"/>
    <w:pPr>
      <w:numPr>
        <w:numId w:val="1"/>
      </w:numPr>
      <w:spacing w:after="120"/>
    </w:pPr>
    <w:rPr>
      <w:lang w:val="en-US"/>
    </w:rPr>
  </w:style>
  <w:style w:type="paragraph" w:styleId="EndnoteText">
    <w:name w:val="endnote text"/>
    <w:basedOn w:val="Normal"/>
    <w:link w:val="EndnoteTextChar"/>
    <w:rsid w:val="00234A6C"/>
    <w:pPr>
      <w:spacing w:after="40"/>
    </w:pPr>
    <w:rPr>
      <w:sz w:val="16"/>
      <w:szCs w:val="20"/>
    </w:rPr>
  </w:style>
  <w:style w:type="character" w:customStyle="1" w:styleId="EndnoteTextChar">
    <w:name w:val="Endnote Text Char"/>
    <w:link w:val="EndnoteText"/>
    <w:rsid w:val="00234A6C"/>
    <w:rPr>
      <w:rFonts w:ascii="Arial" w:hAnsi="Arial"/>
      <w:sz w:val="16"/>
      <w:lang w:eastAsia="en-US"/>
    </w:rPr>
  </w:style>
  <w:style w:type="character" w:styleId="EndnoteReference">
    <w:name w:val="endnote reference"/>
    <w:rsid w:val="00234A6C"/>
    <w:rPr>
      <w:vertAlign w:val="superscript"/>
    </w:rPr>
  </w:style>
  <w:style w:type="paragraph" w:styleId="FootnoteText">
    <w:name w:val="footnote text"/>
    <w:basedOn w:val="Normal"/>
    <w:link w:val="FootnoteTextChar"/>
    <w:rsid w:val="00234A6C"/>
    <w:pPr>
      <w:spacing w:after="0" w:line="240" w:lineRule="auto"/>
    </w:pPr>
    <w:rPr>
      <w:sz w:val="16"/>
      <w:szCs w:val="20"/>
    </w:rPr>
  </w:style>
  <w:style w:type="character" w:customStyle="1" w:styleId="FootnoteTextChar">
    <w:name w:val="Footnote Text Char"/>
    <w:link w:val="FootnoteText"/>
    <w:rsid w:val="00234A6C"/>
    <w:rPr>
      <w:rFonts w:ascii="Arial" w:hAnsi="Arial"/>
      <w:sz w:val="16"/>
      <w:lang w:eastAsia="en-US"/>
    </w:rPr>
  </w:style>
  <w:style w:type="character" w:styleId="FootnoteReference">
    <w:name w:val="footnote reference"/>
    <w:rsid w:val="00234A6C"/>
    <w:rPr>
      <w:vertAlign w:val="superscript"/>
    </w:rPr>
  </w:style>
  <w:style w:type="paragraph" w:styleId="ListNumber">
    <w:name w:val="List Number"/>
    <w:basedOn w:val="Normal"/>
    <w:qFormat/>
    <w:rsid w:val="00234A6C"/>
    <w:pPr>
      <w:numPr>
        <w:numId w:val="15"/>
      </w:numPr>
      <w:spacing w:after="120"/>
    </w:pPr>
  </w:style>
  <w:style w:type="paragraph" w:styleId="ListNumber2">
    <w:name w:val="List Number 2"/>
    <w:basedOn w:val="ListNumber"/>
    <w:rsid w:val="00234A6C"/>
    <w:pPr>
      <w:numPr>
        <w:ilvl w:val="1"/>
      </w:numPr>
    </w:pPr>
  </w:style>
  <w:style w:type="paragraph" w:styleId="TableofFigures">
    <w:name w:val="table of figures"/>
    <w:basedOn w:val="Normal"/>
    <w:link w:val="TableofFiguresChar"/>
    <w:qFormat/>
    <w:rsid w:val="00234A6C"/>
    <w:pPr>
      <w:spacing w:after="0"/>
    </w:pPr>
    <w:rPr>
      <w:lang w:val="en-US"/>
    </w:rPr>
  </w:style>
  <w:style w:type="numbering" w:customStyle="1" w:styleId="ListBullets">
    <w:name w:val="ListBullets"/>
    <w:uiPriority w:val="99"/>
    <w:rsid w:val="00234A6C"/>
    <w:pPr>
      <w:numPr>
        <w:numId w:val="1"/>
      </w:numPr>
    </w:pPr>
  </w:style>
  <w:style w:type="paragraph" w:styleId="ListBullet2">
    <w:name w:val="List Bullet 2"/>
    <w:basedOn w:val="Normal"/>
    <w:rsid w:val="00234A6C"/>
    <w:pPr>
      <w:numPr>
        <w:ilvl w:val="1"/>
        <w:numId w:val="1"/>
      </w:numPr>
      <w:spacing w:after="120"/>
    </w:pPr>
    <w:rPr>
      <w:lang w:val="en-US"/>
    </w:rPr>
  </w:style>
  <w:style w:type="paragraph" w:styleId="ListParagraph">
    <w:name w:val="List Paragraph"/>
    <w:basedOn w:val="Normal"/>
    <w:rsid w:val="00234A6C"/>
    <w:pPr>
      <w:numPr>
        <w:numId w:val="16"/>
      </w:numPr>
      <w:spacing w:after="120"/>
    </w:pPr>
    <w:rPr>
      <w:lang w:val="en-US"/>
    </w:rPr>
  </w:style>
  <w:style w:type="paragraph" w:styleId="ListBullet3">
    <w:name w:val="List Bullet 3"/>
    <w:basedOn w:val="Normal"/>
    <w:rsid w:val="00234A6C"/>
    <w:pPr>
      <w:numPr>
        <w:ilvl w:val="2"/>
        <w:numId w:val="1"/>
      </w:numPr>
      <w:spacing w:after="120"/>
    </w:pPr>
  </w:style>
  <w:style w:type="paragraph" w:styleId="ListBullet4">
    <w:name w:val="List Bullet 4"/>
    <w:basedOn w:val="Normal"/>
    <w:rsid w:val="00234A6C"/>
    <w:pPr>
      <w:numPr>
        <w:ilvl w:val="3"/>
        <w:numId w:val="1"/>
      </w:numPr>
      <w:spacing w:after="120"/>
      <w:ind w:left="1429"/>
    </w:pPr>
  </w:style>
  <w:style w:type="paragraph" w:styleId="ListBullet5">
    <w:name w:val="List Bullet 5"/>
    <w:basedOn w:val="Normal"/>
    <w:rsid w:val="00234A6C"/>
    <w:pPr>
      <w:numPr>
        <w:ilvl w:val="4"/>
        <w:numId w:val="1"/>
      </w:numPr>
      <w:spacing w:after="120"/>
      <w:ind w:left="1786"/>
    </w:pPr>
  </w:style>
  <w:style w:type="paragraph" w:styleId="ListNumber3">
    <w:name w:val="List Number 3"/>
    <w:basedOn w:val="Normal"/>
    <w:rsid w:val="00234A6C"/>
    <w:pPr>
      <w:numPr>
        <w:ilvl w:val="2"/>
        <w:numId w:val="15"/>
      </w:numPr>
      <w:spacing w:after="120"/>
    </w:pPr>
  </w:style>
  <w:style w:type="paragraph" w:styleId="ListNumber4">
    <w:name w:val="List Number 4"/>
    <w:basedOn w:val="Normal"/>
    <w:rsid w:val="00234A6C"/>
    <w:pPr>
      <w:numPr>
        <w:ilvl w:val="3"/>
        <w:numId w:val="15"/>
      </w:numPr>
      <w:spacing w:after="120"/>
    </w:pPr>
  </w:style>
  <w:style w:type="numbering" w:customStyle="1" w:styleId="ListNumbers">
    <w:name w:val="ListNumbers"/>
    <w:uiPriority w:val="99"/>
    <w:rsid w:val="00234A6C"/>
    <w:pPr>
      <w:numPr>
        <w:numId w:val="2"/>
      </w:numPr>
    </w:pPr>
  </w:style>
  <w:style w:type="character" w:customStyle="1" w:styleId="Heading4Char">
    <w:name w:val="Heading 4 Char"/>
    <w:link w:val="Heading4"/>
    <w:rsid w:val="00234A6C"/>
    <w:rPr>
      <w:rFonts w:ascii="Arial Bold" w:hAnsi="Arial Bold"/>
      <w:bCs/>
      <w:szCs w:val="28"/>
      <w:lang w:val="en-US" w:eastAsia="en-US"/>
    </w:rPr>
  </w:style>
  <w:style w:type="paragraph" w:customStyle="1" w:styleId="Bold">
    <w:name w:val="Bold"/>
    <w:basedOn w:val="Normal"/>
    <w:next w:val="Normal"/>
    <w:link w:val="BoldChar"/>
    <w:qFormat/>
    <w:rsid w:val="00234A6C"/>
    <w:rPr>
      <w:b/>
    </w:rPr>
  </w:style>
  <w:style w:type="paragraph" w:styleId="TOC2">
    <w:name w:val="toc 2"/>
    <w:basedOn w:val="Normal"/>
    <w:next w:val="Normal"/>
    <w:autoRedefine/>
    <w:uiPriority w:val="39"/>
    <w:rsid w:val="00234A6C"/>
    <w:pPr>
      <w:tabs>
        <w:tab w:val="right" w:leader="dot" w:pos="9769"/>
      </w:tabs>
      <w:spacing w:after="120"/>
      <w:ind w:left="284"/>
    </w:pPr>
  </w:style>
  <w:style w:type="paragraph" w:styleId="TOC3">
    <w:name w:val="toc 3"/>
    <w:basedOn w:val="Normal"/>
    <w:next w:val="Normal"/>
    <w:autoRedefine/>
    <w:uiPriority w:val="39"/>
    <w:rsid w:val="00234A6C"/>
    <w:pPr>
      <w:tabs>
        <w:tab w:val="right" w:leader="dot" w:pos="9769"/>
      </w:tabs>
      <w:spacing w:after="120"/>
      <w:ind w:left="567"/>
    </w:pPr>
  </w:style>
  <w:style w:type="character" w:styleId="Hyperlink">
    <w:name w:val="Hyperlink"/>
    <w:uiPriority w:val="99"/>
    <w:unhideWhenUsed/>
    <w:rsid w:val="00234A6C"/>
    <w:rPr>
      <w:color w:val="0000FF"/>
      <w:u w:val="single"/>
    </w:rPr>
  </w:style>
  <w:style w:type="paragraph" w:styleId="TOC4">
    <w:name w:val="toc 4"/>
    <w:basedOn w:val="Normal"/>
    <w:next w:val="Normal"/>
    <w:autoRedefine/>
    <w:uiPriority w:val="39"/>
    <w:rsid w:val="00234A6C"/>
    <w:pPr>
      <w:spacing w:after="120"/>
      <w:ind w:left="851"/>
    </w:pPr>
  </w:style>
  <w:style w:type="character" w:customStyle="1" w:styleId="Heading5Char">
    <w:name w:val="Heading 5 Char"/>
    <w:link w:val="Heading5"/>
    <w:rsid w:val="00234A6C"/>
    <w:rPr>
      <w:rFonts w:ascii="Arial" w:hAnsi="Arial"/>
      <w:iCs/>
      <w:szCs w:val="26"/>
      <w:lang w:val="en-US" w:eastAsia="en-US"/>
    </w:rPr>
  </w:style>
  <w:style w:type="character" w:customStyle="1" w:styleId="Heading6Char">
    <w:name w:val="Heading 6 Char"/>
    <w:link w:val="Heading6"/>
    <w:rsid w:val="00234A6C"/>
    <w:rPr>
      <w:rFonts w:ascii="Arial" w:hAnsi="Arial"/>
      <w:bCs/>
      <w:szCs w:val="22"/>
      <w:lang w:eastAsia="en-US"/>
    </w:rPr>
  </w:style>
  <w:style w:type="character" w:customStyle="1" w:styleId="Heading7Char">
    <w:name w:val="Heading 7 Char"/>
    <w:link w:val="Heading7"/>
    <w:rsid w:val="00234A6C"/>
    <w:rPr>
      <w:rFonts w:ascii="Arial" w:hAnsi="Arial"/>
      <w:szCs w:val="24"/>
      <w:lang w:eastAsia="en-US"/>
    </w:rPr>
  </w:style>
  <w:style w:type="paragraph" w:styleId="TOC5">
    <w:name w:val="toc 5"/>
    <w:basedOn w:val="Normal"/>
    <w:next w:val="Normal"/>
    <w:autoRedefine/>
    <w:uiPriority w:val="39"/>
    <w:rsid w:val="00234A6C"/>
    <w:pPr>
      <w:spacing w:after="120"/>
      <w:ind w:left="1134"/>
    </w:pPr>
  </w:style>
  <w:style w:type="character" w:customStyle="1" w:styleId="BoldChar">
    <w:name w:val="Bold Char"/>
    <w:link w:val="Bold"/>
    <w:rsid w:val="00234A6C"/>
    <w:rPr>
      <w:rFonts w:ascii="Arial" w:hAnsi="Arial"/>
      <w:b/>
      <w:szCs w:val="24"/>
      <w:lang w:eastAsia="en-US"/>
    </w:rPr>
  </w:style>
  <w:style w:type="paragraph" w:styleId="Caption">
    <w:name w:val="caption"/>
    <w:basedOn w:val="Normal"/>
    <w:next w:val="Normal"/>
    <w:rsid w:val="00234A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234A6C"/>
    <w:pPr>
      <w:spacing w:before="120"/>
    </w:pPr>
    <w:rPr>
      <w:rFonts w:ascii="Calibri" w:eastAsia="MS Gothic" w:hAnsi="Calibri"/>
      <w:b/>
      <w:bCs/>
      <w:sz w:val="24"/>
    </w:rPr>
  </w:style>
  <w:style w:type="character" w:styleId="Strong">
    <w:name w:val="Strong"/>
    <w:rsid w:val="00234A6C"/>
    <w:rPr>
      <w:b/>
      <w:bCs/>
    </w:rPr>
  </w:style>
  <w:style w:type="paragraph" w:customStyle="1" w:styleId="DocumentTitle">
    <w:name w:val="Document Title"/>
    <w:basedOn w:val="Normal"/>
    <w:next w:val="Subtitle"/>
    <w:qFormat/>
    <w:rsid w:val="00234A6C"/>
    <w:pPr>
      <w:spacing w:before="600" w:after="480"/>
    </w:pPr>
    <w:rPr>
      <w:noProof/>
      <w:sz w:val="52"/>
    </w:rPr>
  </w:style>
  <w:style w:type="paragraph" w:styleId="Title">
    <w:name w:val="Title"/>
    <w:basedOn w:val="Normal"/>
    <w:next w:val="Normal"/>
    <w:link w:val="TitleChar"/>
    <w:rsid w:val="00234A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234A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234A6C"/>
    <w:pPr>
      <w:spacing w:after="360"/>
    </w:pPr>
    <w:rPr>
      <w:rFonts w:eastAsia="MS Gothic"/>
      <w:sz w:val="44"/>
    </w:rPr>
  </w:style>
  <w:style w:type="character" w:customStyle="1" w:styleId="SubtitleChar">
    <w:name w:val="Subtitle Char"/>
    <w:link w:val="Subtitle"/>
    <w:rsid w:val="00234A6C"/>
    <w:rPr>
      <w:rFonts w:ascii="Arial" w:eastAsia="MS Gothic" w:hAnsi="Arial"/>
      <w:sz w:val="44"/>
      <w:szCs w:val="24"/>
      <w:lang w:eastAsia="en-US"/>
    </w:rPr>
  </w:style>
  <w:style w:type="paragraph" w:customStyle="1" w:styleId="Subtitle2">
    <w:name w:val="Subtitle2"/>
    <w:basedOn w:val="Subtitle"/>
    <w:next w:val="Heading1"/>
    <w:qFormat/>
    <w:rsid w:val="00234A6C"/>
    <w:rPr>
      <w:sz w:val="36"/>
    </w:rPr>
  </w:style>
  <w:style w:type="paragraph" w:customStyle="1" w:styleId="Nospace">
    <w:name w:val="No space"/>
    <w:basedOn w:val="Normal"/>
    <w:qFormat/>
    <w:rsid w:val="00234A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D6F0BF-9BE1-4296-89F4-9B9BC6122AA5}">
  <ds:schemaRefs>
    <ds:schemaRef ds:uri="http://schemas.openxmlformats.org/officeDocument/2006/bibliography"/>
  </ds:schemaRefs>
</ds:datastoreItem>
</file>

<file path=customXml/itemProps2.xml><?xml version="1.0" encoding="utf-8"?>
<ds:datastoreItem xmlns:ds="http://schemas.openxmlformats.org/officeDocument/2006/customXml" ds:itemID="{E5AEA3A0-F427-4CF2-BFBF-A0BBD03FC6BB}"/>
</file>

<file path=customXml/itemProps3.xml><?xml version="1.0" encoding="utf-8"?>
<ds:datastoreItem xmlns:ds="http://schemas.openxmlformats.org/officeDocument/2006/customXml" ds:itemID="{9F038EDC-A595-4C3B-B381-186A20B47FF6}"/>
</file>

<file path=customXml/itemProps4.xml><?xml version="1.0" encoding="utf-8"?>
<ds:datastoreItem xmlns:ds="http://schemas.openxmlformats.org/officeDocument/2006/customXml" ds:itemID="{AF765CF8-15D5-4F29-9C60-CAFC18379923}"/>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section-one-block-collins-russell-flinders-swanston</vt:lpstr>
    </vt:vector>
  </TitlesOfParts>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block Collins, Russell, Flinders and Swanston</dc:title>
  <dc:subject>Parking and Kerbside Management Plan</dc:subject>
  <dc:creator/>
  <cp:keywords/>
  <cp:lastModifiedBy/>
  <cp:revision>1</cp:revision>
  <dcterms:created xsi:type="dcterms:W3CDTF">2023-07-27T01:47:00Z</dcterms:created>
  <dcterms:modified xsi:type="dcterms:W3CDTF">2023-07-27T01:48:00Z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