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2CF1" w14:textId="77777777" w:rsidR="009C5284" w:rsidRPr="005814F5" w:rsidRDefault="009C5284" w:rsidP="009C5284">
      <w:pPr>
        <w:jc w:val="right"/>
      </w:pPr>
      <w:r>
        <w:rPr>
          <w:noProof/>
          <w:lang w:eastAsia="en-AU"/>
        </w:rPr>
        <w:drawing>
          <wp:inline distT="0" distB="0" distL="0" distR="0" wp14:anchorId="137AE456" wp14:editId="6C96802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549FE2FB" w14:textId="4807F389" w:rsidR="009C5284" w:rsidRPr="001B51BF" w:rsidRDefault="009C5284" w:rsidP="009C5284">
      <w:pPr>
        <w:pStyle w:val="DocumentTitle"/>
        <w:spacing w:before="3360"/>
      </w:pPr>
      <w:r>
        <w:t xml:space="preserve">CEO Employment and Remuneration </w:t>
      </w:r>
      <w:r w:rsidRPr="0024432E">
        <w:t>Policy</w:t>
      </w:r>
    </w:p>
    <w:p w14:paraId="6AE993C0" w14:textId="4AA54690" w:rsidR="00B234E2" w:rsidRDefault="009C5284" w:rsidP="00FF426D">
      <w:pPr>
        <w:pStyle w:val="Subtitle2"/>
        <w:rPr>
          <w:rFonts w:eastAsia="Arial" w:cs="Arial"/>
          <w:b/>
          <w:bCs/>
        </w:rPr>
      </w:pPr>
      <w:r w:rsidRPr="0024432E">
        <w:t xml:space="preserve">Adopted by </w:t>
      </w:r>
      <w:r>
        <w:t>Council</w:t>
      </w:r>
      <w:r w:rsidRPr="0024432E">
        <w:t xml:space="preserve"> on </w:t>
      </w:r>
      <w:r w:rsidR="00036F91">
        <w:t>14</w:t>
      </w:r>
      <w:r w:rsidR="00FF426D">
        <w:t xml:space="preserve"> December 2021</w:t>
      </w:r>
    </w:p>
    <w:p w14:paraId="39284768" w14:textId="77777777" w:rsidR="00B234E2" w:rsidRPr="00B234E2" w:rsidRDefault="00B234E2" w:rsidP="00B234E2">
      <w:pPr>
        <w:rPr>
          <w:rFonts w:eastAsia="Arial"/>
        </w:rPr>
      </w:pPr>
    </w:p>
    <w:p w14:paraId="4342B454" w14:textId="77777777" w:rsidR="00B234E2" w:rsidRPr="00B234E2" w:rsidRDefault="00B234E2" w:rsidP="00B234E2">
      <w:pPr>
        <w:rPr>
          <w:rFonts w:eastAsia="Arial"/>
        </w:rPr>
      </w:pPr>
    </w:p>
    <w:p w14:paraId="16971D93" w14:textId="77777777" w:rsidR="00B234E2" w:rsidRPr="00B234E2" w:rsidRDefault="00B234E2" w:rsidP="00B234E2">
      <w:pPr>
        <w:rPr>
          <w:rFonts w:eastAsia="Arial"/>
        </w:rPr>
      </w:pPr>
    </w:p>
    <w:p w14:paraId="4190E67E" w14:textId="3E56545D" w:rsidR="00B234E2" w:rsidRDefault="00B234E2" w:rsidP="00B234E2">
      <w:pPr>
        <w:rPr>
          <w:rFonts w:eastAsia="Arial"/>
        </w:rPr>
      </w:pPr>
    </w:p>
    <w:p w14:paraId="10EF43F6" w14:textId="2F209B5A" w:rsidR="00B234E2" w:rsidRDefault="00B234E2" w:rsidP="00B234E2">
      <w:pPr>
        <w:tabs>
          <w:tab w:val="left" w:pos="1969"/>
        </w:tabs>
        <w:rPr>
          <w:rFonts w:eastAsia="Arial"/>
        </w:rPr>
      </w:pPr>
      <w:r>
        <w:rPr>
          <w:rFonts w:eastAsia="Arial"/>
        </w:rPr>
        <w:tab/>
      </w:r>
      <w:bookmarkStart w:id="0" w:name="_GoBack"/>
      <w:bookmarkEnd w:id="0"/>
    </w:p>
    <w:p w14:paraId="46EC439A" w14:textId="70EA5591" w:rsidR="00B234E2" w:rsidRDefault="00B234E2" w:rsidP="00B234E2">
      <w:pPr>
        <w:rPr>
          <w:rFonts w:eastAsia="Arial"/>
        </w:rPr>
      </w:pPr>
    </w:p>
    <w:p w14:paraId="68E187B8" w14:textId="77777777" w:rsidR="009C5284" w:rsidRPr="00B234E2" w:rsidRDefault="009C5284" w:rsidP="00B234E2">
      <w:pPr>
        <w:rPr>
          <w:rFonts w:eastAsia="Arial"/>
        </w:rPr>
        <w:sectPr w:rsidR="009C5284" w:rsidRPr="00B234E2" w:rsidSect="00E30A25">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418" w:header="567" w:footer="567" w:gutter="0"/>
          <w:cols w:space="708"/>
          <w:titlePg/>
          <w:docGrid w:linePitch="360"/>
        </w:sectPr>
      </w:pPr>
    </w:p>
    <w:sdt>
      <w:sdtPr>
        <w:rPr>
          <w:rFonts w:ascii="Arial" w:eastAsia="Times New Roman" w:hAnsi="Arial" w:cstheme="minorBidi"/>
          <w:color w:val="auto"/>
          <w:sz w:val="20"/>
          <w:szCs w:val="20"/>
          <w:lang w:val="en-AU"/>
        </w:rPr>
        <w:id w:val="-354428813"/>
        <w:docPartObj>
          <w:docPartGallery w:val="Table of Contents"/>
          <w:docPartUnique/>
        </w:docPartObj>
      </w:sdtPr>
      <w:sdtEndPr>
        <w:rPr>
          <w:b/>
          <w:bCs/>
          <w:noProof/>
        </w:rPr>
      </w:sdtEndPr>
      <w:sdtContent>
        <w:p w14:paraId="70B679DE" w14:textId="4576B0FA" w:rsidR="00DB400F" w:rsidRPr="00DB400F" w:rsidRDefault="00DB400F" w:rsidP="00DB400F">
          <w:pPr>
            <w:pStyle w:val="TOCHeading"/>
            <w:spacing w:after="120" w:line="240" w:lineRule="auto"/>
            <w:rPr>
              <w:color w:val="auto"/>
            </w:rPr>
          </w:pPr>
          <w:r w:rsidRPr="00DB400F">
            <w:rPr>
              <w:color w:val="auto"/>
            </w:rPr>
            <w:t>Table of Contents</w:t>
          </w:r>
        </w:p>
        <w:p w14:paraId="163247FD" w14:textId="691F2CF5" w:rsidR="006D05E6" w:rsidRDefault="00DB400F">
          <w:pPr>
            <w:pStyle w:val="TOC2"/>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87340235" w:history="1">
            <w:r w:rsidR="006D05E6" w:rsidRPr="00B7138B">
              <w:rPr>
                <w:rStyle w:val="Hyperlink"/>
                <w:noProof/>
              </w:rPr>
              <w:t>1.</w:t>
            </w:r>
            <w:r w:rsidR="006D05E6">
              <w:rPr>
                <w:rFonts w:asciiTheme="minorHAnsi" w:eastAsiaTheme="minorEastAsia" w:hAnsiTheme="minorHAnsi" w:cstheme="minorBidi"/>
                <w:noProof/>
                <w:sz w:val="22"/>
                <w:szCs w:val="22"/>
                <w:lang w:eastAsia="en-AU"/>
              </w:rPr>
              <w:tab/>
            </w:r>
            <w:r w:rsidR="006D05E6" w:rsidRPr="00B7138B">
              <w:rPr>
                <w:rStyle w:val="Hyperlink"/>
                <w:noProof/>
              </w:rPr>
              <w:t>Purpose of Policy</w:t>
            </w:r>
            <w:r w:rsidR="006D05E6">
              <w:rPr>
                <w:noProof/>
                <w:webHidden/>
              </w:rPr>
              <w:tab/>
            </w:r>
            <w:r w:rsidR="006D05E6">
              <w:rPr>
                <w:noProof/>
                <w:webHidden/>
              </w:rPr>
              <w:fldChar w:fldCharType="begin"/>
            </w:r>
            <w:r w:rsidR="006D05E6">
              <w:rPr>
                <w:noProof/>
                <w:webHidden/>
              </w:rPr>
              <w:instrText xml:space="preserve"> PAGEREF _Toc87340235 \h </w:instrText>
            </w:r>
            <w:r w:rsidR="006D05E6">
              <w:rPr>
                <w:noProof/>
                <w:webHidden/>
              </w:rPr>
            </w:r>
            <w:r w:rsidR="006D05E6">
              <w:rPr>
                <w:noProof/>
                <w:webHidden/>
              </w:rPr>
              <w:fldChar w:fldCharType="separate"/>
            </w:r>
            <w:r w:rsidR="006D05E6">
              <w:rPr>
                <w:noProof/>
                <w:webHidden/>
              </w:rPr>
              <w:t>1</w:t>
            </w:r>
            <w:r w:rsidR="006D05E6">
              <w:rPr>
                <w:noProof/>
                <w:webHidden/>
              </w:rPr>
              <w:fldChar w:fldCharType="end"/>
            </w:r>
          </w:hyperlink>
        </w:p>
        <w:p w14:paraId="2200652B" w14:textId="1FA148B7" w:rsidR="006D05E6" w:rsidRDefault="00B234E2">
          <w:pPr>
            <w:pStyle w:val="TOC2"/>
            <w:rPr>
              <w:rFonts w:asciiTheme="minorHAnsi" w:eastAsiaTheme="minorEastAsia" w:hAnsiTheme="minorHAnsi" w:cstheme="minorBidi"/>
              <w:noProof/>
              <w:sz w:val="22"/>
              <w:szCs w:val="22"/>
              <w:lang w:eastAsia="en-AU"/>
            </w:rPr>
          </w:pPr>
          <w:hyperlink w:anchor="_Toc87340236" w:history="1">
            <w:r w:rsidR="006D05E6" w:rsidRPr="00B7138B">
              <w:rPr>
                <w:rStyle w:val="Hyperlink"/>
                <w:noProof/>
              </w:rPr>
              <w:t>2.</w:t>
            </w:r>
            <w:r w:rsidR="006D05E6">
              <w:rPr>
                <w:rFonts w:asciiTheme="minorHAnsi" w:eastAsiaTheme="minorEastAsia" w:hAnsiTheme="minorHAnsi" w:cstheme="minorBidi"/>
                <w:noProof/>
                <w:sz w:val="22"/>
                <w:szCs w:val="22"/>
                <w:lang w:eastAsia="en-AU"/>
              </w:rPr>
              <w:tab/>
            </w:r>
            <w:r w:rsidR="006D05E6" w:rsidRPr="00B7138B">
              <w:rPr>
                <w:rStyle w:val="Hyperlink"/>
                <w:noProof/>
              </w:rPr>
              <w:t>Date of Commencement and Review</w:t>
            </w:r>
            <w:r w:rsidR="006D05E6">
              <w:rPr>
                <w:noProof/>
                <w:webHidden/>
              </w:rPr>
              <w:tab/>
            </w:r>
            <w:r w:rsidR="006D05E6">
              <w:rPr>
                <w:noProof/>
                <w:webHidden/>
              </w:rPr>
              <w:fldChar w:fldCharType="begin"/>
            </w:r>
            <w:r w:rsidR="006D05E6">
              <w:rPr>
                <w:noProof/>
                <w:webHidden/>
              </w:rPr>
              <w:instrText xml:space="preserve"> PAGEREF _Toc87340236 \h </w:instrText>
            </w:r>
            <w:r w:rsidR="006D05E6">
              <w:rPr>
                <w:noProof/>
                <w:webHidden/>
              </w:rPr>
            </w:r>
            <w:r w:rsidR="006D05E6">
              <w:rPr>
                <w:noProof/>
                <w:webHidden/>
              </w:rPr>
              <w:fldChar w:fldCharType="separate"/>
            </w:r>
            <w:r w:rsidR="006D05E6">
              <w:rPr>
                <w:noProof/>
                <w:webHidden/>
              </w:rPr>
              <w:t>1</w:t>
            </w:r>
            <w:r w:rsidR="006D05E6">
              <w:rPr>
                <w:noProof/>
                <w:webHidden/>
              </w:rPr>
              <w:fldChar w:fldCharType="end"/>
            </w:r>
          </w:hyperlink>
        </w:p>
        <w:p w14:paraId="0435D534" w14:textId="28DA8E28" w:rsidR="006D05E6" w:rsidRDefault="00B234E2">
          <w:pPr>
            <w:pStyle w:val="TOC2"/>
            <w:rPr>
              <w:rFonts w:asciiTheme="minorHAnsi" w:eastAsiaTheme="minorEastAsia" w:hAnsiTheme="minorHAnsi" w:cstheme="minorBidi"/>
              <w:noProof/>
              <w:sz w:val="22"/>
              <w:szCs w:val="22"/>
              <w:lang w:eastAsia="en-AU"/>
            </w:rPr>
          </w:pPr>
          <w:hyperlink w:anchor="_Toc87340237" w:history="1">
            <w:r w:rsidR="006D05E6" w:rsidRPr="00B7138B">
              <w:rPr>
                <w:rStyle w:val="Hyperlink"/>
                <w:noProof/>
              </w:rPr>
              <w:t>3.</w:t>
            </w:r>
            <w:r w:rsidR="006D05E6">
              <w:rPr>
                <w:rFonts w:asciiTheme="minorHAnsi" w:eastAsiaTheme="minorEastAsia" w:hAnsiTheme="minorHAnsi" w:cstheme="minorBidi"/>
                <w:noProof/>
                <w:sz w:val="22"/>
                <w:szCs w:val="22"/>
                <w:lang w:eastAsia="en-AU"/>
              </w:rPr>
              <w:tab/>
            </w:r>
            <w:r w:rsidR="006D05E6" w:rsidRPr="00B7138B">
              <w:rPr>
                <w:rStyle w:val="Hyperlink"/>
                <w:noProof/>
              </w:rPr>
              <w:t>Definitions</w:t>
            </w:r>
            <w:r w:rsidR="006D05E6">
              <w:rPr>
                <w:noProof/>
                <w:webHidden/>
              </w:rPr>
              <w:tab/>
            </w:r>
            <w:r w:rsidR="006D05E6">
              <w:rPr>
                <w:noProof/>
                <w:webHidden/>
              </w:rPr>
              <w:fldChar w:fldCharType="begin"/>
            </w:r>
            <w:r w:rsidR="006D05E6">
              <w:rPr>
                <w:noProof/>
                <w:webHidden/>
              </w:rPr>
              <w:instrText xml:space="preserve"> PAGEREF _Toc87340237 \h </w:instrText>
            </w:r>
            <w:r w:rsidR="006D05E6">
              <w:rPr>
                <w:noProof/>
                <w:webHidden/>
              </w:rPr>
            </w:r>
            <w:r w:rsidR="006D05E6">
              <w:rPr>
                <w:noProof/>
                <w:webHidden/>
              </w:rPr>
              <w:fldChar w:fldCharType="separate"/>
            </w:r>
            <w:r w:rsidR="006D05E6">
              <w:rPr>
                <w:noProof/>
                <w:webHidden/>
              </w:rPr>
              <w:t>1</w:t>
            </w:r>
            <w:r w:rsidR="006D05E6">
              <w:rPr>
                <w:noProof/>
                <w:webHidden/>
              </w:rPr>
              <w:fldChar w:fldCharType="end"/>
            </w:r>
          </w:hyperlink>
        </w:p>
        <w:p w14:paraId="2040D04F" w14:textId="7746F01C" w:rsidR="006D05E6" w:rsidRDefault="00B234E2">
          <w:pPr>
            <w:pStyle w:val="TOC2"/>
            <w:rPr>
              <w:rFonts w:asciiTheme="minorHAnsi" w:eastAsiaTheme="minorEastAsia" w:hAnsiTheme="minorHAnsi" w:cstheme="minorBidi"/>
              <w:noProof/>
              <w:sz w:val="22"/>
              <w:szCs w:val="22"/>
              <w:lang w:eastAsia="en-AU"/>
            </w:rPr>
          </w:pPr>
          <w:hyperlink w:anchor="_Toc87340238" w:history="1">
            <w:r w:rsidR="006D05E6" w:rsidRPr="00B7138B">
              <w:rPr>
                <w:rStyle w:val="Hyperlink"/>
                <w:noProof/>
              </w:rPr>
              <w:t>4.</w:t>
            </w:r>
            <w:r w:rsidR="006D05E6">
              <w:rPr>
                <w:rFonts w:asciiTheme="minorHAnsi" w:eastAsiaTheme="minorEastAsia" w:hAnsiTheme="minorHAnsi" w:cstheme="minorBidi"/>
                <w:noProof/>
                <w:sz w:val="22"/>
                <w:szCs w:val="22"/>
                <w:lang w:eastAsia="en-AU"/>
              </w:rPr>
              <w:tab/>
            </w:r>
            <w:r w:rsidR="006D05E6" w:rsidRPr="00B7138B">
              <w:rPr>
                <w:rStyle w:val="Hyperlink"/>
                <w:noProof/>
              </w:rPr>
              <w:t>Overview</w:t>
            </w:r>
            <w:r w:rsidR="006D05E6">
              <w:rPr>
                <w:noProof/>
                <w:webHidden/>
              </w:rPr>
              <w:tab/>
            </w:r>
            <w:r w:rsidR="006D05E6">
              <w:rPr>
                <w:noProof/>
                <w:webHidden/>
              </w:rPr>
              <w:fldChar w:fldCharType="begin"/>
            </w:r>
            <w:r w:rsidR="006D05E6">
              <w:rPr>
                <w:noProof/>
                <w:webHidden/>
              </w:rPr>
              <w:instrText xml:space="preserve"> PAGEREF _Toc87340238 \h </w:instrText>
            </w:r>
            <w:r w:rsidR="006D05E6">
              <w:rPr>
                <w:noProof/>
                <w:webHidden/>
              </w:rPr>
            </w:r>
            <w:r w:rsidR="006D05E6">
              <w:rPr>
                <w:noProof/>
                <w:webHidden/>
              </w:rPr>
              <w:fldChar w:fldCharType="separate"/>
            </w:r>
            <w:r w:rsidR="006D05E6">
              <w:rPr>
                <w:noProof/>
                <w:webHidden/>
              </w:rPr>
              <w:t>2</w:t>
            </w:r>
            <w:r w:rsidR="006D05E6">
              <w:rPr>
                <w:noProof/>
                <w:webHidden/>
              </w:rPr>
              <w:fldChar w:fldCharType="end"/>
            </w:r>
          </w:hyperlink>
        </w:p>
        <w:p w14:paraId="718424D0" w14:textId="4174BC7E" w:rsidR="006D05E6" w:rsidRDefault="00B234E2">
          <w:pPr>
            <w:pStyle w:val="TOC2"/>
            <w:rPr>
              <w:rFonts w:asciiTheme="minorHAnsi" w:eastAsiaTheme="minorEastAsia" w:hAnsiTheme="minorHAnsi" w:cstheme="minorBidi"/>
              <w:noProof/>
              <w:sz w:val="22"/>
              <w:szCs w:val="22"/>
              <w:lang w:eastAsia="en-AU"/>
            </w:rPr>
          </w:pPr>
          <w:hyperlink w:anchor="_Toc87340239" w:history="1">
            <w:r w:rsidR="006D05E6" w:rsidRPr="00B7138B">
              <w:rPr>
                <w:rStyle w:val="Hyperlink"/>
                <w:noProof/>
              </w:rPr>
              <w:t>5.</w:t>
            </w:r>
            <w:r w:rsidR="006D05E6">
              <w:rPr>
                <w:rFonts w:asciiTheme="minorHAnsi" w:eastAsiaTheme="minorEastAsia" w:hAnsiTheme="minorHAnsi" w:cstheme="minorBidi"/>
                <w:noProof/>
                <w:sz w:val="22"/>
                <w:szCs w:val="22"/>
                <w:lang w:eastAsia="en-AU"/>
              </w:rPr>
              <w:tab/>
            </w:r>
            <w:r w:rsidR="006D05E6" w:rsidRPr="00B7138B">
              <w:rPr>
                <w:rStyle w:val="Hyperlink"/>
                <w:noProof/>
              </w:rPr>
              <w:t>CEO Employment Matters Advisory Committee</w:t>
            </w:r>
            <w:r w:rsidR="006D05E6">
              <w:rPr>
                <w:noProof/>
                <w:webHidden/>
              </w:rPr>
              <w:tab/>
            </w:r>
            <w:r w:rsidR="006D05E6">
              <w:rPr>
                <w:noProof/>
                <w:webHidden/>
              </w:rPr>
              <w:fldChar w:fldCharType="begin"/>
            </w:r>
            <w:r w:rsidR="006D05E6">
              <w:rPr>
                <w:noProof/>
                <w:webHidden/>
              </w:rPr>
              <w:instrText xml:space="preserve"> PAGEREF _Toc87340239 \h </w:instrText>
            </w:r>
            <w:r w:rsidR="006D05E6">
              <w:rPr>
                <w:noProof/>
                <w:webHidden/>
              </w:rPr>
            </w:r>
            <w:r w:rsidR="006D05E6">
              <w:rPr>
                <w:noProof/>
                <w:webHidden/>
              </w:rPr>
              <w:fldChar w:fldCharType="separate"/>
            </w:r>
            <w:r w:rsidR="006D05E6">
              <w:rPr>
                <w:noProof/>
                <w:webHidden/>
              </w:rPr>
              <w:t>3</w:t>
            </w:r>
            <w:r w:rsidR="006D05E6">
              <w:rPr>
                <w:noProof/>
                <w:webHidden/>
              </w:rPr>
              <w:fldChar w:fldCharType="end"/>
            </w:r>
          </w:hyperlink>
        </w:p>
        <w:p w14:paraId="75852FA7" w14:textId="443F04B3" w:rsidR="006D05E6" w:rsidRDefault="00B234E2">
          <w:pPr>
            <w:pStyle w:val="TOC2"/>
            <w:rPr>
              <w:rFonts w:asciiTheme="minorHAnsi" w:eastAsiaTheme="minorEastAsia" w:hAnsiTheme="minorHAnsi" w:cstheme="minorBidi"/>
              <w:noProof/>
              <w:sz w:val="22"/>
              <w:szCs w:val="22"/>
              <w:lang w:eastAsia="en-AU"/>
            </w:rPr>
          </w:pPr>
          <w:hyperlink w:anchor="_Toc87340240" w:history="1">
            <w:r w:rsidR="006D05E6" w:rsidRPr="00B7138B">
              <w:rPr>
                <w:rStyle w:val="Hyperlink"/>
                <w:noProof/>
              </w:rPr>
              <w:t>6.</w:t>
            </w:r>
            <w:r w:rsidR="006D05E6">
              <w:rPr>
                <w:rFonts w:asciiTheme="minorHAnsi" w:eastAsiaTheme="minorEastAsia" w:hAnsiTheme="minorHAnsi" w:cstheme="minorBidi"/>
                <w:noProof/>
                <w:sz w:val="22"/>
                <w:szCs w:val="22"/>
                <w:lang w:eastAsia="en-AU"/>
              </w:rPr>
              <w:tab/>
            </w:r>
            <w:r w:rsidR="006D05E6" w:rsidRPr="00B7138B">
              <w:rPr>
                <w:rStyle w:val="Hyperlink"/>
                <w:noProof/>
              </w:rPr>
              <w:t>Recruitment of CEO</w:t>
            </w:r>
            <w:r w:rsidR="006D05E6">
              <w:rPr>
                <w:noProof/>
                <w:webHidden/>
              </w:rPr>
              <w:tab/>
            </w:r>
            <w:r w:rsidR="006D05E6">
              <w:rPr>
                <w:noProof/>
                <w:webHidden/>
              </w:rPr>
              <w:fldChar w:fldCharType="begin"/>
            </w:r>
            <w:r w:rsidR="006D05E6">
              <w:rPr>
                <w:noProof/>
                <w:webHidden/>
              </w:rPr>
              <w:instrText xml:space="preserve"> PAGEREF _Toc87340240 \h </w:instrText>
            </w:r>
            <w:r w:rsidR="006D05E6">
              <w:rPr>
                <w:noProof/>
                <w:webHidden/>
              </w:rPr>
            </w:r>
            <w:r w:rsidR="006D05E6">
              <w:rPr>
                <w:noProof/>
                <w:webHidden/>
              </w:rPr>
              <w:fldChar w:fldCharType="separate"/>
            </w:r>
            <w:r w:rsidR="006D05E6">
              <w:rPr>
                <w:noProof/>
                <w:webHidden/>
              </w:rPr>
              <w:t>3</w:t>
            </w:r>
            <w:r w:rsidR="006D05E6">
              <w:rPr>
                <w:noProof/>
                <w:webHidden/>
              </w:rPr>
              <w:fldChar w:fldCharType="end"/>
            </w:r>
          </w:hyperlink>
        </w:p>
        <w:p w14:paraId="11820FAF" w14:textId="7928E4AA" w:rsidR="006D05E6" w:rsidRDefault="00B234E2">
          <w:pPr>
            <w:pStyle w:val="TOC2"/>
            <w:rPr>
              <w:rFonts w:asciiTheme="minorHAnsi" w:eastAsiaTheme="minorEastAsia" w:hAnsiTheme="minorHAnsi" w:cstheme="minorBidi"/>
              <w:noProof/>
              <w:sz w:val="22"/>
              <w:szCs w:val="22"/>
              <w:lang w:eastAsia="en-AU"/>
            </w:rPr>
          </w:pPr>
          <w:hyperlink w:anchor="_Toc87340241" w:history="1">
            <w:r w:rsidR="006D05E6" w:rsidRPr="00B7138B">
              <w:rPr>
                <w:rStyle w:val="Hyperlink"/>
                <w:noProof/>
              </w:rPr>
              <w:t>7.</w:t>
            </w:r>
            <w:r w:rsidR="006D05E6">
              <w:rPr>
                <w:rFonts w:asciiTheme="minorHAnsi" w:eastAsiaTheme="minorEastAsia" w:hAnsiTheme="minorHAnsi" w:cstheme="minorBidi"/>
                <w:noProof/>
                <w:sz w:val="22"/>
                <w:szCs w:val="22"/>
                <w:lang w:eastAsia="en-AU"/>
              </w:rPr>
              <w:tab/>
            </w:r>
            <w:r w:rsidR="006D05E6" w:rsidRPr="00B7138B">
              <w:rPr>
                <w:rStyle w:val="Hyperlink"/>
                <w:noProof/>
              </w:rPr>
              <w:t>Appointment of the CEO</w:t>
            </w:r>
            <w:r w:rsidR="006D05E6">
              <w:rPr>
                <w:noProof/>
                <w:webHidden/>
              </w:rPr>
              <w:tab/>
            </w:r>
            <w:r w:rsidR="006D05E6">
              <w:rPr>
                <w:noProof/>
                <w:webHidden/>
              </w:rPr>
              <w:fldChar w:fldCharType="begin"/>
            </w:r>
            <w:r w:rsidR="006D05E6">
              <w:rPr>
                <w:noProof/>
                <w:webHidden/>
              </w:rPr>
              <w:instrText xml:space="preserve"> PAGEREF _Toc87340241 \h </w:instrText>
            </w:r>
            <w:r w:rsidR="006D05E6">
              <w:rPr>
                <w:noProof/>
                <w:webHidden/>
              </w:rPr>
            </w:r>
            <w:r w:rsidR="006D05E6">
              <w:rPr>
                <w:noProof/>
                <w:webHidden/>
              </w:rPr>
              <w:fldChar w:fldCharType="separate"/>
            </w:r>
            <w:r w:rsidR="006D05E6">
              <w:rPr>
                <w:noProof/>
                <w:webHidden/>
              </w:rPr>
              <w:t>4</w:t>
            </w:r>
            <w:r w:rsidR="006D05E6">
              <w:rPr>
                <w:noProof/>
                <w:webHidden/>
              </w:rPr>
              <w:fldChar w:fldCharType="end"/>
            </w:r>
          </w:hyperlink>
        </w:p>
        <w:p w14:paraId="45A06359" w14:textId="4414EC7D" w:rsidR="006D05E6" w:rsidRDefault="00B234E2">
          <w:pPr>
            <w:pStyle w:val="TOC2"/>
            <w:rPr>
              <w:rFonts w:asciiTheme="minorHAnsi" w:eastAsiaTheme="minorEastAsia" w:hAnsiTheme="minorHAnsi" w:cstheme="minorBidi"/>
              <w:noProof/>
              <w:sz w:val="22"/>
              <w:szCs w:val="22"/>
              <w:lang w:eastAsia="en-AU"/>
            </w:rPr>
          </w:pPr>
          <w:hyperlink w:anchor="_Toc87340242" w:history="1">
            <w:r w:rsidR="006D05E6" w:rsidRPr="00B7138B">
              <w:rPr>
                <w:rStyle w:val="Hyperlink"/>
                <w:noProof/>
              </w:rPr>
              <w:t>8.</w:t>
            </w:r>
            <w:r w:rsidR="006D05E6">
              <w:rPr>
                <w:rFonts w:asciiTheme="minorHAnsi" w:eastAsiaTheme="minorEastAsia" w:hAnsiTheme="minorHAnsi" w:cstheme="minorBidi"/>
                <w:noProof/>
                <w:sz w:val="22"/>
                <w:szCs w:val="22"/>
                <w:lang w:eastAsia="en-AU"/>
              </w:rPr>
              <w:tab/>
            </w:r>
            <w:r w:rsidR="006D05E6" w:rsidRPr="00B7138B">
              <w:rPr>
                <w:rStyle w:val="Hyperlink"/>
                <w:noProof/>
              </w:rPr>
              <w:t>Reappointment of the CEO</w:t>
            </w:r>
            <w:r w:rsidR="006D05E6">
              <w:rPr>
                <w:noProof/>
                <w:webHidden/>
              </w:rPr>
              <w:tab/>
            </w:r>
            <w:r w:rsidR="006D05E6">
              <w:rPr>
                <w:noProof/>
                <w:webHidden/>
              </w:rPr>
              <w:fldChar w:fldCharType="begin"/>
            </w:r>
            <w:r w:rsidR="006D05E6">
              <w:rPr>
                <w:noProof/>
                <w:webHidden/>
              </w:rPr>
              <w:instrText xml:space="preserve"> PAGEREF _Toc87340242 \h </w:instrText>
            </w:r>
            <w:r w:rsidR="006D05E6">
              <w:rPr>
                <w:noProof/>
                <w:webHidden/>
              </w:rPr>
            </w:r>
            <w:r w:rsidR="006D05E6">
              <w:rPr>
                <w:noProof/>
                <w:webHidden/>
              </w:rPr>
              <w:fldChar w:fldCharType="separate"/>
            </w:r>
            <w:r w:rsidR="006D05E6">
              <w:rPr>
                <w:noProof/>
                <w:webHidden/>
              </w:rPr>
              <w:t>4</w:t>
            </w:r>
            <w:r w:rsidR="006D05E6">
              <w:rPr>
                <w:noProof/>
                <w:webHidden/>
              </w:rPr>
              <w:fldChar w:fldCharType="end"/>
            </w:r>
          </w:hyperlink>
        </w:p>
        <w:p w14:paraId="35101EB5" w14:textId="3A4CACE4" w:rsidR="006D05E6" w:rsidRDefault="00B234E2">
          <w:pPr>
            <w:pStyle w:val="TOC2"/>
            <w:rPr>
              <w:rFonts w:asciiTheme="minorHAnsi" w:eastAsiaTheme="minorEastAsia" w:hAnsiTheme="minorHAnsi" w:cstheme="minorBidi"/>
              <w:noProof/>
              <w:sz w:val="22"/>
              <w:szCs w:val="22"/>
              <w:lang w:eastAsia="en-AU"/>
            </w:rPr>
          </w:pPr>
          <w:hyperlink w:anchor="_Toc87340243" w:history="1">
            <w:r w:rsidR="006D05E6" w:rsidRPr="00B7138B">
              <w:rPr>
                <w:rStyle w:val="Hyperlink"/>
                <w:noProof/>
              </w:rPr>
              <w:t>9.</w:t>
            </w:r>
            <w:r w:rsidR="006D05E6">
              <w:rPr>
                <w:rFonts w:asciiTheme="minorHAnsi" w:eastAsiaTheme="minorEastAsia" w:hAnsiTheme="minorHAnsi" w:cstheme="minorBidi"/>
                <w:noProof/>
                <w:sz w:val="22"/>
                <w:szCs w:val="22"/>
                <w:lang w:eastAsia="en-AU"/>
              </w:rPr>
              <w:tab/>
            </w:r>
            <w:r w:rsidR="006D05E6" w:rsidRPr="00B7138B">
              <w:rPr>
                <w:rStyle w:val="Hyperlink"/>
                <w:noProof/>
              </w:rPr>
              <w:t>Contract of Employment</w:t>
            </w:r>
            <w:r w:rsidR="006D05E6">
              <w:rPr>
                <w:noProof/>
                <w:webHidden/>
              </w:rPr>
              <w:tab/>
            </w:r>
            <w:r w:rsidR="006D05E6">
              <w:rPr>
                <w:noProof/>
                <w:webHidden/>
              </w:rPr>
              <w:fldChar w:fldCharType="begin"/>
            </w:r>
            <w:r w:rsidR="006D05E6">
              <w:rPr>
                <w:noProof/>
                <w:webHidden/>
              </w:rPr>
              <w:instrText xml:space="preserve"> PAGEREF _Toc87340243 \h </w:instrText>
            </w:r>
            <w:r w:rsidR="006D05E6">
              <w:rPr>
                <w:noProof/>
                <w:webHidden/>
              </w:rPr>
            </w:r>
            <w:r w:rsidR="006D05E6">
              <w:rPr>
                <w:noProof/>
                <w:webHidden/>
              </w:rPr>
              <w:fldChar w:fldCharType="separate"/>
            </w:r>
            <w:r w:rsidR="006D05E6">
              <w:rPr>
                <w:noProof/>
                <w:webHidden/>
              </w:rPr>
              <w:t>4</w:t>
            </w:r>
            <w:r w:rsidR="006D05E6">
              <w:rPr>
                <w:noProof/>
                <w:webHidden/>
              </w:rPr>
              <w:fldChar w:fldCharType="end"/>
            </w:r>
          </w:hyperlink>
        </w:p>
        <w:p w14:paraId="4676C345" w14:textId="2507A3F4" w:rsidR="006D05E6" w:rsidRDefault="00B234E2">
          <w:pPr>
            <w:pStyle w:val="TOC2"/>
            <w:rPr>
              <w:rFonts w:asciiTheme="minorHAnsi" w:eastAsiaTheme="minorEastAsia" w:hAnsiTheme="minorHAnsi" w:cstheme="minorBidi"/>
              <w:noProof/>
              <w:sz w:val="22"/>
              <w:szCs w:val="22"/>
              <w:lang w:eastAsia="en-AU"/>
            </w:rPr>
          </w:pPr>
          <w:hyperlink w:anchor="_Toc87340244" w:history="1">
            <w:r w:rsidR="006D05E6" w:rsidRPr="00B7138B">
              <w:rPr>
                <w:rStyle w:val="Hyperlink"/>
                <w:noProof/>
              </w:rPr>
              <w:t>10.</w:t>
            </w:r>
            <w:r w:rsidR="006D05E6">
              <w:rPr>
                <w:rFonts w:asciiTheme="minorHAnsi" w:eastAsiaTheme="minorEastAsia" w:hAnsiTheme="minorHAnsi" w:cstheme="minorBidi"/>
                <w:noProof/>
                <w:sz w:val="22"/>
                <w:szCs w:val="22"/>
                <w:lang w:eastAsia="en-AU"/>
              </w:rPr>
              <w:tab/>
            </w:r>
            <w:r w:rsidR="006D05E6" w:rsidRPr="00B7138B">
              <w:rPr>
                <w:rStyle w:val="Hyperlink"/>
                <w:noProof/>
              </w:rPr>
              <w:t>Remuneration and Expenses</w:t>
            </w:r>
            <w:r w:rsidR="006D05E6">
              <w:rPr>
                <w:noProof/>
                <w:webHidden/>
              </w:rPr>
              <w:tab/>
            </w:r>
            <w:r w:rsidR="006D05E6">
              <w:rPr>
                <w:noProof/>
                <w:webHidden/>
              </w:rPr>
              <w:fldChar w:fldCharType="begin"/>
            </w:r>
            <w:r w:rsidR="006D05E6">
              <w:rPr>
                <w:noProof/>
                <w:webHidden/>
              </w:rPr>
              <w:instrText xml:space="preserve"> PAGEREF _Toc87340244 \h </w:instrText>
            </w:r>
            <w:r w:rsidR="006D05E6">
              <w:rPr>
                <w:noProof/>
                <w:webHidden/>
              </w:rPr>
            </w:r>
            <w:r w:rsidR="006D05E6">
              <w:rPr>
                <w:noProof/>
                <w:webHidden/>
              </w:rPr>
              <w:fldChar w:fldCharType="separate"/>
            </w:r>
            <w:r w:rsidR="006D05E6">
              <w:rPr>
                <w:noProof/>
                <w:webHidden/>
              </w:rPr>
              <w:t>5</w:t>
            </w:r>
            <w:r w:rsidR="006D05E6">
              <w:rPr>
                <w:noProof/>
                <w:webHidden/>
              </w:rPr>
              <w:fldChar w:fldCharType="end"/>
            </w:r>
          </w:hyperlink>
        </w:p>
        <w:p w14:paraId="552E0CC6" w14:textId="41D083F5" w:rsidR="006D05E6" w:rsidRDefault="00B234E2">
          <w:pPr>
            <w:pStyle w:val="TOC2"/>
            <w:rPr>
              <w:rFonts w:asciiTheme="minorHAnsi" w:eastAsiaTheme="minorEastAsia" w:hAnsiTheme="minorHAnsi" w:cstheme="minorBidi"/>
              <w:noProof/>
              <w:sz w:val="22"/>
              <w:szCs w:val="22"/>
              <w:lang w:eastAsia="en-AU"/>
            </w:rPr>
          </w:pPr>
          <w:hyperlink w:anchor="_Toc87340245" w:history="1">
            <w:r w:rsidR="006D05E6" w:rsidRPr="00B7138B">
              <w:rPr>
                <w:rStyle w:val="Hyperlink"/>
                <w:noProof/>
              </w:rPr>
              <w:t>11.</w:t>
            </w:r>
            <w:r w:rsidR="006D05E6">
              <w:rPr>
                <w:rFonts w:asciiTheme="minorHAnsi" w:eastAsiaTheme="minorEastAsia" w:hAnsiTheme="minorHAnsi" w:cstheme="minorBidi"/>
                <w:noProof/>
                <w:sz w:val="22"/>
                <w:szCs w:val="22"/>
                <w:lang w:eastAsia="en-AU"/>
              </w:rPr>
              <w:tab/>
            </w:r>
            <w:r w:rsidR="006D05E6" w:rsidRPr="00B7138B">
              <w:rPr>
                <w:rStyle w:val="Hyperlink"/>
                <w:noProof/>
              </w:rPr>
              <w:t>Performance monitoring</w:t>
            </w:r>
            <w:r w:rsidR="006D05E6">
              <w:rPr>
                <w:noProof/>
                <w:webHidden/>
              </w:rPr>
              <w:tab/>
            </w:r>
            <w:r w:rsidR="006D05E6">
              <w:rPr>
                <w:noProof/>
                <w:webHidden/>
              </w:rPr>
              <w:fldChar w:fldCharType="begin"/>
            </w:r>
            <w:r w:rsidR="006D05E6">
              <w:rPr>
                <w:noProof/>
                <w:webHidden/>
              </w:rPr>
              <w:instrText xml:space="preserve"> PAGEREF _Toc87340245 \h </w:instrText>
            </w:r>
            <w:r w:rsidR="006D05E6">
              <w:rPr>
                <w:noProof/>
                <w:webHidden/>
              </w:rPr>
            </w:r>
            <w:r w:rsidR="006D05E6">
              <w:rPr>
                <w:noProof/>
                <w:webHidden/>
              </w:rPr>
              <w:fldChar w:fldCharType="separate"/>
            </w:r>
            <w:r w:rsidR="006D05E6">
              <w:rPr>
                <w:noProof/>
                <w:webHidden/>
              </w:rPr>
              <w:t>5</w:t>
            </w:r>
            <w:r w:rsidR="006D05E6">
              <w:rPr>
                <w:noProof/>
                <w:webHidden/>
              </w:rPr>
              <w:fldChar w:fldCharType="end"/>
            </w:r>
          </w:hyperlink>
        </w:p>
        <w:p w14:paraId="62ACF88C" w14:textId="46DF411A" w:rsidR="006D05E6" w:rsidRDefault="00B234E2">
          <w:pPr>
            <w:pStyle w:val="TOC2"/>
            <w:rPr>
              <w:rFonts w:asciiTheme="minorHAnsi" w:eastAsiaTheme="minorEastAsia" w:hAnsiTheme="minorHAnsi" w:cstheme="minorBidi"/>
              <w:noProof/>
              <w:sz w:val="22"/>
              <w:szCs w:val="22"/>
              <w:lang w:eastAsia="en-AU"/>
            </w:rPr>
          </w:pPr>
          <w:hyperlink w:anchor="_Toc87340246" w:history="1">
            <w:r w:rsidR="006D05E6" w:rsidRPr="00B7138B">
              <w:rPr>
                <w:rStyle w:val="Hyperlink"/>
                <w:noProof/>
              </w:rPr>
              <w:t>12.</w:t>
            </w:r>
            <w:r w:rsidR="006D05E6">
              <w:rPr>
                <w:rFonts w:asciiTheme="minorHAnsi" w:eastAsiaTheme="minorEastAsia" w:hAnsiTheme="minorHAnsi" w:cstheme="minorBidi"/>
                <w:noProof/>
                <w:sz w:val="22"/>
                <w:szCs w:val="22"/>
                <w:lang w:eastAsia="en-AU"/>
              </w:rPr>
              <w:tab/>
            </w:r>
            <w:r w:rsidR="006D05E6" w:rsidRPr="00B7138B">
              <w:rPr>
                <w:rStyle w:val="Hyperlink"/>
                <w:noProof/>
              </w:rPr>
              <w:t>Annual review</w:t>
            </w:r>
            <w:r w:rsidR="006D05E6">
              <w:rPr>
                <w:noProof/>
                <w:webHidden/>
              </w:rPr>
              <w:tab/>
            </w:r>
            <w:r w:rsidR="006D05E6">
              <w:rPr>
                <w:noProof/>
                <w:webHidden/>
              </w:rPr>
              <w:fldChar w:fldCharType="begin"/>
            </w:r>
            <w:r w:rsidR="006D05E6">
              <w:rPr>
                <w:noProof/>
                <w:webHidden/>
              </w:rPr>
              <w:instrText xml:space="preserve"> PAGEREF _Toc87340246 \h </w:instrText>
            </w:r>
            <w:r w:rsidR="006D05E6">
              <w:rPr>
                <w:noProof/>
                <w:webHidden/>
              </w:rPr>
            </w:r>
            <w:r w:rsidR="006D05E6">
              <w:rPr>
                <w:noProof/>
                <w:webHidden/>
              </w:rPr>
              <w:fldChar w:fldCharType="separate"/>
            </w:r>
            <w:r w:rsidR="006D05E6">
              <w:rPr>
                <w:noProof/>
                <w:webHidden/>
              </w:rPr>
              <w:t>6</w:t>
            </w:r>
            <w:r w:rsidR="006D05E6">
              <w:rPr>
                <w:noProof/>
                <w:webHidden/>
              </w:rPr>
              <w:fldChar w:fldCharType="end"/>
            </w:r>
          </w:hyperlink>
        </w:p>
        <w:p w14:paraId="20C7ECED" w14:textId="6A62ABAA" w:rsidR="006D05E6" w:rsidRDefault="00B234E2">
          <w:pPr>
            <w:pStyle w:val="TOC2"/>
            <w:rPr>
              <w:rFonts w:asciiTheme="minorHAnsi" w:eastAsiaTheme="minorEastAsia" w:hAnsiTheme="minorHAnsi" w:cstheme="minorBidi"/>
              <w:noProof/>
              <w:sz w:val="22"/>
              <w:szCs w:val="22"/>
              <w:lang w:eastAsia="en-AU"/>
            </w:rPr>
          </w:pPr>
          <w:hyperlink w:anchor="_Toc87340247" w:history="1">
            <w:r w:rsidR="006D05E6" w:rsidRPr="00B7138B">
              <w:rPr>
                <w:rStyle w:val="Hyperlink"/>
                <w:noProof/>
              </w:rPr>
              <w:t>13.</w:t>
            </w:r>
            <w:r w:rsidR="006D05E6">
              <w:rPr>
                <w:rFonts w:asciiTheme="minorHAnsi" w:eastAsiaTheme="minorEastAsia" w:hAnsiTheme="minorHAnsi" w:cstheme="minorBidi"/>
                <w:noProof/>
                <w:sz w:val="22"/>
                <w:szCs w:val="22"/>
                <w:lang w:eastAsia="en-AU"/>
              </w:rPr>
              <w:tab/>
            </w:r>
            <w:r w:rsidR="006D05E6" w:rsidRPr="00B7138B">
              <w:rPr>
                <w:rStyle w:val="Hyperlink"/>
                <w:noProof/>
              </w:rPr>
              <w:t>Acting CEO</w:t>
            </w:r>
            <w:r w:rsidR="006D05E6">
              <w:rPr>
                <w:noProof/>
                <w:webHidden/>
              </w:rPr>
              <w:tab/>
            </w:r>
            <w:r w:rsidR="006D05E6">
              <w:rPr>
                <w:noProof/>
                <w:webHidden/>
              </w:rPr>
              <w:fldChar w:fldCharType="begin"/>
            </w:r>
            <w:r w:rsidR="006D05E6">
              <w:rPr>
                <w:noProof/>
                <w:webHidden/>
              </w:rPr>
              <w:instrText xml:space="preserve"> PAGEREF _Toc87340247 \h </w:instrText>
            </w:r>
            <w:r w:rsidR="006D05E6">
              <w:rPr>
                <w:noProof/>
                <w:webHidden/>
              </w:rPr>
            </w:r>
            <w:r w:rsidR="006D05E6">
              <w:rPr>
                <w:noProof/>
                <w:webHidden/>
              </w:rPr>
              <w:fldChar w:fldCharType="separate"/>
            </w:r>
            <w:r w:rsidR="006D05E6">
              <w:rPr>
                <w:noProof/>
                <w:webHidden/>
              </w:rPr>
              <w:t>6</w:t>
            </w:r>
            <w:r w:rsidR="006D05E6">
              <w:rPr>
                <w:noProof/>
                <w:webHidden/>
              </w:rPr>
              <w:fldChar w:fldCharType="end"/>
            </w:r>
          </w:hyperlink>
        </w:p>
        <w:p w14:paraId="30D90050" w14:textId="715EEF77" w:rsidR="006D05E6" w:rsidRDefault="00B234E2">
          <w:pPr>
            <w:pStyle w:val="TOC2"/>
            <w:rPr>
              <w:rFonts w:asciiTheme="minorHAnsi" w:eastAsiaTheme="minorEastAsia" w:hAnsiTheme="minorHAnsi" w:cstheme="minorBidi"/>
              <w:noProof/>
              <w:sz w:val="22"/>
              <w:szCs w:val="22"/>
              <w:lang w:eastAsia="en-AU"/>
            </w:rPr>
          </w:pPr>
          <w:hyperlink w:anchor="_Toc87340248" w:history="1">
            <w:r w:rsidR="006D05E6" w:rsidRPr="00B7138B">
              <w:rPr>
                <w:rStyle w:val="Hyperlink"/>
                <w:noProof/>
              </w:rPr>
              <w:t>14.</w:t>
            </w:r>
            <w:r w:rsidR="006D05E6">
              <w:rPr>
                <w:rFonts w:asciiTheme="minorHAnsi" w:eastAsiaTheme="minorEastAsia" w:hAnsiTheme="minorHAnsi" w:cstheme="minorBidi"/>
                <w:noProof/>
                <w:sz w:val="22"/>
                <w:szCs w:val="22"/>
                <w:lang w:eastAsia="en-AU"/>
              </w:rPr>
              <w:tab/>
            </w:r>
            <w:r w:rsidR="006D05E6" w:rsidRPr="00B7138B">
              <w:rPr>
                <w:rStyle w:val="Hyperlink"/>
                <w:noProof/>
              </w:rPr>
              <w:t>Administrative Support</w:t>
            </w:r>
            <w:r w:rsidR="006D05E6">
              <w:rPr>
                <w:noProof/>
                <w:webHidden/>
              </w:rPr>
              <w:tab/>
            </w:r>
            <w:r w:rsidR="006D05E6">
              <w:rPr>
                <w:noProof/>
                <w:webHidden/>
              </w:rPr>
              <w:fldChar w:fldCharType="begin"/>
            </w:r>
            <w:r w:rsidR="006D05E6">
              <w:rPr>
                <w:noProof/>
                <w:webHidden/>
              </w:rPr>
              <w:instrText xml:space="preserve"> PAGEREF _Toc87340248 \h </w:instrText>
            </w:r>
            <w:r w:rsidR="006D05E6">
              <w:rPr>
                <w:noProof/>
                <w:webHidden/>
              </w:rPr>
            </w:r>
            <w:r w:rsidR="006D05E6">
              <w:rPr>
                <w:noProof/>
                <w:webHidden/>
              </w:rPr>
              <w:fldChar w:fldCharType="separate"/>
            </w:r>
            <w:r w:rsidR="006D05E6">
              <w:rPr>
                <w:noProof/>
                <w:webHidden/>
              </w:rPr>
              <w:t>7</w:t>
            </w:r>
            <w:r w:rsidR="006D05E6">
              <w:rPr>
                <w:noProof/>
                <w:webHidden/>
              </w:rPr>
              <w:fldChar w:fldCharType="end"/>
            </w:r>
          </w:hyperlink>
        </w:p>
        <w:p w14:paraId="0FEDCA18" w14:textId="7109F9E5" w:rsidR="006D05E6" w:rsidRDefault="00B234E2">
          <w:pPr>
            <w:pStyle w:val="TOC2"/>
            <w:rPr>
              <w:rFonts w:asciiTheme="minorHAnsi" w:eastAsiaTheme="minorEastAsia" w:hAnsiTheme="minorHAnsi" w:cstheme="minorBidi"/>
              <w:noProof/>
              <w:sz w:val="22"/>
              <w:szCs w:val="22"/>
              <w:lang w:eastAsia="en-AU"/>
            </w:rPr>
          </w:pPr>
          <w:hyperlink w:anchor="_Toc87340249" w:history="1">
            <w:r w:rsidR="006D05E6" w:rsidRPr="00B7138B">
              <w:rPr>
                <w:rStyle w:val="Hyperlink"/>
                <w:noProof/>
              </w:rPr>
              <w:t>15.</w:t>
            </w:r>
            <w:r w:rsidR="006D05E6">
              <w:rPr>
                <w:rFonts w:asciiTheme="minorHAnsi" w:eastAsiaTheme="minorEastAsia" w:hAnsiTheme="minorHAnsi" w:cstheme="minorBidi"/>
                <w:noProof/>
                <w:sz w:val="22"/>
                <w:szCs w:val="22"/>
                <w:lang w:eastAsia="en-AU"/>
              </w:rPr>
              <w:tab/>
            </w:r>
            <w:r w:rsidR="006D05E6" w:rsidRPr="00B7138B">
              <w:rPr>
                <w:rStyle w:val="Hyperlink"/>
                <w:noProof/>
              </w:rPr>
              <w:t>Interaction with Act and Regulations</w:t>
            </w:r>
            <w:r w:rsidR="006D05E6">
              <w:rPr>
                <w:noProof/>
                <w:webHidden/>
              </w:rPr>
              <w:tab/>
            </w:r>
            <w:r w:rsidR="006D05E6">
              <w:rPr>
                <w:noProof/>
                <w:webHidden/>
              </w:rPr>
              <w:fldChar w:fldCharType="begin"/>
            </w:r>
            <w:r w:rsidR="006D05E6">
              <w:rPr>
                <w:noProof/>
                <w:webHidden/>
              </w:rPr>
              <w:instrText xml:space="preserve"> PAGEREF _Toc87340249 \h </w:instrText>
            </w:r>
            <w:r w:rsidR="006D05E6">
              <w:rPr>
                <w:noProof/>
                <w:webHidden/>
              </w:rPr>
            </w:r>
            <w:r w:rsidR="006D05E6">
              <w:rPr>
                <w:noProof/>
                <w:webHidden/>
              </w:rPr>
              <w:fldChar w:fldCharType="separate"/>
            </w:r>
            <w:r w:rsidR="006D05E6">
              <w:rPr>
                <w:noProof/>
                <w:webHidden/>
              </w:rPr>
              <w:t>7</w:t>
            </w:r>
            <w:r w:rsidR="006D05E6">
              <w:rPr>
                <w:noProof/>
                <w:webHidden/>
              </w:rPr>
              <w:fldChar w:fldCharType="end"/>
            </w:r>
          </w:hyperlink>
        </w:p>
        <w:p w14:paraId="306EA3B5" w14:textId="3B70F095" w:rsidR="006D05E6" w:rsidRDefault="00B234E2">
          <w:pPr>
            <w:pStyle w:val="TOC2"/>
            <w:rPr>
              <w:rFonts w:asciiTheme="minorHAnsi" w:eastAsiaTheme="minorEastAsia" w:hAnsiTheme="minorHAnsi" w:cstheme="minorBidi"/>
              <w:noProof/>
              <w:sz w:val="22"/>
              <w:szCs w:val="22"/>
              <w:lang w:eastAsia="en-AU"/>
            </w:rPr>
          </w:pPr>
          <w:hyperlink w:anchor="_Toc87340250" w:history="1">
            <w:r w:rsidR="006D05E6" w:rsidRPr="00B7138B">
              <w:rPr>
                <w:rStyle w:val="Hyperlink"/>
                <w:noProof/>
              </w:rPr>
              <w:t>16.</w:t>
            </w:r>
            <w:r w:rsidR="006D05E6">
              <w:rPr>
                <w:rFonts w:asciiTheme="minorHAnsi" w:eastAsiaTheme="minorEastAsia" w:hAnsiTheme="minorHAnsi" w:cstheme="minorBidi"/>
                <w:noProof/>
                <w:sz w:val="22"/>
                <w:szCs w:val="22"/>
                <w:lang w:eastAsia="en-AU"/>
              </w:rPr>
              <w:tab/>
            </w:r>
            <w:r w:rsidR="006D05E6" w:rsidRPr="00B7138B">
              <w:rPr>
                <w:rStyle w:val="Hyperlink"/>
                <w:noProof/>
              </w:rPr>
              <w:t>Confidentiality</w:t>
            </w:r>
            <w:r w:rsidR="006D05E6">
              <w:rPr>
                <w:noProof/>
                <w:webHidden/>
              </w:rPr>
              <w:tab/>
            </w:r>
            <w:r w:rsidR="006D05E6">
              <w:rPr>
                <w:noProof/>
                <w:webHidden/>
              </w:rPr>
              <w:fldChar w:fldCharType="begin"/>
            </w:r>
            <w:r w:rsidR="006D05E6">
              <w:rPr>
                <w:noProof/>
                <w:webHidden/>
              </w:rPr>
              <w:instrText xml:space="preserve"> PAGEREF _Toc87340250 \h </w:instrText>
            </w:r>
            <w:r w:rsidR="006D05E6">
              <w:rPr>
                <w:noProof/>
                <w:webHidden/>
              </w:rPr>
            </w:r>
            <w:r w:rsidR="006D05E6">
              <w:rPr>
                <w:noProof/>
                <w:webHidden/>
              </w:rPr>
              <w:fldChar w:fldCharType="separate"/>
            </w:r>
            <w:r w:rsidR="006D05E6">
              <w:rPr>
                <w:noProof/>
                <w:webHidden/>
              </w:rPr>
              <w:t>7</w:t>
            </w:r>
            <w:r w:rsidR="006D05E6">
              <w:rPr>
                <w:noProof/>
                <w:webHidden/>
              </w:rPr>
              <w:fldChar w:fldCharType="end"/>
            </w:r>
          </w:hyperlink>
        </w:p>
        <w:p w14:paraId="1F8B17F2" w14:textId="122A2F72" w:rsidR="006D05E6" w:rsidRDefault="00B234E2">
          <w:pPr>
            <w:pStyle w:val="TOC2"/>
            <w:rPr>
              <w:rFonts w:asciiTheme="minorHAnsi" w:eastAsiaTheme="minorEastAsia" w:hAnsiTheme="minorHAnsi" w:cstheme="minorBidi"/>
              <w:noProof/>
              <w:sz w:val="22"/>
              <w:szCs w:val="22"/>
              <w:lang w:eastAsia="en-AU"/>
            </w:rPr>
          </w:pPr>
          <w:hyperlink w:anchor="_Toc87340251" w:history="1">
            <w:r w:rsidR="006D05E6" w:rsidRPr="00B7138B">
              <w:rPr>
                <w:rStyle w:val="Hyperlink"/>
                <w:noProof/>
              </w:rPr>
              <w:t>17.</w:t>
            </w:r>
            <w:r w:rsidR="006D05E6">
              <w:rPr>
                <w:rFonts w:asciiTheme="minorHAnsi" w:eastAsiaTheme="minorEastAsia" w:hAnsiTheme="minorHAnsi" w:cstheme="minorBidi"/>
                <w:noProof/>
                <w:sz w:val="22"/>
                <w:szCs w:val="22"/>
                <w:lang w:eastAsia="en-AU"/>
              </w:rPr>
              <w:tab/>
            </w:r>
            <w:r w:rsidR="006D05E6" w:rsidRPr="00B7138B">
              <w:rPr>
                <w:rStyle w:val="Hyperlink"/>
                <w:noProof/>
              </w:rPr>
              <w:t>Delegations</w:t>
            </w:r>
            <w:r w:rsidR="006D05E6">
              <w:rPr>
                <w:noProof/>
                <w:webHidden/>
              </w:rPr>
              <w:tab/>
            </w:r>
            <w:r w:rsidR="006D05E6">
              <w:rPr>
                <w:noProof/>
                <w:webHidden/>
              </w:rPr>
              <w:fldChar w:fldCharType="begin"/>
            </w:r>
            <w:r w:rsidR="006D05E6">
              <w:rPr>
                <w:noProof/>
                <w:webHidden/>
              </w:rPr>
              <w:instrText xml:space="preserve"> PAGEREF _Toc87340251 \h </w:instrText>
            </w:r>
            <w:r w:rsidR="006D05E6">
              <w:rPr>
                <w:noProof/>
                <w:webHidden/>
              </w:rPr>
            </w:r>
            <w:r w:rsidR="006D05E6">
              <w:rPr>
                <w:noProof/>
                <w:webHidden/>
              </w:rPr>
              <w:fldChar w:fldCharType="separate"/>
            </w:r>
            <w:r w:rsidR="006D05E6">
              <w:rPr>
                <w:noProof/>
                <w:webHidden/>
              </w:rPr>
              <w:t>7</w:t>
            </w:r>
            <w:r w:rsidR="006D05E6">
              <w:rPr>
                <w:noProof/>
                <w:webHidden/>
              </w:rPr>
              <w:fldChar w:fldCharType="end"/>
            </w:r>
          </w:hyperlink>
        </w:p>
        <w:p w14:paraId="36225371" w14:textId="3C281716" w:rsidR="006D05E6" w:rsidRDefault="00B234E2">
          <w:pPr>
            <w:pStyle w:val="TOC2"/>
            <w:rPr>
              <w:rFonts w:asciiTheme="minorHAnsi" w:eastAsiaTheme="minorEastAsia" w:hAnsiTheme="minorHAnsi" w:cstheme="minorBidi"/>
              <w:noProof/>
              <w:sz w:val="22"/>
              <w:szCs w:val="22"/>
              <w:lang w:eastAsia="en-AU"/>
            </w:rPr>
          </w:pPr>
          <w:hyperlink w:anchor="_Toc87340252" w:history="1">
            <w:r w:rsidR="006D05E6" w:rsidRPr="00B7138B">
              <w:rPr>
                <w:rStyle w:val="Hyperlink"/>
                <w:noProof/>
              </w:rPr>
              <w:t>18.</w:t>
            </w:r>
            <w:r w:rsidR="006D05E6">
              <w:rPr>
                <w:rFonts w:asciiTheme="minorHAnsi" w:eastAsiaTheme="minorEastAsia" w:hAnsiTheme="minorHAnsi" w:cstheme="minorBidi"/>
                <w:noProof/>
                <w:sz w:val="22"/>
                <w:szCs w:val="22"/>
                <w:lang w:eastAsia="en-AU"/>
              </w:rPr>
              <w:tab/>
            </w:r>
            <w:r w:rsidR="006D05E6" w:rsidRPr="00B7138B">
              <w:rPr>
                <w:rStyle w:val="Hyperlink"/>
                <w:noProof/>
              </w:rPr>
              <w:t>Review of Policy</w:t>
            </w:r>
            <w:r w:rsidR="006D05E6">
              <w:rPr>
                <w:noProof/>
                <w:webHidden/>
              </w:rPr>
              <w:tab/>
            </w:r>
            <w:r w:rsidR="006D05E6">
              <w:rPr>
                <w:noProof/>
                <w:webHidden/>
              </w:rPr>
              <w:fldChar w:fldCharType="begin"/>
            </w:r>
            <w:r w:rsidR="006D05E6">
              <w:rPr>
                <w:noProof/>
                <w:webHidden/>
              </w:rPr>
              <w:instrText xml:space="preserve"> PAGEREF _Toc87340252 \h </w:instrText>
            </w:r>
            <w:r w:rsidR="006D05E6">
              <w:rPr>
                <w:noProof/>
                <w:webHidden/>
              </w:rPr>
            </w:r>
            <w:r w:rsidR="006D05E6">
              <w:rPr>
                <w:noProof/>
                <w:webHidden/>
              </w:rPr>
              <w:fldChar w:fldCharType="separate"/>
            </w:r>
            <w:r w:rsidR="006D05E6">
              <w:rPr>
                <w:noProof/>
                <w:webHidden/>
              </w:rPr>
              <w:t>7</w:t>
            </w:r>
            <w:r w:rsidR="006D05E6">
              <w:rPr>
                <w:noProof/>
                <w:webHidden/>
              </w:rPr>
              <w:fldChar w:fldCharType="end"/>
            </w:r>
          </w:hyperlink>
        </w:p>
        <w:p w14:paraId="236E2373" w14:textId="093D7807" w:rsidR="00DB400F" w:rsidRDefault="00DB400F" w:rsidP="00DB400F">
          <w:pPr>
            <w:tabs>
              <w:tab w:val="left" w:pos="851"/>
            </w:tabs>
            <w:ind w:left="851" w:hanging="851"/>
          </w:pPr>
          <w:r>
            <w:rPr>
              <w:b/>
              <w:bCs/>
              <w:noProof/>
            </w:rPr>
            <w:fldChar w:fldCharType="end"/>
          </w:r>
        </w:p>
      </w:sdtContent>
    </w:sdt>
    <w:p w14:paraId="55DAAC1D" w14:textId="77777777" w:rsidR="009C5284" w:rsidRDefault="009C5284" w:rsidP="00DB400F">
      <w:pPr>
        <w:pStyle w:val="Header"/>
        <w:rPr>
          <w:rFonts w:eastAsia="Arial"/>
        </w:rPr>
      </w:pPr>
    </w:p>
    <w:p w14:paraId="59A5F8B8" w14:textId="77777777" w:rsidR="009C5284" w:rsidRDefault="009C5284" w:rsidP="04E3D99F">
      <w:pPr>
        <w:ind w:right="-2"/>
        <w:jc w:val="center"/>
        <w:rPr>
          <w:rFonts w:eastAsia="Arial" w:cs="Arial"/>
          <w:b/>
          <w:bCs/>
        </w:rPr>
        <w:sectPr w:rsidR="009C5284" w:rsidSect="00E30A25">
          <w:pgSz w:w="11906" w:h="16838" w:code="9"/>
          <w:pgMar w:top="1701" w:right="1418" w:bottom="1418" w:left="1418" w:header="567" w:footer="567" w:gutter="0"/>
          <w:cols w:space="708"/>
          <w:titlePg/>
          <w:docGrid w:linePitch="360"/>
        </w:sectPr>
      </w:pPr>
    </w:p>
    <w:p w14:paraId="62A9439A" w14:textId="45EB054D" w:rsidR="00E50444" w:rsidRPr="00E73443" w:rsidRDefault="212B1FD5" w:rsidP="00DB400F">
      <w:pPr>
        <w:pStyle w:val="Heading2"/>
        <w:ind w:left="567" w:hanging="567"/>
      </w:pPr>
      <w:bookmarkStart w:id="1" w:name="_Toc87340235"/>
      <w:r w:rsidRPr="00E73443">
        <w:lastRenderedPageBreak/>
        <w:t xml:space="preserve">Purpose </w:t>
      </w:r>
      <w:r w:rsidR="00E50444" w:rsidRPr="00E73443">
        <w:t xml:space="preserve">of </w:t>
      </w:r>
      <w:r w:rsidR="3A3D27FD" w:rsidRPr="00E73443">
        <w:t>Policy</w:t>
      </w:r>
      <w:bookmarkEnd w:id="1"/>
    </w:p>
    <w:p w14:paraId="12935F3D" w14:textId="2BA35CF0" w:rsidR="00E50444" w:rsidRPr="00E73443" w:rsidRDefault="00E50444" w:rsidP="00D11B63">
      <w:pPr>
        <w:pStyle w:val="Numpara2"/>
        <w:numPr>
          <w:ilvl w:val="1"/>
          <w:numId w:val="23"/>
        </w:numPr>
        <w:ind w:left="993" w:hanging="426"/>
      </w:pPr>
      <w:r w:rsidRPr="00E73443">
        <w:t>T</w:t>
      </w:r>
      <w:r w:rsidR="27EB0AD0" w:rsidRPr="00E73443">
        <w:t>his is</w:t>
      </w:r>
      <w:r w:rsidRPr="00E73443">
        <w:t xml:space="preserve"> the </w:t>
      </w:r>
      <w:r w:rsidR="008E1E07" w:rsidRPr="00E73443">
        <w:t>Chief Executive Officer</w:t>
      </w:r>
      <w:r w:rsidR="23E885D0" w:rsidRPr="00E73443">
        <w:t xml:space="preserve"> Employment and Remuneration </w:t>
      </w:r>
      <w:r w:rsidR="7CB702C7" w:rsidRPr="00E73443">
        <w:t>Policy</w:t>
      </w:r>
      <w:r w:rsidRPr="00E73443">
        <w:t xml:space="preserve"> </w:t>
      </w:r>
      <w:r w:rsidR="22577F20" w:rsidRPr="00E73443">
        <w:t xml:space="preserve">(Policy) </w:t>
      </w:r>
      <w:r w:rsidRPr="00E73443">
        <w:t>of</w:t>
      </w:r>
      <w:r w:rsidR="00B6750E" w:rsidRPr="00E73443">
        <w:t xml:space="preserve"> the</w:t>
      </w:r>
      <w:r w:rsidRPr="00E73443">
        <w:t xml:space="preserve"> </w:t>
      </w:r>
      <w:r w:rsidR="0029098E" w:rsidRPr="00E73443">
        <w:t>City of Melbourne</w:t>
      </w:r>
      <w:r w:rsidRPr="00E73443">
        <w:t xml:space="preserve"> </w:t>
      </w:r>
      <w:r w:rsidR="00C17E9C" w:rsidRPr="00E73443">
        <w:t>(Council)</w:t>
      </w:r>
      <w:r w:rsidRPr="00E73443">
        <w:t xml:space="preserve">, made in accordance with section </w:t>
      </w:r>
      <w:r w:rsidR="09849E19" w:rsidRPr="00E73443">
        <w:t>45</w:t>
      </w:r>
      <w:r w:rsidRPr="00E73443">
        <w:t xml:space="preserve"> of the Local Government Act 2020</w:t>
      </w:r>
      <w:r w:rsidR="008A031B" w:rsidRPr="00E73443">
        <w:t xml:space="preserve"> (the Act)</w:t>
      </w:r>
      <w:r w:rsidRPr="00E73443">
        <w:t>.</w:t>
      </w:r>
    </w:p>
    <w:p w14:paraId="62238CD0" w14:textId="63C43FF1" w:rsidR="00C17E9C" w:rsidRPr="00E73443" w:rsidRDefault="008E1E07" w:rsidP="00D11B63">
      <w:pPr>
        <w:pStyle w:val="Numpara2"/>
        <w:numPr>
          <w:ilvl w:val="1"/>
          <w:numId w:val="23"/>
        </w:numPr>
        <w:ind w:left="993" w:hanging="426"/>
      </w:pPr>
      <w:r w:rsidRPr="00E73443">
        <w:t xml:space="preserve">This Policy provides for the following matters which </w:t>
      </w:r>
      <w:r w:rsidR="00A6655C" w:rsidRPr="00E73443">
        <w:t xml:space="preserve">Council </w:t>
      </w:r>
      <w:r w:rsidR="00C35906" w:rsidRPr="00E73443">
        <w:t>is responsible for</w:t>
      </w:r>
      <w:r w:rsidRPr="00E73443">
        <w:t xml:space="preserve"> under the Act or as a requirement of this Policy</w:t>
      </w:r>
      <w:r w:rsidR="00C17E9C" w:rsidRPr="00E73443">
        <w:t>:</w:t>
      </w:r>
    </w:p>
    <w:p w14:paraId="21895591" w14:textId="3707CBE6" w:rsidR="00C17E9C" w:rsidRPr="00E73443" w:rsidRDefault="00C35906" w:rsidP="00D11B63">
      <w:pPr>
        <w:pStyle w:val="Numpara4"/>
        <w:numPr>
          <w:ilvl w:val="1"/>
          <w:numId w:val="24"/>
        </w:numPr>
        <w:ind w:left="1418" w:hanging="425"/>
      </w:pPr>
      <w:bookmarkStart w:id="2" w:name="_Ref75853140"/>
      <w:r w:rsidRPr="00E73443">
        <w:t>the</w:t>
      </w:r>
      <w:r w:rsidR="00CB32C5" w:rsidRPr="00E73443">
        <w:t xml:space="preserve"> recruitment </w:t>
      </w:r>
      <w:r w:rsidR="00B6750E" w:rsidRPr="00E73443">
        <w:t xml:space="preserve">process </w:t>
      </w:r>
      <w:r w:rsidR="00CB32C5" w:rsidRPr="00E73443">
        <w:t>and</w:t>
      </w:r>
      <w:r w:rsidRPr="00E73443">
        <w:t xml:space="preserve"> appointment of the Chief Executive Officer</w:t>
      </w:r>
      <w:r w:rsidR="00515C76" w:rsidRPr="00E73443">
        <w:t xml:space="preserve"> ensuring that:</w:t>
      </w:r>
      <w:bookmarkEnd w:id="2"/>
    </w:p>
    <w:p w14:paraId="334E3334" w14:textId="0B91CDCF" w:rsidR="00515C76" w:rsidRPr="00E73443" w:rsidRDefault="00515C76" w:rsidP="0029098E">
      <w:pPr>
        <w:pStyle w:val="Numpara4"/>
        <w:numPr>
          <w:ilvl w:val="5"/>
          <w:numId w:val="10"/>
        </w:numPr>
        <w:ind w:left="1843"/>
      </w:pPr>
      <w:r w:rsidRPr="00E73443">
        <w:t>the recruitment decision is based on merit;</w:t>
      </w:r>
    </w:p>
    <w:p w14:paraId="28E2B182" w14:textId="77777777" w:rsidR="00515C76" w:rsidRPr="00E73443" w:rsidRDefault="00515C76" w:rsidP="0029098E">
      <w:pPr>
        <w:pStyle w:val="Numpara4"/>
        <w:numPr>
          <w:ilvl w:val="5"/>
          <w:numId w:val="10"/>
        </w:numPr>
        <w:ind w:left="1843"/>
      </w:pPr>
      <w:r w:rsidRPr="00E73443">
        <w:t>the recruitment processes support transparency in the recruitment process and the public advertising of the position; and</w:t>
      </w:r>
    </w:p>
    <w:p w14:paraId="666B9F62" w14:textId="03188E92" w:rsidR="00515C76" w:rsidRPr="00E73443" w:rsidRDefault="00515C76" w:rsidP="0029098E">
      <w:pPr>
        <w:pStyle w:val="Numpara4"/>
        <w:numPr>
          <w:ilvl w:val="5"/>
          <w:numId w:val="10"/>
        </w:numPr>
        <w:ind w:left="1843"/>
      </w:pPr>
      <w:r w:rsidRPr="00E73443">
        <w:t>regard is had to gender equity, diversity and inclusiveness</w:t>
      </w:r>
      <w:r w:rsidR="00ED3A94" w:rsidRPr="00E73443">
        <w:t>;</w:t>
      </w:r>
    </w:p>
    <w:p w14:paraId="3600F2FB" w14:textId="2A11E8CD" w:rsidR="008E1E07" w:rsidRPr="00E73443" w:rsidRDefault="008E1E07" w:rsidP="00D11B63">
      <w:pPr>
        <w:pStyle w:val="Numpara4"/>
        <w:numPr>
          <w:ilvl w:val="1"/>
          <w:numId w:val="24"/>
        </w:numPr>
        <w:ind w:left="1418" w:hanging="425"/>
      </w:pPr>
      <w:r w:rsidRPr="00E73443">
        <w:t>approving the Contract of Employment entered into between</w:t>
      </w:r>
      <w:r w:rsidR="00CB32C5" w:rsidRPr="00E73443">
        <w:t xml:space="preserve"> Council and </w:t>
      </w:r>
      <w:r w:rsidRPr="00E73443">
        <w:t>the Chief Executive Officer;</w:t>
      </w:r>
    </w:p>
    <w:p w14:paraId="69C2212F" w14:textId="41314410" w:rsidR="008E1E07" w:rsidRPr="00E73443" w:rsidRDefault="008E1E07" w:rsidP="00D11B63">
      <w:pPr>
        <w:pStyle w:val="Numpara4"/>
        <w:numPr>
          <w:ilvl w:val="1"/>
          <w:numId w:val="24"/>
        </w:numPr>
        <w:ind w:left="1418" w:hanging="425"/>
      </w:pPr>
      <w:r w:rsidRPr="00E73443">
        <w:t>the appointment of an</w:t>
      </w:r>
      <w:r w:rsidR="00FF426D" w:rsidRPr="00E73443">
        <w:t xml:space="preserve"> Acting Chief Executive Officer</w:t>
      </w:r>
      <w:r w:rsidRPr="00E73443">
        <w:t>;</w:t>
      </w:r>
    </w:p>
    <w:p w14:paraId="17EFB603" w14:textId="46EAC386" w:rsidR="008E1E07" w:rsidRPr="00E73443" w:rsidRDefault="008E1E07" w:rsidP="00D11B63">
      <w:pPr>
        <w:pStyle w:val="Numpara4"/>
        <w:numPr>
          <w:ilvl w:val="1"/>
          <w:numId w:val="24"/>
        </w:numPr>
        <w:ind w:left="1418" w:hanging="425"/>
      </w:pPr>
      <w:r w:rsidRPr="00E73443">
        <w:t>the provision of independent professional advice in relation to the matters dealt with in the Policy;</w:t>
      </w:r>
    </w:p>
    <w:p w14:paraId="2E95A762" w14:textId="1AB66BC1" w:rsidR="008E1E07" w:rsidRPr="00E73443" w:rsidRDefault="008E1E07" w:rsidP="00D11B63">
      <w:pPr>
        <w:pStyle w:val="Numpara4"/>
        <w:numPr>
          <w:ilvl w:val="1"/>
          <w:numId w:val="24"/>
        </w:numPr>
        <w:ind w:left="1418" w:hanging="425"/>
      </w:pPr>
      <w:r w:rsidRPr="00E73443">
        <w:t>the monitoring of the Chief Executive Officer’s performance;</w:t>
      </w:r>
    </w:p>
    <w:p w14:paraId="4B1ED3EA" w14:textId="583411A7" w:rsidR="008E1E07" w:rsidRPr="00E73443" w:rsidRDefault="008E1E07" w:rsidP="00D11B63">
      <w:pPr>
        <w:pStyle w:val="Numpara4"/>
        <w:numPr>
          <w:ilvl w:val="1"/>
          <w:numId w:val="24"/>
        </w:numPr>
        <w:ind w:left="1418" w:hanging="425"/>
      </w:pPr>
      <w:r w:rsidRPr="00E73443">
        <w:t>an annual review</w:t>
      </w:r>
      <w:r w:rsidR="00592D43" w:rsidRPr="00E73443">
        <w:t xml:space="preserve"> of the Chief Executive Officer’s performance</w:t>
      </w:r>
      <w:r w:rsidRPr="00E73443">
        <w:t>;</w:t>
      </w:r>
      <w:r w:rsidR="00510472" w:rsidRPr="00E73443">
        <w:t xml:space="preserve"> and </w:t>
      </w:r>
    </w:p>
    <w:p w14:paraId="3E639AC2" w14:textId="563E3EFF" w:rsidR="00A6655C" w:rsidRPr="00E73443" w:rsidRDefault="002A5113" w:rsidP="00D11B63">
      <w:pPr>
        <w:pStyle w:val="Numpara4"/>
        <w:numPr>
          <w:ilvl w:val="1"/>
          <w:numId w:val="24"/>
        </w:numPr>
        <w:ind w:left="1418" w:hanging="425"/>
      </w:pPr>
      <w:r w:rsidRPr="00E73443">
        <w:t xml:space="preserve">determining the </w:t>
      </w:r>
      <w:r w:rsidR="008E1E07" w:rsidRPr="00E73443">
        <w:t xml:space="preserve">Chief Executive Officer’s </w:t>
      </w:r>
      <w:r w:rsidRPr="00E73443">
        <w:t xml:space="preserve">remuneration. </w:t>
      </w:r>
    </w:p>
    <w:p w14:paraId="3AB9570A" w14:textId="43C67879" w:rsidR="00F45C9E" w:rsidRPr="00E73443" w:rsidRDefault="00F45C9E" w:rsidP="00DB400F">
      <w:pPr>
        <w:pStyle w:val="Heading2"/>
        <w:ind w:left="567" w:hanging="567"/>
      </w:pPr>
      <w:bookmarkStart w:id="3" w:name="_Toc87340236"/>
      <w:r w:rsidRPr="00E73443">
        <w:t>Date of Commencement</w:t>
      </w:r>
      <w:r w:rsidR="00E31F55" w:rsidRPr="00E73443">
        <w:t xml:space="preserve"> and Review</w:t>
      </w:r>
      <w:bookmarkEnd w:id="3"/>
    </w:p>
    <w:p w14:paraId="734CF717" w14:textId="4C8B0D09" w:rsidR="00F45C9E" w:rsidRPr="00E73443" w:rsidRDefault="00F45C9E" w:rsidP="00D11B63">
      <w:pPr>
        <w:pStyle w:val="Numpara2"/>
        <w:numPr>
          <w:ilvl w:val="0"/>
          <w:numId w:val="16"/>
        </w:numPr>
        <w:ind w:left="993" w:hanging="426"/>
      </w:pPr>
      <w:r w:rsidRPr="00E73443">
        <w:t>T</w:t>
      </w:r>
      <w:r w:rsidR="384D1891" w:rsidRPr="00E73443">
        <w:t xml:space="preserve">his </w:t>
      </w:r>
      <w:r w:rsidR="4DA4A61E" w:rsidRPr="00E73443">
        <w:t>Policy</w:t>
      </w:r>
      <w:r w:rsidRPr="00E73443">
        <w:t xml:space="preserve"> commence</w:t>
      </w:r>
      <w:r w:rsidR="3F13977B" w:rsidRPr="00E73443">
        <w:t>s</w:t>
      </w:r>
      <w:r w:rsidRPr="00E73443">
        <w:t xml:space="preserve"> </w:t>
      </w:r>
      <w:r w:rsidR="00592D43" w:rsidRPr="00E73443">
        <w:t xml:space="preserve">operation </w:t>
      </w:r>
      <w:r w:rsidRPr="00E73443">
        <w:t xml:space="preserve">on </w:t>
      </w:r>
      <w:r w:rsidR="00FF426D" w:rsidRPr="00E73443">
        <w:t>1 January 2022</w:t>
      </w:r>
      <w:r w:rsidRPr="00E73443">
        <w:t xml:space="preserve">. </w:t>
      </w:r>
    </w:p>
    <w:p w14:paraId="6DCFBB4E" w14:textId="77777777" w:rsidR="00E50444" w:rsidRPr="00E73443" w:rsidRDefault="005C3F85" w:rsidP="00DB400F">
      <w:pPr>
        <w:pStyle w:val="Heading2"/>
        <w:ind w:left="567" w:hanging="567"/>
      </w:pPr>
      <w:bookmarkStart w:id="4" w:name="_Toc87340237"/>
      <w:r w:rsidRPr="00E73443">
        <w:t>Definitions</w:t>
      </w:r>
      <w:bookmarkEnd w:id="4"/>
    </w:p>
    <w:p w14:paraId="55519306" w14:textId="221A1EDB" w:rsidR="005C3F85" w:rsidRPr="00E73443" w:rsidRDefault="005C3F85" w:rsidP="00D11B63">
      <w:pPr>
        <w:pStyle w:val="Numpara2"/>
        <w:numPr>
          <w:ilvl w:val="0"/>
          <w:numId w:val="17"/>
        </w:numPr>
        <w:ind w:left="993" w:hanging="426"/>
      </w:pPr>
      <w:r w:rsidRPr="00E73443">
        <w:t>In t</w:t>
      </w:r>
      <w:r w:rsidR="654FDA68" w:rsidRPr="00E73443">
        <w:t>his Policy</w:t>
      </w:r>
      <w:r w:rsidRPr="00E73443">
        <w:t xml:space="preserve">, </w:t>
      </w:r>
      <w:r w:rsidR="0085019D" w:rsidRPr="00E73443">
        <w:t xml:space="preserve">unless the context suggests otherwise </w:t>
      </w:r>
      <w:r w:rsidRPr="00E73443">
        <w:t>the following words and phrases mean:</w:t>
      </w:r>
    </w:p>
    <w:p w14:paraId="35823867" w14:textId="77777777" w:rsidR="005C3F85" w:rsidRPr="00E73443" w:rsidRDefault="005C3F85" w:rsidP="000F6DBE">
      <w:pPr>
        <w:pStyle w:val="BodyIndent1"/>
        <w:ind w:left="993" w:right="-2"/>
      </w:pPr>
      <w:r w:rsidRPr="00E73443">
        <w:rPr>
          <w:b/>
          <w:bCs/>
          <w:iCs/>
        </w:rPr>
        <w:t xml:space="preserve">Act </w:t>
      </w:r>
      <w:r w:rsidRPr="00E73443">
        <w:t xml:space="preserve">means the </w:t>
      </w:r>
      <w:r w:rsidRPr="00E73443">
        <w:rPr>
          <w:i/>
        </w:rPr>
        <w:t>Local Government Act 2020</w:t>
      </w:r>
      <w:r w:rsidRPr="00E73443">
        <w:t>.</w:t>
      </w:r>
    </w:p>
    <w:p w14:paraId="3545A3C0" w14:textId="29E5A590" w:rsidR="003B50B9" w:rsidRPr="00E73443" w:rsidRDefault="003B50B9" w:rsidP="000F6DBE">
      <w:pPr>
        <w:pStyle w:val="BodyIndent1"/>
        <w:ind w:left="993" w:right="-2"/>
      </w:pPr>
      <w:r w:rsidRPr="00E73443">
        <w:rPr>
          <w:b/>
          <w:bCs/>
        </w:rPr>
        <w:t xml:space="preserve">Annual Review Report </w:t>
      </w:r>
      <w:r w:rsidRPr="00E73443">
        <w:t xml:space="preserve">has the meaning given in paragraph </w:t>
      </w:r>
      <w:r w:rsidRPr="00E73443">
        <w:fldChar w:fldCharType="begin"/>
      </w:r>
      <w:r w:rsidRPr="00E73443">
        <w:instrText xml:space="preserve"> REF _Ref66378195 \r \h </w:instrText>
      </w:r>
      <w:r w:rsidRPr="00E73443">
        <w:fldChar w:fldCharType="separate"/>
      </w:r>
      <w:r w:rsidR="006C4541" w:rsidRPr="00E73443">
        <w:t>12.1</w:t>
      </w:r>
      <w:r w:rsidRPr="00E73443">
        <w:fldChar w:fldCharType="end"/>
      </w:r>
      <w:r w:rsidRPr="00E73443">
        <w:t>.</w:t>
      </w:r>
    </w:p>
    <w:p w14:paraId="5FBA9E7C" w14:textId="187856B7" w:rsidR="00E30A25" w:rsidRPr="00E73443" w:rsidRDefault="00E30A25" w:rsidP="000F6DBE">
      <w:pPr>
        <w:pStyle w:val="BodyIndent1"/>
        <w:ind w:left="993" w:right="-2"/>
      </w:pPr>
      <w:r w:rsidRPr="00E73443">
        <w:rPr>
          <w:b/>
          <w:bCs/>
        </w:rPr>
        <w:t xml:space="preserve">Chief Executive Officer </w:t>
      </w:r>
      <w:r w:rsidR="00C17E9C" w:rsidRPr="00E73443">
        <w:t xml:space="preserve">or </w:t>
      </w:r>
      <w:r w:rsidR="00C17E9C" w:rsidRPr="00E73443">
        <w:rPr>
          <w:b/>
          <w:bCs/>
        </w:rPr>
        <w:t>CEO</w:t>
      </w:r>
      <w:r w:rsidR="00C17E9C" w:rsidRPr="00E73443">
        <w:rPr>
          <w:i/>
          <w:iCs/>
        </w:rPr>
        <w:t xml:space="preserve"> </w:t>
      </w:r>
      <w:r w:rsidR="005E1F96" w:rsidRPr="00E73443">
        <w:t>means the Chief Executive Officer</w:t>
      </w:r>
      <w:r w:rsidR="000A0131" w:rsidRPr="00E73443">
        <w:t xml:space="preserve"> of Council</w:t>
      </w:r>
      <w:r w:rsidR="00BC4AA0" w:rsidRPr="00E73443">
        <w:t>.</w:t>
      </w:r>
    </w:p>
    <w:p w14:paraId="5BAB614E" w14:textId="00344F9E" w:rsidR="00873585" w:rsidRPr="00E73443" w:rsidRDefault="00873585" w:rsidP="000F6DBE">
      <w:pPr>
        <w:pStyle w:val="BodyIndent1"/>
        <w:ind w:left="993" w:right="-2"/>
      </w:pPr>
      <w:r w:rsidRPr="00E73443">
        <w:rPr>
          <w:b/>
          <w:bCs/>
        </w:rPr>
        <w:t xml:space="preserve">Committee </w:t>
      </w:r>
      <w:r w:rsidRPr="00E73443">
        <w:t xml:space="preserve">means the CEO Employment </w:t>
      </w:r>
      <w:r w:rsidR="00B6750E" w:rsidRPr="00E73443">
        <w:t xml:space="preserve">Matters Advisory </w:t>
      </w:r>
      <w:r w:rsidRPr="00E73443">
        <w:t>Committee</w:t>
      </w:r>
      <w:r w:rsidR="008E1E07" w:rsidRPr="00E73443">
        <w:t xml:space="preserve"> established</w:t>
      </w:r>
      <w:r w:rsidR="00B6750E" w:rsidRPr="00E73443">
        <w:t xml:space="preserve"> by Council as provided for</w:t>
      </w:r>
      <w:r w:rsidR="008E1E07" w:rsidRPr="00E73443">
        <w:t xml:space="preserve"> under this Policy</w:t>
      </w:r>
      <w:r w:rsidRPr="00E73443">
        <w:t xml:space="preserve">. </w:t>
      </w:r>
    </w:p>
    <w:p w14:paraId="03CF7F75" w14:textId="09B13310" w:rsidR="00C46812" w:rsidRPr="00E73443" w:rsidRDefault="00C46812" w:rsidP="000F6DBE">
      <w:pPr>
        <w:pStyle w:val="BodyIndent1"/>
        <w:ind w:left="993" w:right="-2"/>
      </w:pPr>
      <w:r w:rsidRPr="00E73443">
        <w:rPr>
          <w:b/>
          <w:bCs/>
        </w:rPr>
        <w:t xml:space="preserve">Contract of Employment </w:t>
      </w:r>
      <w:r w:rsidRPr="00E73443">
        <w:t xml:space="preserve">means the contract of employment between </w:t>
      </w:r>
      <w:r w:rsidR="00592D43" w:rsidRPr="00E73443">
        <w:t xml:space="preserve">Council and </w:t>
      </w:r>
      <w:r w:rsidRPr="00E73443">
        <w:t>the CEO, including any schedules.</w:t>
      </w:r>
    </w:p>
    <w:p w14:paraId="727B95BD" w14:textId="16D4DCF0" w:rsidR="005C3F85" w:rsidRPr="00E73443" w:rsidRDefault="005C3F85" w:rsidP="000F6DBE">
      <w:pPr>
        <w:pStyle w:val="BodyIndent1"/>
        <w:ind w:left="993" w:right="-2"/>
      </w:pPr>
      <w:r w:rsidRPr="00E73443">
        <w:rPr>
          <w:b/>
          <w:bCs/>
          <w:iCs/>
        </w:rPr>
        <w:t>Council</w:t>
      </w:r>
      <w:r w:rsidRPr="00E73443">
        <w:t xml:space="preserve"> means</w:t>
      </w:r>
      <w:r w:rsidR="00B6750E" w:rsidRPr="00E73443">
        <w:t xml:space="preserve"> the</w:t>
      </w:r>
      <w:r w:rsidRPr="00E73443">
        <w:t xml:space="preserve"> </w:t>
      </w:r>
      <w:r w:rsidR="008A031B" w:rsidRPr="00E73443">
        <w:t>City of Melbourne</w:t>
      </w:r>
      <w:r w:rsidRPr="00E73443">
        <w:t>.</w:t>
      </w:r>
    </w:p>
    <w:p w14:paraId="2E77F6A3" w14:textId="78B0C8F2" w:rsidR="004843A7" w:rsidRPr="00E73443" w:rsidRDefault="004843A7" w:rsidP="000F6DBE">
      <w:pPr>
        <w:pStyle w:val="BodyIndent1"/>
        <w:ind w:left="993" w:right="-2"/>
        <w:rPr>
          <w:iCs/>
        </w:rPr>
      </w:pPr>
      <w:r w:rsidRPr="00E73443">
        <w:rPr>
          <w:b/>
          <w:bCs/>
          <w:iCs/>
        </w:rPr>
        <w:t xml:space="preserve">Councillors </w:t>
      </w:r>
      <w:r w:rsidRPr="00E73443">
        <w:rPr>
          <w:iCs/>
        </w:rPr>
        <w:t xml:space="preserve">means the individuals holding </w:t>
      </w:r>
      <w:r w:rsidR="00AE16AA" w:rsidRPr="00E73443">
        <w:rPr>
          <w:iCs/>
        </w:rPr>
        <w:t xml:space="preserve">the office of a member of </w:t>
      </w:r>
      <w:r w:rsidR="008A031B" w:rsidRPr="00E73443">
        <w:rPr>
          <w:bCs/>
          <w:iCs/>
        </w:rPr>
        <w:t>City of Melbourne</w:t>
      </w:r>
      <w:r w:rsidR="00AE16AA" w:rsidRPr="00E73443">
        <w:rPr>
          <w:iCs/>
        </w:rPr>
        <w:t xml:space="preserve"> Council. </w:t>
      </w:r>
    </w:p>
    <w:p w14:paraId="0A2C5A64" w14:textId="77777777" w:rsidR="007529BC" w:rsidRPr="00E73443" w:rsidRDefault="007529BC" w:rsidP="000F6DBE">
      <w:pPr>
        <w:pStyle w:val="BodyIndent1"/>
        <w:ind w:left="993"/>
      </w:pPr>
      <w:r w:rsidRPr="00E73443">
        <w:rPr>
          <w:b/>
          <w:bCs/>
        </w:rPr>
        <w:lastRenderedPageBreak/>
        <w:t xml:space="preserve">Council meeting </w:t>
      </w:r>
      <w:r w:rsidRPr="00E73443">
        <w:t>has the same meaning as in the Act.</w:t>
      </w:r>
    </w:p>
    <w:p w14:paraId="396E4F9E" w14:textId="64F02167" w:rsidR="77236134" w:rsidRPr="00E73443" w:rsidRDefault="77236134" w:rsidP="000F6DBE">
      <w:pPr>
        <w:pStyle w:val="BodyIndent1"/>
        <w:ind w:left="993" w:right="-2"/>
      </w:pPr>
      <w:r w:rsidRPr="00E73443">
        <w:rPr>
          <w:b/>
          <w:bCs/>
        </w:rPr>
        <w:t xml:space="preserve">Executive Search Consultant </w:t>
      </w:r>
      <w:r w:rsidRPr="00E73443">
        <w:t xml:space="preserve">means a </w:t>
      </w:r>
      <w:r w:rsidR="14A13B99" w:rsidRPr="00E73443">
        <w:t>consultant with specialist expertise in sourcing and evaluating candidates for senior executive roles.</w:t>
      </w:r>
    </w:p>
    <w:p w14:paraId="6B3E6773" w14:textId="71D465DC" w:rsidR="00710B73" w:rsidRPr="00E73443" w:rsidRDefault="00710B73" w:rsidP="000F6DBE">
      <w:pPr>
        <w:pStyle w:val="BodyIndent1"/>
        <w:ind w:left="993" w:right="-2"/>
        <w:rPr>
          <w:rFonts w:eastAsia="Arial"/>
        </w:rPr>
      </w:pPr>
      <w:r w:rsidRPr="00E73443">
        <w:rPr>
          <w:b/>
          <w:bCs/>
        </w:rPr>
        <w:t xml:space="preserve">Independent Advisor </w:t>
      </w:r>
      <w:r w:rsidRPr="00E73443">
        <w:t xml:space="preserve">means </w:t>
      </w:r>
      <w:r w:rsidR="006E1486" w:rsidRPr="00E73443">
        <w:t>the consultant appointed by Council from time to time to provide independent advice in accordance with s</w:t>
      </w:r>
      <w:r w:rsidR="003B0676" w:rsidRPr="00E73443">
        <w:t>ection</w:t>
      </w:r>
      <w:r w:rsidR="006E1486" w:rsidRPr="00E73443">
        <w:t xml:space="preserve"> 45(2)(a) of the Act.</w:t>
      </w:r>
    </w:p>
    <w:p w14:paraId="0000B879" w14:textId="309794A9" w:rsidR="00E56734" w:rsidRPr="00E73443" w:rsidRDefault="00E56734" w:rsidP="000F6DBE">
      <w:pPr>
        <w:pStyle w:val="BodyIndent1"/>
        <w:ind w:left="993"/>
      </w:pPr>
      <w:r w:rsidRPr="00E73443">
        <w:rPr>
          <w:b/>
          <w:bCs/>
        </w:rPr>
        <w:t>KPIs</w:t>
      </w:r>
      <w:r w:rsidRPr="00E73443">
        <w:rPr>
          <w:i/>
          <w:iCs/>
        </w:rPr>
        <w:t xml:space="preserve"> </w:t>
      </w:r>
      <w:r w:rsidRPr="00E73443">
        <w:t>means Key Performance Indicators or performance criteria however described.</w:t>
      </w:r>
    </w:p>
    <w:p w14:paraId="71A6EB70" w14:textId="73D99066" w:rsidR="007529BC" w:rsidRPr="00E73443" w:rsidRDefault="00682F15" w:rsidP="000F6DBE">
      <w:pPr>
        <w:pStyle w:val="BodyIndent1"/>
        <w:ind w:left="993"/>
      </w:pPr>
      <w:r w:rsidRPr="00E73443">
        <w:rPr>
          <w:b/>
          <w:bCs/>
        </w:rPr>
        <w:t xml:space="preserve">Lord </w:t>
      </w:r>
      <w:r w:rsidR="007529BC" w:rsidRPr="00E73443">
        <w:rPr>
          <w:b/>
          <w:bCs/>
        </w:rPr>
        <w:t xml:space="preserve">Mayor </w:t>
      </w:r>
      <w:r w:rsidR="007529BC" w:rsidRPr="00E73443">
        <w:t xml:space="preserve">means the </w:t>
      </w:r>
      <w:r w:rsidRPr="00E73443">
        <w:t xml:space="preserve">Lord </w:t>
      </w:r>
      <w:r w:rsidR="007529BC" w:rsidRPr="00E73443">
        <w:t>Mayor of Council.</w:t>
      </w:r>
    </w:p>
    <w:p w14:paraId="1182EA00" w14:textId="4CA3C7F8" w:rsidR="00FA74BD" w:rsidRPr="00E73443" w:rsidRDefault="00FA74BD" w:rsidP="000F6DBE">
      <w:pPr>
        <w:pStyle w:val="BodyIndent1"/>
        <w:ind w:left="993"/>
      </w:pPr>
      <w:r w:rsidRPr="00E73443">
        <w:rPr>
          <w:b/>
          <w:bCs/>
        </w:rPr>
        <w:t xml:space="preserve">Performance Plan </w:t>
      </w:r>
      <w:r w:rsidRPr="00E73443">
        <w:t xml:space="preserve">means the </w:t>
      </w:r>
      <w:r w:rsidR="00C17E9C" w:rsidRPr="00E73443">
        <w:t>annual</w:t>
      </w:r>
      <w:r w:rsidRPr="00E73443">
        <w:t xml:space="preserve"> performance plan setting out </w:t>
      </w:r>
      <w:r w:rsidR="00E56734" w:rsidRPr="00E73443">
        <w:t xml:space="preserve">KPIs </w:t>
      </w:r>
      <w:r w:rsidRPr="00E73443">
        <w:t>for the CEO.</w:t>
      </w:r>
    </w:p>
    <w:p w14:paraId="2BA30BDE" w14:textId="56F84055" w:rsidR="00F47F9C" w:rsidRPr="00E73443" w:rsidRDefault="1B5DE96E" w:rsidP="000F6DBE">
      <w:pPr>
        <w:pStyle w:val="BodyIndent1"/>
        <w:ind w:left="993" w:right="-2"/>
      </w:pPr>
      <w:r w:rsidRPr="00E73443">
        <w:rPr>
          <w:b/>
          <w:bCs/>
        </w:rPr>
        <w:t>Policy</w:t>
      </w:r>
      <w:r w:rsidR="005C3F85" w:rsidRPr="00E73443">
        <w:rPr>
          <w:b/>
          <w:bCs/>
        </w:rPr>
        <w:t xml:space="preserve"> </w:t>
      </w:r>
      <w:r w:rsidR="00FD1D36" w:rsidRPr="00E73443">
        <w:t>means th</w:t>
      </w:r>
      <w:r w:rsidR="226E548F" w:rsidRPr="00E73443">
        <w:t>is CEO Employment and Remuneration Policy</w:t>
      </w:r>
      <w:r w:rsidR="25522607" w:rsidRPr="00E73443">
        <w:t xml:space="preserve"> </w:t>
      </w:r>
      <w:r w:rsidR="00F83951" w:rsidRPr="00E73443">
        <w:t>adopted in accordance with</w:t>
      </w:r>
      <w:r w:rsidR="25522607" w:rsidRPr="00E73443">
        <w:t xml:space="preserve"> section 45 of the Act</w:t>
      </w:r>
      <w:r w:rsidR="00FD1D36" w:rsidRPr="00E73443">
        <w:t>.</w:t>
      </w:r>
    </w:p>
    <w:p w14:paraId="2107EBA3" w14:textId="070B0E18" w:rsidR="002206E6" w:rsidRPr="00E73443" w:rsidRDefault="002206E6" w:rsidP="000F6DBE">
      <w:pPr>
        <w:pStyle w:val="BodyIndent1"/>
        <w:ind w:left="993" w:right="-2"/>
      </w:pPr>
      <w:r w:rsidRPr="00E73443">
        <w:rPr>
          <w:b/>
          <w:bCs/>
        </w:rPr>
        <w:t xml:space="preserve">Public Sector Wages Determination </w:t>
      </w:r>
      <w:r w:rsidRPr="00E73443">
        <w:t xml:space="preserve">means any Determination that is currently in effect under section 21 of the </w:t>
      </w:r>
      <w:r w:rsidRPr="00E73443">
        <w:rPr>
          <w:i/>
          <w:iCs/>
        </w:rPr>
        <w:t>Victorian Independent Remuneration Tribunal and Improving Parliamentary Standards Act 2019</w:t>
      </w:r>
      <w:r w:rsidRPr="00E73443">
        <w:t xml:space="preserve"> in relation to remuneration bands for executives employed in public service bodies.</w:t>
      </w:r>
    </w:p>
    <w:p w14:paraId="37FF8704" w14:textId="445F8F44" w:rsidR="005E34C5" w:rsidRPr="00E73443" w:rsidRDefault="005E34C5" w:rsidP="000F6DBE">
      <w:pPr>
        <w:pStyle w:val="BodyIndent1"/>
        <w:ind w:left="993" w:right="-2"/>
      </w:pPr>
      <w:r w:rsidRPr="00E73443">
        <w:rPr>
          <w:b/>
          <w:bCs/>
        </w:rPr>
        <w:t xml:space="preserve">Recruitment Policy </w:t>
      </w:r>
      <w:r w:rsidRPr="00E73443">
        <w:t>means the recruitment policy adopted by the CEO under section 48(2) of the Act.</w:t>
      </w:r>
    </w:p>
    <w:p w14:paraId="52B30516" w14:textId="0CC8EAF4" w:rsidR="00374989" w:rsidRPr="00E73443" w:rsidRDefault="00374989" w:rsidP="000F6DBE">
      <w:pPr>
        <w:pStyle w:val="BodyIndent1"/>
        <w:ind w:left="993" w:right="-2"/>
        <w:rPr>
          <w:i/>
          <w:iCs/>
        </w:rPr>
      </w:pPr>
      <w:r w:rsidRPr="00E73443">
        <w:rPr>
          <w:b/>
          <w:bCs/>
        </w:rPr>
        <w:t xml:space="preserve">Regulations </w:t>
      </w:r>
      <w:r w:rsidRPr="00E73443">
        <w:t xml:space="preserve">means the Regulations made </w:t>
      </w:r>
      <w:r w:rsidR="002431BA" w:rsidRPr="00E73443">
        <w:t>under</w:t>
      </w:r>
      <w:r w:rsidRPr="00E73443">
        <w:t xml:space="preserve"> Division 7 of Part 2 of the Act.</w:t>
      </w:r>
    </w:p>
    <w:p w14:paraId="2D9DEFAB" w14:textId="3F96A9D2" w:rsidR="67C08B40" w:rsidRPr="00E73443" w:rsidRDefault="67C08B40" w:rsidP="000F6DBE">
      <w:pPr>
        <w:pStyle w:val="BodyIndent1"/>
        <w:ind w:left="993" w:right="-2"/>
      </w:pPr>
      <w:r w:rsidRPr="00E73443">
        <w:rPr>
          <w:b/>
          <w:bCs/>
        </w:rPr>
        <w:t xml:space="preserve">Remuneration Package </w:t>
      </w:r>
      <w:r w:rsidRPr="00E73443">
        <w:t xml:space="preserve">means the total gross remuneration package paid to the </w:t>
      </w:r>
      <w:r w:rsidR="002431BA" w:rsidRPr="00E73443">
        <w:t>CEO</w:t>
      </w:r>
      <w:r w:rsidRPr="00E73443">
        <w:t xml:space="preserve"> pursuant to the </w:t>
      </w:r>
      <w:r w:rsidR="00C17E9C" w:rsidRPr="00E73443">
        <w:t>Contract of Employment</w:t>
      </w:r>
      <w:r w:rsidRPr="00E73443">
        <w:t xml:space="preserve">. </w:t>
      </w:r>
    </w:p>
    <w:p w14:paraId="531B8D65" w14:textId="679A0C25" w:rsidR="00FF6172" w:rsidRPr="00E73443" w:rsidRDefault="00FF6172" w:rsidP="000F6DBE">
      <w:pPr>
        <w:pStyle w:val="BodyIndent1"/>
        <w:ind w:left="993" w:right="-2"/>
      </w:pPr>
      <w:r w:rsidRPr="00E73443">
        <w:rPr>
          <w:b/>
          <w:bCs/>
        </w:rPr>
        <w:t xml:space="preserve">Resolution </w:t>
      </w:r>
      <w:r w:rsidRPr="00E73443">
        <w:t>means a resolution of Council made at a properly constituted Council meeting.</w:t>
      </w:r>
    </w:p>
    <w:p w14:paraId="31631A51" w14:textId="77777777" w:rsidR="00036F91" w:rsidRPr="00E73443" w:rsidRDefault="00036F91" w:rsidP="00036F91">
      <w:pPr>
        <w:pStyle w:val="BodyIndent1"/>
        <w:ind w:left="993" w:right="-2"/>
      </w:pPr>
      <w:r w:rsidRPr="00E73443">
        <w:rPr>
          <w:b/>
          <w:bCs/>
        </w:rPr>
        <w:t xml:space="preserve">Terms of Reference </w:t>
      </w:r>
      <w:r w:rsidRPr="00E73443">
        <w:rPr>
          <w:bCs/>
        </w:rPr>
        <w:t>means the Terms of Reference of the</w:t>
      </w:r>
      <w:r w:rsidRPr="00E73443">
        <w:rPr>
          <w:b/>
          <w:bCs/>
        </w:rPr>
        <w:t xml:space="preserve"> </w:t>
      </w:r>
      <w:r w:rsidRPr="00E73443">
        <w:t>CEO Employment Matters Advisory Committee adopted by Council.</w:t>
      </w:r>
    </w:p>
    <w:p w14:paraId="56E66B71" w14:textId="4D3DEA43" w:rsidR="00FD1D36" w:rsidRPr="00E73443" w:rsidRDefault="009A14E4" w:rsidP="00DB400F">
      <w:pPr>
        <w:pStyle w:val="Heading2"/>
        <w:ind w:left="567" w:hanging="567"/>
      </w:pPr>
      <w:bookmarkStart w:id="5" w:name="_Toc87340238"/>
      <w:r w:rsidRPr="00E73443">
        <w:t>Overview</w:t>
      </w:r>
      <w:bookmarkEnd w:id="5"/>
      <w:r w:rsidRPr="00E73443">
        <w:t xml:space="preserve"> </w:t>
      </w:r>
    </w:p>
    <w:p w14:paraId="31444814" w14:textId="7A9A023E" w:rsidR="009A14E4" w:rsidRPr="00E73443" w:rsidRDefault="009F6460" w:rsidP="00D11B63">
      <w:pPr>
        <w:pStyle w:val="Numpara2"/>
        <w:numPr>
          <w:ilvl w:val="0"/>
          <w:numId w:val="18"/>
        </w:numPr>
        <w:ind w:left="993" w:hanging="426"/>
      </w:pPr>
      <w:r w:rsidRPr="00E73443">
        <w:t>Th</w:t>
      </w:r>
      <w:r w:rsidR="00A51F0D" w:rsidRPr="00E73443">
        <w:t>is Policy outlines the mechanisms which support Council in fulfilling its obligations regarding</w:t>
      </w:r>
      <w:r w:rsidR="00BB18A0" w:rsidRPr="00E73443">
        <w:t xml:space="preserve"> the </w:t>
      </w:r>
      <w:r w:rsidR="00F00D05" w:rsidRPr="00E73443">
        <w:t>CEO</w:t>
      </w:r>
      <w:r w:rsidR="00CB32C5" w:rsidRPr="00E73443">
        <w:t>’s</w:t>
      </w:r>
      <w:r w:rsidR="00F00D05" w:rsidRPr="00E73443">
        <w:t xml:space="preserve"> </w:t>
      </w:r>
      <w:r w:rsidR="00BB18A0" w:rsidRPr="00E73443">
        <w:t>employment</w:t>
      </w:r>
      <w:r w:rsidR="00C83D78" w:rsidRPr="00E73443">
        <w:t>.</w:t>
      </w:r>
      <w:r w:rsidR="00A51F0D" w:rsidRPr="00E73443">
        <w:t xml:space="preserve"> </w:t>
      </w:r>
    </w:p>
    <w:p w14:paraId="4B140EF8" w14:textId="3DA26761" w:rsidR="00024B9A" w:rsidRPr="00E73443" w:rsidRDefault="0032760F" w:rsidP="00D11B63">
      <w:pPr>
        <w:pStyle w:val="Numpara2"/>
        <w:numPr>
          <w:ilvl w:val="0"/>
          <w:numId w:val="18"/>
        </w:numPr>
        <w:ind w:left="993" w:hanging="426"/>
      </w:pPr>
      <w:r w:rsidRPr="00E73443">
        <w:t xml:space="preserve">The </w:t>
      </w:r>
      <w:r w:rsidR="003D6605" w:rsidRPr="00E73443">
        <w:t>responsibilities</w:t>
      </w:r>
      <w:r w:rsidR="004F6E54" w:rsidRPr="00E73443">
        <w:t xml:space="preserve"> of the </w:t>
      </w:r>
      <w:r w:rsidR="00F00D05" w:rsidRPr="00E73443">
        <w:t xml:space="preserve">CEO </w:t>
      </w:r>
      <w:r w:rsidR="00BE1433" w:rsidRPr="00E73443">
        <w:t>in relation to this Policy</w:t>
      </w:r>
      <w:r w:rsidR="004F6E54" w:rsidRPr="00E73443">
        <w:t xml:space="preserve"> </w:t>
      </w:r>
      <w:r w:rsidR="0048612F" w:rsidRPr="00E73443">
        <w:t>are</w:t>
      </w:r>
      <w:r w:rsidR="00B379AE" w:rsidRPr="00E73443">
        <w:t xml:space="preserve"> to:</w:t>
      </w:r>
    </w:p>
    <w:p w14:paraId="31AF223B" w14:textId="7A3041CC" w:rsidR="00B379AE" w:rsidRPr="00E73443" w:rsidRDefault="00BB5622" w:rsidP="00D11B63">
      <w:pPr>
        <w:pStyle w:val="Numpara4"/>
        <w:numPr>
          <w:ilvl w:val="1"/>
          <w:numId w:val="20"/>
        </w:numPr>
        <w:tabs>
          <w:tab w:val="left" w:pos="1134"/>
        </w:tabs>
        <w:ind w:left="1418" w:hanging="425"/>
      </w:pPr>
      <w:r w:rsidRPr="00E73443">
        <w:t>w</w:t>
      </w:r>
      <w:r w:rsidR="00BE1433" w:rsidRPr="00E73443">
        <w:t>ork collaboratively with the Committee in determining the Performance Plan</w:t>
      </w:r>
      <w:r w:rsidR="008E1E07" w:rsidRPr="00E73443">
        <w:t xml:space="preserve"> on an annual basis</w:t>
      </w:r>
      <w:r w:rsidR="0024133C" w:rsidRPr="00E73443">
        <w:t xml:space="preserve">; </w:t>
      </w:r>
    </w:p>
    <w:p w14:paraId="1FB5236C" w14:textId="00672603" w:rsidR="00706F53" w:rsidRPr="00E73443" w:rsidRDefault="00BB5622" w:rsidP="00D11B63">
      <w:pPr>
        <w:pStyle w:val="Numpara4"/>
        <w:numPr>
          <w:ilvl w:val="1"/>
          <w:numId w:val="20"/>
        </w:numPr>
        <w:tabs>
          <w:tab w:val="left" w:pos="1134"/>
        </w:tabs>
        <w:ind w:left="1418" w:hanging="425"/>
      </w:pPr>
      <w:r w:rsidRPr="00E73443">
        <w:t>actively participate in the performance appraisal process as required by the Committee</w:t>
      </w:r>
      <w:r w:rsidR="00706F53" w:rsidRPr="00E73443">
        <w:t xml:space="preserve">; </w:t>
      </w:r>
    </w:p>
    <w:p w14:paraId="7EB32C79" w14:textId="204AB072" w:rsidR="000018C5" w:rsidRPr="00E73443" w:rsidRDefault="00AD19BA" w:rsidP="00D11B63">
      <w:pPr>
        <w:pStyle w:val="Numpara4"/>
        <w:numPr>
          <w:ilvl w:val="1"/>
          <w:numId w:val="20"/>
        </w:numPr>
        <w:tabs>
          <w:tab w:val="left" w:pos="1134"/>
        </w:tabs>
        <w:ind w:left="1418" w:hanging="425"/>
      </w:pPr>
      <w:r w:rsidRPr="00E73443">
        <w:t>make use of constructive feedback from Councillors and Committee Members in relation to performance appraisal</w:t>
      </w:r>
      <w:r w:rsidR="00D74E01" w:rsidRPr="00E73443">
        <w:t>s</w:t>
      </w:r>
      <w:r w:rsidR="00382C5B" w:rsidRPr="00E73443">
        <w:t xml:space="preserve">; </w:t>
      </w:r>
    </w:p>
    <w:p w14:paraId="5C484459" w14:textId="7DDE9FB4" w:rsidR="00830A2C" w:rsidRPr="00E73443" w:rsidRDefault="00AD19BA" w:rsidP="00D11B63">
      <w:pPr>
        <w:pStyle w:val="Numpara4"/>
        <w:numPr>
          <w:ilvl w:val="1"/>
          <w:numId w:val="20"/>
        </w:numPr>
        <w:tabs>
          <w:tab w:val="left" w:pos="1134"/>
        </w:tabs>
        <w:ind w:left="1418" w:hanging="425"/>
      </w:pPr>
      <w:r w:rsidRPr="00E73443">
        <w:t xml:space="preserve">undertake professional development </w:t>
      </w:r>
      <w:r w:rsidR="001F118C" w:rsidRPr="00E73443">
        <w:t xml:space="preserve">on an as needed basis, or as part of </w:t>
      </w:r>
      <w:r w:rsidR="008E1E07" w:rsidRPr="00E73443">
        <w:t>the</w:t>
      </w:r>
      <w:r w:rsidR="001F118C" w:rsidRPr="00E73443">
        <w:t xml:space="preserve"> </w:t>
      </w:r>
      <w:r w:rsidR="008E1E07" w:rsidRPr="00E73443">
        <w:t>P</w:t>
      </w:r>
      <w:r w:rsidR="001F118C" w:rsidRPr="00E73443">
        <w:t xml:space="preserve">erformance </w:t>
      </w:r>
      <w:r w:rsidR="008E1E07" w:rsidRPr="00E73443">
        <w:t>P</w:t>
      </w:r>
      <w:r w:rsidR="001F118C" w:rsidRPr="00E73443">
        <w:t>lan</w:t>
      </w:r>
      <w:r w:rsidR="00830A2C" w:rsidRPr="00E73443">
        <w:t xml:space="preserve">; </w:t>
      </w:r>
      <w:r w:rsidR="00EE3441" w:rsidRPr="00E73443">
        <w:t xml:space="preserve">and </w:t>
      </w:r>
    </w:p>
    <w:p w14:paraId="3BCBAE08" w14:textId="1F1890A9" w:rsidR="00EE3441" w:rsidRPr="00E73443" w:rsidRDefault="007F77F9" w:rsidP="00D11B63">
      <w:pPr>
        <w:pStyle w:val="Numpara4"/>
        <w:numPr>
          <w:ilvl w:val="1"/>
          <w:numId w:val="20"/>
        </w:numPr>
        <w:tabs>
          <w:tab w:val="left" w:pos="1134"/>
        </w:tabs>
        <w:ind w:left="1418" w:hanging="425"/>
      </w:pPr>
      <w:r w:rsidRPr="00E73443">
        <w:t xml:space="preserve">promptly draw the Committee’s attention to any situation where </w:t>
      </w:r>
      <w:r w:rsidR="00952527" w:rsidRPr="00E73443">
        <w:t xml:space="preserve">any variation of </w:t>
      </w:r>
      <w:r w:rsidR="00CB32C5" w:rsidRPr="00E73443">
        <w:t xml:space="preserve">the </w:t>
      </w:r>
      <w:r w:rsidR="008E1E07" w:rsidRPr="00E73443">
        <w:t>P</w:t>
      </w:r>
      <w:r w:rsidR="00952527" w:rsidRPr="00E73443">
        <w:t xml:space="preserve">erformance </w:t>
      </w:r>
      <w:r w:rsidR="008E1E07" w:rsidRPr="00E73443">
        <w:t>Plan</w:t>
      </w:r>
      <w:r w:rsidR="00CB32C5" w:rsidRPr="00E73443">
        <w:t xml:space="preserve"> may be required</w:t>
      </w:r>
      <w:r w:rsidR="008E1E07" w:rsidRPr="00E73443">
        <w:t xml:space="preserve"> i</w:t>
      </w:r>
      <w:r w:rsidR="00952527" w:rsidRPr="00E73443">
        <w:t>n light of the current circumstances</w:t>
      </w:r>
      <w:r w:rsidR="006116B0" w:rsidRPr="00E73443">
        <w:t xml:space="preserve">. </w:t>
      </w:r>
    </w:p>
    <w:p w14:paraId="4919DCF1" w14:textId="77777777" w:rsidR="008A031B" w:rsidRPr="00E73443" w:rsidRDefault="008A031B">
      <w:pPr>
        <w:rPr>
          <w:rFonts w:cs="Arial"/>
          <w:szCs w:val="22"/>
        </w:rPr>
      </w:pPr>
      <w:r w:rsidRPr="00E73443">
        <w:br w:type="page"/>
      </w:r>
    </w:p>
    <w:p w14:paraId="5C297C87" w14:textId="722DD3C7" w:rsidR="00952527" w:rsidRPr="00E73443" w:rsidRDefault="00952527" w:rsidP="00D11B63">
      <w:pPr>
        <w:pStyle w:val="Numpara2"/>
        <w:numPr>
          <w:ilvl w:val="0"/>
          <w:numId w:val="18"/>
        </w:numPr>
        <w:ind w:left="993" w:hanging="426"/>
      </w:pPr>
      <w:r w:rsidRPr="00E73443">
        <w:lastRenderedPageBreak/>
        <w:t xml:space="preserve">The </w:t>
      </w:r>
      <w:r w:rsidR="003D6605" w:rsidRPr="00E73443">
        <w:t>responsibilities</w:t>
      </w:r>
      <w:r w:rsidRPr="00E73443">
        <w:t xml:space="preserve"> of Council </w:t>
      </w:r>
      <w:r w:rsidR="00F00D05" w:rsidRPr="00E73443">
        <w:t xml:space="preserve">(including via the Committee) </w:t>
      </w:r>
      <w:r w:rsidRPr="00E73443">
        <w:t xml:space="preserve">in relation to this Policy </w:t>
      </w:r>
      <w:r w:rsidR="008E1E07" w:rsidRPr="00E73443">
        <w:t>are</w:t>
      </w:r>
      <w:r w:rsidRPr="00E73443">
        <w:t xml:space="preserve"> to:</w:t>
      </w:r>
    </w:p>
    <w:p w14:paraId="635B2FB2" w14:textId="7B747D08" w:rsidR="009B48D5" w:rsidRPr="00E73443" w:rsidRDefault="006E0783" w:rsidP="00D11B63">
      <w:pPr>
        <w:pStyle w:val="Numpara3"/>
        <w:numPr>
          <w:ilvl w:val="1"/>
          <w:numId w:val="19"/>
        </w:numPr>
        <w:tabs>
          <w:tab w:val="left" w:pos="1418"/>
        </w:tabs>
        <w:ind w:left="1418" w:hanging="425"/>
      </w:pPr>
      <w:r w:rsidRPr="00E73443">
        <w:t xml:space="preserve">establish </w:t>
      </w:r>
      <w:r w:rsidR="009B48D5" w:rsidRPr="00E73443">
        <w:t>the Committee;</w:t>
      </w:r>
    </w:p>
    <w:p w14:paraId="05F2BE67" w14:textId="242F62A2" w:rsidR="00F00D05" w:rsidRPr="00E73443" w:rsidRDefault="00F00D05" w:rsidP="00D11B63">
      <w:pPr>
        <w:pStyle w:val="Numpara3"/>
        <w:numPr>
          <w:ilvl w:val="1"/>
          <w:numId w:val="19"/>
        </w:numPr>
        <w:tabs>
          <w:tab w:val="left" w:pos="1418"/>
        </w:tabs>
        <w:ind w:left="1418" w:hanging="425"/>
      </w:pPr>
      <w:r w:rsidRPr="00E73443">
        <w:t xml:space="preserve">provide processes for the recruitment </w:t>
      </w:r>
      <w:r w:rsidR="00300438" w:rsidRPr="00E73443">
        <w:t>of</w:t>
      </w:r>
      <w:r w:rsidR="00CB32C5" w:rsidRPr="00E73443">
        <w:t xml:space="preserve"> a natural person</w:t>
      </w:r>
      <w:r w:rsidR="00300438" w:rsidRPr="00E73443">
        <w:t xml:space="preserve">, and </w:t>
      </w:r>
      <w:r w:rsidR="00CB32C5" w:rsidRPr="00E73443">
        <w:t xml:space="preserve">their </w:t>
      </w:r>
      <w:r w:rsidR="00300438" w:rsidRPr="00E73443">
        <w:t>appointment</w:t>
      </w:r>
      <w:r w:rsidR="00CB32C5" w:rsidRPr="00E73443">
        <w:t>, to</w:t>
      </w:r>
      <w:r w:rsidRPr="00E73443">
        <w:t xml:space="preserve"> the position of CEO;</w:t>
      </w:r>
    </w:p>
    <w:p w14:paraId="53EB9E44" w14:textId="4F52C88B" w:rsidR="008E1E07" w:rsidRPr="00E73443" w:rsidRDefault="00F00D05" w:rsidP="00D11B63">
      <w:pPr>
        <w:pStyle w:val="Numpara3"/>
        <w:numPr>
          <w:ilvl w:val="1"/>
          <w:numId w:val="19"/>
        </w:numPr>
        <w:tabs>
          <w:tab w:val="left" w:pos="1418"/>
        </w:tabs>
        <w:ind w:left="1418" w:hanging="425"/>
      </w:pPr>
      <w:r w:rsidRPr="00E73443">
        <w:t xml:space="preserve">draft and </w:t>
      </w:r>
      <w:r w:rsidR="008E1E07" w:rsidRPr="00E73443">
        <w:t>approv</w:t>
      </w:r>
      <w:r w:rsidRPr="00E73443">
        <w:t>e</w:t>
      </w:r>
      <w:r w:rsidR="008E1E07" w:rsidRPr="00E73443">
        <w:t xml:space="preserve"> the Contract of Employment entered into between</w:t>
      </w:r>
      <w:r w:rsidR="00CB32C5" w:rsidRPr="00E73443">
        <w:t xml:space="preserve"> Council and</w:t>
      </w:r>
      <w:r w:rsidR="008E1E07" w:rsidRPr="00E73443">
        <w:t xml:space="preserve"> the </w:t>
      </w:r>
      <w:r w:rsidRPr="00E73443">
        <w:t>CEO</w:t>
      </w:r>
      <w:r w:rsidR="008E1E07" w:rsidRPr="00E73443">
        <w:t>;</w:t>
      </w:r>
    </w:p>
    <w:p w14:paraId="18732CBB" w14:textId="35E46E17" w:rsidR="008E1E07" w:rsidRPr="00E73443" w:rsidRDefault="00F00D05" w:rsidP="00D11B63">
      <w:pPr>
        <w:pStyle w:val="Numpara3"/>
        <w:numPr>
          <w:ilvl w:val="1"/>
          <w:numId w:val="19"/>
        </w:numPr>
        <w:tabs>
          <w:tab w:val="left" w:pos="1418"/>
        </w:tabs>
        <w:ind w:left="1418" w:hanging="425"/>
      </w:pPr>
      <w:r w:rsidRPr="00E73443">
        <w:t xml:space="preserve">seek and be guided by </w:t>
      </w:r>
      <w:r w:rsidR="008E1E07" w:rsidRPr="00E73443">
        <w:t>independent professional advice in relation to the matters dealt with in th</w:t>
      </w:r>
      <w:r w:rsidR="000F21ED" w:rsidRPr="00E73443">
        <w:t>is</w:t>
      </w:r>
      <w:r w:rsidR="008E1E07" w:rsidRPr="00E73443">
        <w:t xml:space="preserve"> Policy;</w:t>
      </w:r>
    </w:p>
    <w:p w14:paraId="5BB73E6D" w14:textId="446A04D2" w:rsidR="002206E6" w:rsidRPr="00E73443" w:rsidRDefault="002206E6" w:rsidP="00D11B63">
      <w:pPr>
        <w:pStyle w:val="Numpara3"/>
        <w:numPr>
          <w:ilvl w:val="1"/>
          <w:numId w:val="19"/>
        </w:numPr>
        <w:tabs>
          <w:tab w:val="left" w:pos="1418"/>
        </w:tabs>
        <w:ind w:left="1418" w:hanging="425"/>
      </w:pPr>
      <w:r w:rsidRPr="00E73443">
        <w:t>provide processes for determining and reviewing the CEO’s Remuneration Package;</w:t>
      </w:r>
    </w:p>
    <w:p w14:paraId="131EE51F" w14:textId="68A557EF" w:rsidR="008E1E07" w:rsidRPr="00E73443" w:rsidRDefault="00F00D05" w:rsidP="00D11B63">
      <w:pPr>
        <w:pStyle w:val="Numpara3"/>
        <w:numPr>
          <w:ilvl w:val="1"/>
          <w:numId w:val="19"/>
        </w:numPr>
        <w:tabs>
          <w:tab w:val="left" w:pos="1418"/>
        </w:tabs>
        <w:ind w:left="1418" w:hanging="425"/>
      </w:pPr>
      <w:r w:rsidRPr="00E73443">
        <w:t xml:space="preserve">provide processes for the </w:t>
      </w:r>
      <w:r w:rsidR="008E1E07" w:rsidRPr="00E73443">
        <w:t xml:space="preserve">monitoring of the </w:t>
      </w:r>
      <w:r w:rsidRPr="00E73443">
        <w:t xml:space="preserve">CEO’s </w:t>
      </w:r>
      <w:r w:rsidR="008E1E07" w:rsidRPr="00E73443">
        <w:t>performance</w:t>
      </w:r>
      <w:r w:rsidRPr="00E73443">
        <w:t xml:space="preserve"> including setting the Performance Plan and conducting an annual review</w:t>
      </w:r>
      <w:r w:rsidR="008E1E07" w:rsidRPr="00E73443">
        <w:t>;</w:t>
      </w:r>
    </w:p>
    <w:p w14:paraId="1F5A9DE9" w14:textId="6EEC8B32" w:rsidR="0048085E" w:rsidRPr="00E73443" w:rsidRDefault="0048085E" w:rsidP="00D11B63">
      <w:pPr>
        <w:pStyle w:val="Numpara3"/>
        <w:numPr>
          <w:ilvl w:val="1"/>
          <w:numId w:val="19"/>
        </w:numPr>
        <w:tabs>
          <w:tab w:val="left" w:pos="1418"/>
        </w:tabs>
        <w:ind w:left="1418" w:hanging="425"/>
      </w:pPr>
      <w:r w:rsidRPr="00E73443">
        <w:t>determine</w:t>
      </w:r>
      <w:r w:rsidR="002B44B0" w:rsidRPr="00E73443">
        <w:t>, as required,</w:t>
      </w:r>
      <w:r w:rsidRPr="00E73443">
        <w:t xml:space="preserve"> whether any variations </w:t>
      </w:r>
      <w:r w:rsidR="00B6750E" w:rsidRPr="00E73443">
        <w:t xml:space="preserve">are required </w:t>
      </w:r>
      <w:r w:rsidRPr="00E73443">
        <w:t xml:space="preserve">to the </w:t>
      </w:r>
      <w:r w:rsidR="002206E6" w:rsidRPr="00E73443">
        <w:t>R</w:t>
      </w:r>
      <w:r w:rsidRPr="00E73443">
        <w:t xml:space="preserve">emuneration </w:t>
      </w:r>
      <w:r w:rsidR="002206E6" w:rsidRPr="00E73443">
        <w:t xml:space="preserve">Package </w:t>
      </w:r>
      <w:r w:rsidRPr="00E73443">
        <w:t xml:space="preserve">and </w:t>
      </w:r>
      <w:r w:rsidR="00F00D05" w:rsidRPr="00E73443">
        <w:t xml:space="preserve">terms and </w:t>
      </w:r>
      <w:r w:rsidRPr="00E73443">
        <w:t xml:space="preserve">conditions of </w:t>
      </w:r>
      <w:r w:rsidR="002206E6" w:rsidRPr="00E73443">
        <w:t xml:space="preserve">employment of </w:t>
      </w:r>
      <w:r w:rsidRPr="00E73443">
        <w:t>the CE</w:t>
      </w:r>
      <w:r w:rsidR="002B44B0" w:rsidRPr="00E73443">
        <w:t>O</w:t>
      </w:r>
      <w:r w:rsidR="001D305D" w:rsidRPr="00E73443">
        <w:t>;</w:t>
      </w:r>
      <w:r w:rsidR="00D74E01" w:rsidRPr="00E73443">
        <w:t xml:space="preserve"> </w:t>
      </w:r>
    </w:p>
    <w:p w14:paraId="19E02154" w14:textId="15C3E0A0" w:rsidR="001D305D" w:rsidRPr="00E73443" w:rsidRDefault="001D305D" w:rsidP="00D11B63">
      <w:pPr>
        <w:pStyle w:val="Numpara3"/>
        <w:numPr>
          <w:ilvl w:val="1"/>
          <w:numId w:val="19"/>
        </w:numPr>
        <w:tabs>
          <w:tab w:val="left" w:pos="1418"/>
        </w:tabs>
        <w:ind w:left="1418" w:hanging="425"/>
      </w:pPr>
      <w:r w:rsidRPr="00E73443">
        <w:t>provide processes for the appointment of an Acting Chief Executive Officer</w:t>
      </w:r>
      <w:r w:rsidR="000006F6" w:rsidRPr="00E73443">
        <w:t>;</w:t>
      </w:r>
      <w:r w:rsidR="00682F15" w:rsidRPr="00E73443">
        <w:t xml:space="preserve"> and</w:t>
      </w:r>
    </w:p>
    <w:p w14:paraId="7EEEAC27" w14:textId="08573C34" w:rsidR="000006F6" w:rsidRPr="00E73443" w:rsidRDefault="00682F15" w:rsidP="00D11B63">
      <w:pPr>
        <w:pStyle w:val="Numpara3"/>
        <w:numPr>
          <w:ilvl w:val="1"/>
          <w:numId w:val="19"/>
        </w:numPr>
        <w:tabs>
          <w:tab w:val="left" w:pos="1418"/>
        </w:tabs>
        <w:ind w:left="1418" w:hanging="425"/>
      </w:pPr>
      <w:r w:rsidRPr="00E73443">
        <w:t>a</w:t>
      </w:r>
      <w:r w:rsidR="000006F6" w:rsidRPr="00E73443">
        <w:t xml:space="preserve">ppoint an </w:t>
      </w:r>
      <w:r w:rsidRPr="00E73443">
        <w:t>i</w:t>
      </w:r>
      <w:r w:rsidR="000006F6" w:rsidRPr="00E73443">
        <w:t xml:space="preserve">ndependent </w:t>
      </w:r>
      <w:r w:rsidRPr="00E73443">
        <w:t>person</w:t>
      </w:r>
      <w:r w:rsidR="000006F6" w:rsidRPr="00E73443">
        <w:t xml:space="preserve"> to </w:t>
      </w:r>
      <w:r w:rsidRPr="00E73443">
        <w:t>provide professional advice to the Council in relation to the matters dealt with in this policy.</w:t>
      </w:r>
    </w:p>
    <w:p w14:paraId="0A869BEE" w14:textId="122093AF" w:rsidR="00855BB4" w:rsidRPr="00E73443" w:rsidRDefault="00855BB4" w:rsidP="00DB400F">
      <w:pPr>
        <w:pStyle w:val="Heading2"/>
        <w:ind w:left="567" w:hanging="567"/>
      </w:pPr>
      <w:bookmarkStart w:id="6" w:name="_Toc87340239"/>
      <w:r w:rsidRPr="00E73443">
        <w:t xml:space="preserve">CEO Employment </w:t>
      </w:r>
      <w:r w:rsidR="00682F15" w:rsidRPr="00E73443">
        <w:t xml:space="preserve">Matters Advisory </w:t>
      </w:r>
      <w:r w:rsidRPr="00E73443">
        <w:t>Committee</w:t>
      </w:r>
      <w:bookmarkEnd w:id="6"/>
      <w:r w:rsidRPr="00E73443">
        <w:t xml:space="preserve"> </w:t>
      </w:r>
    </w:p>
    <w:p w14:paraId="69E55D25" w14:textId="5F0B439A" w:rsidR="00855BB4" w:rsidRPr="00E73443" w:rsidRDefault="005B0EA7" w:rsidP="00D11B63">
      <w:pPr>
        <w:pStyle w:val="Numpara2"/>
        <w:numPr>
          <w:ilvl w:val="0"/>
          <w:numId w:val="21"/>
        </w:numPr>
        <w:ind w:left="993" w:hanging="426"/>
      </w:pPr>
      <w:r w:rsidRPr="00E73443">
        <w:t xml:space="preserve">Council </w:t>
      </w:r>
      <w:r w:rsidR="00B6750E" w:rsidRPr="00E73443">
        <w:t>will</w:t>
      </w:r>
      <w:r w:rsidRPr="00E73443">
        <w:t xml:space="preserve"> establish a CEO Employment </w:t>
      </w:r>
      <w:r w:rsidR="000006F6" w:rsidRPr="00E73443">
        <w:t>Matters Advisory</w:t>
      </w:r>
      <w:r w:rsidR="008139D9" w:rsidRPr="00E73443">
        <w:t xml:space="preserve"> Committee</w:t>
      </w:r>
      <w:r w:rsidR="00B342C5" w:rsidRPr="00E73443">
        <w:t xml:space="preserve"> </w:t>
      </w:r>
      <w:r w:rsidR="0354E1F9" w:rsidRPr="00E73443">
        <w:t>(Committee)</w:t>
      </w:r>
      <w:r w:rsidR="00873585" w:rsidRPr="00E73443">
        <w:t>.</w:t>
      </w:r>
      <w:r w:rsidR="0012626C" w:rsidRPr="00E73443">
        <w:t xml:space="preserve"> </w:t>
      </w:r>
    </w:p>
    <w:p w14:paraId="19D8A5C3" w14:textId="0D776B8F" w:rsidR="00F00D05" w:rsidRPr="00E73443" w:rsidRDefault="00F00D05" w:rsidP="00D11B63">
      <w:pPr>
        <w:pStyle w:val="Numpara2"/>
        <w:numPr>
          <w:ilvl w:val="0"/>
          <w:numId w:val="21"/>
        </w:numPr>
        <w:ind w:left="993" w:hanging="426"/>
      </w:pPr>
      <w:r w:rsidRPr="00E73443">
        <w:t>The Committee will be a</w:t>
      </w:r>
      <w:r w:rsidR="00CB32C5" w:rsidRPr="00E73443">
        <w:t xml:space="preserve">n advisory </w:t>
      </w:r>
      <w:r w:rsidRPr="00E73443">
        <w:t xml:space="preserve">committee </w:t>
      </w:r>
      <w:r w:rsidR="00CB32C5" w:rsidRPr="00E73443">
        <w:t>to</w:t>
      </w:r>
      <w:r w:rsidRPr="00E73443">
        <w:t xml:space="preserve"> Council.</w:t>
      </w:r>
    </w:p>
    <w:p w14:paraId="11013C82" w14:textId="0084C40B" w:rsidR="00C46144" w:rsidRPr="00E73443" w:rsidRDefault="00710B73" w:rsidP="00D11B63">
      <w:pPr>
        <w:pStyle w:val="Numpara2"/>
        <w:numPr>
          <w:ilvl w:val="0"/>
          <w:numId w:val="21"/>
        </w:numPr>
        <w:ind w:left="993" w:hanging="426"/>
      </w:pPr>
      <w:r w:rsidRPr="00E73443">
        <w:t xml:space="preserve">The purpose of the Committee </w:t>
      </w:r>
      <w:r w:rsidR="00C46144" w:rsidRPr="00E73443">
        <w:t xml:space="preserve">will be set out in </w:t>
      </w:r>
      <w:r w:rsidR="009914BA" w:rsidRPr="00E73443">
        <w:t xml:space="preserve">the Terms of Reference </w:t>
      </w:r>
      <w:r w:rsidR="00C46144" w:rsidRPr="00E73443">
        <w:t>adopted and reviewed by the Council from time to time and will include supporting the Council to fulfil its obligations in implementing this policy.</w:t>
      </w:r>
    </w:p>
    <w:p w14:paraId="0DF8E38B" w14:textId="3D2F757C" w:rsidR="00C46144" w:rsidRPr="00E73443" w:rsidRDefault="00C46144" w:rsidP="00D11B63">
      <w:pPr>
        <w:pStyle w:val="Numpara2"/>
        <w:numPr>
          <w:ilvl w:val="0"/>
          <w:numId w:val="21"/>
        </w:numPr>
        <w:ind w:left="993" w:hanging="426"/>
      </w:pPr>
      <w:r w:rsidRPr="00E73443">
        <w:t>The Committee (and Council) will ensure that it is able to obtain independent professional advice in relation to the matters dealt with in this policy.</w:t>
      </w:r>
    </w:p>
    <w:p w14:paraId="60BAD8E2" w14:textId="211BEC56" w:rsidR="00C46144" w:rsidRPr="00E73443" w:rsidRDefault="00C46144" w:rsidP="00D11B63">
      <w:pPr>
        <w:pStyle w:val="Numpara2"/>
        <w:numPr>
          <w:ilvl w:val="0"/>
          <w:numId w:val="21"/>
        </w:numPr>
        <w:ind w:left="993" w:hanging="426"/>
      </w:pPr>
      <w:r w:rsidRPr="00E73443">
        <w:t>The role of the indepe</w:t>
      </w:r>
      <w:r w:rsidR="00B6750E" w:rsidRPr="00E73443">
        <w:t xml:space="preserve">ndent professional advisor will, amongst other things, </w:t>
      </w:r>
      <w:r w:rsidRPr="00E73443">
        <w:t xml:space="preserve">be </w:t>
      </w:r>
      <w:r w:rsidR="00382673" w:rsidRPr="00E73443">
        <w:t>to chair the Committee.</w:t>
      </w:r>
    </w:p>
    <w:p w14:paraId="0ED8B498" w14:textId="678DA234" w:rsidR="00382673" w:rsidRPr="00E73443" w:rsidRDefault="00382673" w:rsidP="00547468">
      <w:pPr>
        <w:pStyle w:val="Numpara2"/>
        <w:numPr>
          <w:ilvl w:val="0"/>
          <w:numId w:val="21"/>
        </w:numPr>
        <w:ind w:left="993" w:hanging="426"/>
      </w:pPr>
      <w:r w:rsidRPr="00E73443">
        <w:t xml:space="preserve">The method of selection of the independent professional advisor will be set out in the </w:t>
      </w:r>
      <w:r w:rsidR="009914BA" w:rsidRPr="00E73443">
        <w:t>Terms of Reference</w:t>
      </w:r>
      <w:r w:rsidRPr="00E73443">
        <w:t>.</w:t>
      </w:r>
    </w:p>
    <w:p w14:paraId="6534FBAA" w14:textId="7DF30889" w:rsidR="004F730A" w:rsidRPr="00E73443" w:rsidRDefault="146550E0" w:rsidP="00DB400F">
      <w:pPr>
        <w:pStyle w:val="Heading2"/>
        <w:ind w:left="567" w:hanging="567"/>
      </w:pPr>
      <w:bookmarkStart w:id="7" w:name="_Toc87340240"/>
      <w:r w:rsidRPr="00E73443">
        <w:t>Recruitment of CEO</w:t>
      </w:r>
      <w:bookmarkEnd w:id="7"/>
      <w:r w:rsidRPr="00E73443">
        <w:t xml:space="preserve"> </w:t>
      </w:r>
    </w:p>
    <w:p w14:paraId="05782FE5" w14:textId="14E3F5CB" w:rsidR="00B4039C" w:rsidRPr="00E73443" w:rsidRDefault="00B4039C" w:rsidP="00EB450C">
      <w:pPr>
        <w:pStyle w:val="Numpara2"/>
        <w:numPr>
          <w:ilvl w:val="0"/>
          <w:numId w:val="38"/>
        </w:numPr>
        <w:ind w:left="993" w:hanging="426"/>
      </w:pPr>
      <w:r w:rsidRPr="00E73443">
        <w:t>The Committee will establish and manage the process to recruit the CEO</w:t>
      </w:r>
      <w:r w:rsidR="00F865D2" w:rsidRPr="00E73443">
        <w:t>, designed to ensure th</w:t>
      </w:r>
      <w:r w:rsidR="00EA47C9" w:rsidRPr="00E73443">
        <w:t>at</w:t>
      </w:r>
      <w:r w:rsidR="00F865D2" w:rsidRPr="00E73443">
        <w:t xml:space="preserve"> Council can select the best available candidate from a short list of preferred candidates (with or without a recommendation from the Committee)</w:t>
      </w:r>
      <w:r w:rsidRPr="00E73443">
        <w:t xml:space="preserve">. </w:t>
      </w:r>
    </w:p>
    <w:p w14:paraId="205E6873" w14:textId="6DA00107" w:rsidR="00EA47C9" w:rsidRPr="00E73443" w:rsidRDefault="1B7DA363" w:rsidP="00EB450C">
      <w:pPr>
        <w:pStyle w:val="Numpara2"/>
        <w:numPr>
          <w:ilvl w:val="0"/>
          <w:numId w:val="38"/>
        </w:numPr>
        <w:ind w:left="993" w:hanging="426"/>
      </w:pPr>
      <w:r w:rsidRPr="00E73443">
        <w:t>The Committee will determine</w:t>
      </w:r>
      <w:r w:rsidR="00EA47C9" w:rsidRPr="00E73443">
        <w:t>, and make a recommendation to Council, as to:</w:t>
      </w:r>
      <w:r w:rsidRPr="00E73443">
        <w:t xml:space="preserve"> </w:t>
      </w:r>
    </w:p>
    <w:p w14:paraId="0BEC355B" w14:textId="374D69CE" w:rsidR="00EA47C9" w:rsidRPr="00E73443" w:rsidRDefault="6206C4BB" w:rsidP="00295E45">
      <w:pPr>
        <w:pStyle w:val="Numpara3"/>
        <w:numPr>
          <w:ilvl w:val="0"/>
          <w:numId w:val="27"/>
        </w:numPr>
        <w:spacing w:line="259" w:lineRule="auto"/>
        <w:ind w:left="1418"/>
        <w:rPr>
          <w:rFonts w:eastAsia="Arial"/>
        </w:rPr>
      </w:pPr>
      <w:r w:rsidRPr="00E73443">
        <w:t>whether there is a need to engage a</w:t>
      </w:r>
      <w:r w:rsidR="346682F0" w:rsidRPr="00E73443">
        <w:t>n</w:t>
      </w:r>
      <w:r w:rsidRPr="00E73443">
        <w:t xml:space="preserve"> </w:t>
      </w:r>
      <w:r w:rsidR="316FF671" w:rsidRPr="00E73443">
        <w:t>Executive Search</w:t>
      </w:r>
      <w:r w:rsidRPr="00E73443">
        <w:t xml:space="preserve"> Consultant to run the recruitment process</w:t>
      </w:r>
      <w:r w:rsidR="00EA47C9" w:rsidRPr="00E73443">
        <w:t>; and, if so</w:t>
      </w:r>
    </w:p>
    <w:p w14:paraId="023CC57B" w14:textId="7C410CB7" w:rsidR="00830A2C" w:rsidRPr="00E73443" w:rsidRDefault="00EA47C9" w:rsidP="00295E45">
      <w:pPr>
        <w:pStyle w:val="Numpara3"/>
        <w:numPr>
          <w:ilvl w:val="0"/>
          <w:numId w:val="27"/>
        </w:numPr>
        <w:spacing w:line="259" w:lineRule="auto"/>
        <w:ind w:left="1418"/>
        <w:rPr>
          <w:rFonts w:eastAsia="Arial"/>
        </w:rPr>
      </w:pPr>
      <w:r w:rsidRPr="00E73443">
        <w:t>the Executive Search Consultant to be appointed to run the recruitment process.</w:t>
      </w:r>
      <w:r w:rsidR="6206C4BB" w:rsidRPr="00E73443">
        <w:t xml:space="preserve"> </w:t>
      </w:r>
    </w:p>
    <w:p w14:paraId="6C3E516E" w14:textId="22640D45" w:rsidR="7C34E347" w:rsidRPr="00E73443" w:rsidRDefault="39E3C646" w:rsidP="00EB450C">
      <w:pPr>
        <w:pStyle w:val="Numpara2"/>
        <w:numPr>
          <w:ilvl w:val="0"/>
          <w:numId w:val="38"/>
        </w:numPr>
        <w:ind w:left="993" w:hanging="426"/>
      </w:pPr>
      <w:r w:rsidRPr="00E73443">
        <w:lastRenderedPageBreak/>
        <w:t>If an</w:t>
      </w:r>
      <w:r w:rsidR="10BF332F" w:rsidRPr="00E73443">
        <w:t xml:space="preserve"> Executive</w:t>
      </w:r>
      <w:r w:rsidR="2DBE59BD" w:rsidRPr="00E73443">
        <w:t xml:space="preserve"> </w:t>
      </w:r>
      <w:r w:rsidR="25095FB0" w:rsidRPr="00E73443">
        <w:t xml:space="preserve">Search </w:t>
      </w:r>
      <w:r w:rsidR="2DBE59BD" w:rsidRPr="00E73443">
        <w:t xml:space="preserve">Consultant </w:t>
      </w:r>
      <w:r w:rsidR="15C9D88B" w:rsidRPr="00E73443">
        <w:t xml:space="preserve">is engaged, </w:t>
      </w:r>
      <w:r w:rsidR="00650D57" w:rsidRPr="00E73443">
        <w:t xml:space="preserve">the Committee, the Chair of the Committee or a member of Council staff nominated by the Committee </w:t>
      </w:r>
      <w:r w:rsidR="7C34E347" w:rsidRPr="00E73443">
        <w:t>must liaise with the Executive Search Consultant</w:t>
      </w:r>
      <w:r w:rsidR="00EA47C9" w:rsidRPr="00E73443">
        <w:t xml:space="preserve"> in connection with the recruitment process</w:t>
      </w:r>
      <w:r w:rsidR="7C34E347" w:rsidRPr="00E73443">
        <w:t>.</w:t>
      </w:r>
    </w:p>
    <w:p w14:paraId="0907914C" w14:textId="67BC4C49" w:rsidR="009B48D5" w:rsidRPr="00E73443" w:rsidRDefault="00C46144" w:rsidP="00EB450C">
      <w:pPr>
        <w:pStyle w:val="Numpara2"/>
        <w:numPr>
          <w:ilvl w:val="0"/>
          <w:numId w:val="38"/>
        </w:numPr>
        <w:ind w:left="993" w:hanging="426"/>
      </w:pPr>
      <w:bookmarkStart w:id="8" w:name="_Ref75853040"/>
      <w:r w:rsidRPr="00E73443">
        <w:t>W</w:t>
      </w:r>
      <w:r w:rsidR="005E34C5" w:rsidRPr="00E73443">
        <w:t xml:space="preserve">hen considering the </w:t>
      </w:r>
      <w:r w:rsidR="00A374C6" w:rsidRPr="00E73443">
        <w:t>recruitment</w:t>
      </w:r>
      <w:r w:rsidR="005E34C5" w:rsidRPr="00E73443">
        <w:t xml:space="preserve"> of the position of CEO</w:t>
      </w:r>
      <w:r w:rsidR="00515C76" w:rsidRPr="00E73443">
        <w:t>, the Committee must</w:t>
      </w:r>
      <w:r w:rsidR="00A374C6" w:rsidRPr="00E73443">
        <w:t>:</w:t>
      </w:r>
      <w:bookmarkEnd w:id="8"/>
    </w:p>
    <w:p w14:paraId="2B93B588" w14:textId="7D1CA4A2" w:rsidR="00A374C6" w:rsidRPr="00E73443" w:rsidRDefault="00A374C6" w:rsidP="00295E45">
      <w:pPr>
        <w:pStyle w:val="Numpara3"/>
        <w:numPr>
          <w:ilvl w:val="0"/>
          <w:numId w:val="28"/>
        </w:numPr>
        <w:spacing w:line="259" w:lineRule="auto"/>
        <w:ind w:left="1418"/>
        <w:rPr>
          <w:rFonts w:eastAsia="Arial"/>
        </w:rPr>
      </w:pPr>
      <w:r w:rsidRPr="00E73443">
        <w:rPr>
          <w:rFonts w:eastAsia="Arial"/>
        </w:rPr>
        <w:t>ensure that the recruitment decision is based on merit</w:t>
      </w:r>
      <w:r w:rsidR="003D6605" w:rsidRPr="00E73443">
        <w:rPr>
          <w:rFonts w:eastAsia="Arial"/>
        </w:rPr>
        <w:t>, with appropriate skills and experience;</w:t>
      </w:r>
    </w:p>
    <w:p w14:paraId="73E91CE5" w14:textId="60C1C639" w:rsidR="00A374C6" w:rsidRPr="00E73443" w:rsidRDefault="00A374C6" w:rsidP="00295E45">
      <w:pPr>
        <w:pStyle w:val="Numpara3"/>
        <w:numPr>
          <w:ilvl w:val="0"/>
          <w:numId w:val="28"/>
        </w:numPr>
        <w:spacing w:line="259" w:lineRule="auto"/>
        <w:ind w:left="1418"/>
        <w:rPr>
          <w:rFonts w:eastAsia="Arial"/>
        </w:rPr>
      </w:pPr>
      <w:r w:rsidRPr="00E73443">
        <w:rPr>
          <w:rFonts w:eastAsia="Arial"/>
        </w:rPr>
        <w:t>support transparency in the recruitment process and the public advertising of the position;</w:t>
      </w:r>
      <w:r w:rsidR="00510472" w:rsidRPr="00E73443">
        <w:rPr>
          <w:rFonts w:eastAsia="Arial"/>
        </w:rPr>
        <w:t xml:space="preserve"> and </w:t>
      </w:r>
    </w:p>
    <w:p w14:paraId="619C949F" w14:textId="04DE759E" w:rsidR="00A374C6" w:rsidRPr="00E73443" w:rsidRDefault="00EA47C9" w:rsidP="00295E45">
      <w:pPr>
        <w:pStyle w:val="Numpara3"/>
        <w:numPr>
          <w:ilvl w:val="0"/>
          <w:numId w:val="28"/>
        </w:numPr>
        <w:spacing w:line="259" w:lineRule="auto"/>
        <w:ind w:left="1418"/>
        <w:rPr>
          <w:rFonts w:eastAsia="Arial"/>
        </w:rPr>
      </w:pPr>
      <w:r w:rsidRPr="00E73443">
        <w:rPr>
          <w:rFonts w:eastAsia="Arial"/>
        </w:rPr>
        <w:t>ensure that regard is had</w:t>
      </w:r>
      <w:r w:rsidR="00A374C6" w:rsidRPr="00E73443">
        <w:rPr>
          <w:rFonts w:eastAsia="Arial"/>
        </w:rPr>
        <w:t xml:space="preserve"> to gender equity, diversity and inclusiveness.</w:t>
      </w:r>
    </w:p>
    <w:p w14:paraId="07FC3C23" w14:textId="0AF3A475" w:rsidR="005E34C5" w:rsidRPr="00E73443" w:rsidRDefault="00EB450C" w:rsidP="00EB450C">
      <w:pPr>
        <w:pStyle w:val="Numpara2"/>
        <w:numPr>
          <w:ilvl w:val="0"/>
          <w:numId w:val="38"/>
        </w:numPr>
        <w:ind w:left="993" w:hanging="426"/>
      </w:pPr>
      <w:r w:rsidRPr="00E73443">
        <w:t>T</w:t>
      </w:r>
      <w:r w:rsidR="005E34C5" w:rsidRPr="00E73443">
        <w:t>he Committee must ensure that the Executive Search Consultant publicly advertises the CEO role.</w:t>
      </w:r>
    </w:p>
    <w:p w14:paraId="6EF59D8F" w14:textId="1C7E5947" w:rsidR="004C048E" w:rsidRPr="00E73443" w:rsidRDefault="146550E0" w:rsidP="00DB400F">
      <w:pPr>
        <w:pStyle w:val="Heading2"/>
        <w:ind w:left="567" w:hanging="567"/>
      </w:pPr>
      <w:bookmarkStart w:id="9" w:name="_Toc87340241"/>
      <w:r w:rsidRPr="00E73443">
        <w:t xml:space="preserve">Appointment of </w:t>
      </w:r>
      <w:r w:rsidR="00F865D2" w:rsidRPr="00E73443">
        <w:t xml:space="preserve">the </w:t>
      </w:r>
      <w:r w:rsidRPr="00E73443">
        <w:t>CEO</w:t>
      </w:r>
      <w:bookmarkEnd w:id="9"/>
    </w:p>
    <w:p w14:paraId="6749910C" w14:textId="5B7703FA" w:rsidR="006B62E9" w:rsidRPr="00E73443" w:rsidRDefault="00792A6F" w:rsidP="00EB450C">
      <w:pPr>
        <w:pStyle w:val="Numpara2"/>
        <w:numPr>
          <w:ilvl w:val="0"/>
          <w:numId w:val="39"/>
        </w:numPr>
        <w:ind w:left="993" w:hanging="426"/>
      </w:pPr>
      <w:r w:rsidRPr="00E73443">
        <w:t xml:space="preserve">Council will </w:t>
      </w:r>
      <w:r w:rsidR="00745844" w:rsidRPr="00E73443">
        <w:t xml:space="preserve">receive a report from the Committee on the completion of its </w:t>
      </w:r>
      <w:r w:rsidR="00405DA3" w:rsidRPr="00E73443">
        <w:t xml:space="preserve">role </w:t>
      </w:r>
      <w:r w:rsidR="003B50B9" w:rsidRPr="00E73443">
        <w:t xml:space="preserve">in </w:t>
      </w:r>
      <w:r w:rsidR="00405DA3" w:rsidRPr="00E73443">
        <w:t>the recruitment process,</w:t>
      </w:r>
      <w:r w:rsidR="00E1657F" w:rsidRPr="00E73443">
        <w:t xml:space="preserve"> </w:t>
      </w:r>
      <w:r w:rsidR="00300438" w:rsidRPr="00E73443">
        <w:t>and</w:t>
      </w:r>
      <w:r w:rsidR="00E1657F" w:rsidRPr="00E73443">
        <w:t xml:space="preserve"> Council will proceed to </w:t>
      </w:r>
      <w:r w:rsidR="00956C04" w:rsidRPr="00E73443">
        <w:t xml:space="preserve">decide on a preferred candidate </w:t>
      </w:r>
      <w:r w:rsidR="005F62D9" w:rsidRPr="00E73443">
        <w:t>and issue instructions</w:t>
      </w:r>
      <w:r w:rsidR="0072227F" w:rsidRPr="00E73443">
        <w:t xml:space="preserve"> </w:t>
      </w:r>
      <w:r w:rsidR="002845FC" w:rsidRPr="00E73443">
        <w:t xml:space="preserve">to negotiate </w:t>
      </w:r>
      <w:r w:rsidR="000B2976" w:rsidRPr="00E73443">
        <w:t xml:space="preserve">and finalise </w:t>
      </w:r>
      <w:r w:rsidR="002845FC" w:rsidRPr="00E73443">
        <w:t>the Contract of Employment</w:t>
      </w:r>
      <w:r w:rsidR="000B2976" w:rsidRPr="00E73443">
        <w:t>.</w:t>
      </w:r>
    </w:p>
    <w:p w14:paraId="0C4E6B54" w14:textId="4ED447D8" w:rsidR="006B62E9" w:rsidRPr="00E73443" w:rsidRDefault="006B62E9" w:rsidP="00EB450C">
      <w:pPr>
        <w:pStyle w:val="Numpara2"/>
        <w:numPr>
          <w:ilvl w:val="0"/>
          <w:numId w:val="39"/>
        </w:numPr>
        <w:ind w:left="993" w:hanging="426"/>
      </w:pPr>
      <w:r w:rsidRPr="00E73443">
        <w:t xml:space="preserve">The Committee will provide a recommendation to Council on the </w:t>
      </w:r>
      <w:r w:rsidR="00F865D2" w:rsidRPr="00E73443">
        <w:t xml:space="preserve">provisions to be contained in the </w:t>
      </w:r>
      <w:r w:rsidRPr="00E73443">
        <w:t>proposed Contract of Employment.</w:t>
      </w:r>
    </w:p>
    <w:p w14:paraId="43ED1C34" w14:textId="4E7731C0" w:rsidR="003553EE" w:rsidRPr="00E73443" w:rsidRDefault="003553EE" w:rsidP="00EB450C">
      <w:pPr>
        <w:pStyle w:val="Numpara2"/>
        <w:numPr>
          <w:ilvl w:val="0"/>
          <w:numId w:val="39"/>
        </w:numPr>
        <w:ind w:left="993" w:hanging="426"/>
      </w:pPr>
      <w:r w:rsidRPr="00E73443">
        <w:t xml:space="preserve">The appointment of the CEO must be made by a resolution of Council. </w:t>
      </w:r>
    </w:p>
    <w:p w14:paraId="22C03CCA" w14:textId="52D8ACB6" w:rsidR="007C4155" w:rsidRPr="00E73443" w:rsidRDefault="00F619BF" w:rsidP="00DB400F">
      <w:pPr>
        <w:pStyle w:val="Heading2"/>
        <w:ind w:left="567" w:hanging="567"/>
      </w:pPr>
      <w:bookmarkStart w:id="10" w:name="_Toc87340242"/>
      <w:r w:rsidRPr="00E73443">
        <w:t>Reappointment</w:t>
      </w:r>
      <w:r w:rsidR="007C4155" w:rsidRPr="00E73443">
        <w:t xml:space="preserve"> of the CEO</w:t>
      </w:r>
      <w:bookmarkEnd w:id="10"/>
    </w:p>
    <w:p w14:paraId="0DADE309" w14:textId="3299F674" w:rsidR="00F619BF" w:rsidRPr="00E73443" w:rsidRDefault="009876AF" w:rsidP="00EB450C">
      <w:pPr>
        <w:pStyle w:val="Numpara2"/>
        <w:numPr>
          <w:ilvl w:val="0"/>
          <w:numId w:val="40"/>
        </w:numPr>
        <w:ind w:left="993" w:hanging="426"/>
      </w:pPr>
      <w:r w:rsidRPr="00E73443">
        <w:t xml:space="preserve">Between 6 and 12 </w:t>
      </w:r>
      <w:r w:rsidR="007C4155" w:rsidRPr="00E73443">
        <w:t xml:space="preserve">months </w:t>
      </w:r>
      <w:r w:rsidR="00F865D2" w:rsidRPr="00E73443">
        <w:t>prior to</w:t>
      </w:r>
      <w:r w:rsidR="007C4155" w:rsidRPr="00E73443">
        <w:t xml:space="preserve"> the expiry of the current CEO’s Contract of Employment, </w:t>
      </w:r>
      <w:r w:rsidR="005F62D9" w:rsidRPr="00E73443">
        <w:t xml:space="preserve">and following a performance review that canvasses the views of all Committee members and all Councillors, </w:t>
      </w:r>
      <w:r w:rsidR="007C4155" w:rsidRPr="00E73443">
        <w:t>the Committee will provide a recommendation to Council on</w:t>
      </w:r>
      <w:r w:rsidR="00F619BF" w:rsidRPr="00E73443">
        <w:t>:</w:t>
      </w:r>
    </w:p>
    <w:p w14:paraId="6EC4D6C1" w14:textId="577EA511" w:rsidR="00F619BF" w:rsidRPr="00E73443" w:rsidRDefault="00F619BF" w:rsidP="00295E45">
      <w:pPr>
        <w:pStyle w:val="Numpara3"/>
        <w:numPr>
          <w:ilvl w:val="0"/>
          <w:numId w:val="29"/>
        </w:numPr>
        <w:ind w:left="1418"/>
      </w:pPr>
      <w:r w:rsidRPr="00E73443">
        <w:t>whether the CEO should be reappointed under a new Contract of Employment;</w:t>
      </w:r>
      <w:r w:rsidR="003D1257" w:rsidRPr="00E73443">
        <w:t xml:space="preserve"> and </w:t>
      </w:r>
    </w:p>
    <w:p w14:paraId="2A7B1F77" w14:textId="388D6111" w:rsidR="007C4155" w:rsidRPr="00E73443" w:rsidRDefault="00F619BF" w:rsidP="00295E45">
      <w:pPr>
        <w:pStyle w:val="Numpara3"/>
        <w:numPr>
          <w:ilvl w:val="0"/>
          <w:numId w:val="29"/>
        </w:numPr>
        <w:ind w:left="1418"/>
      </w:pPr>
      <w:r w:rsidRPr="00E73443">
        <w:t xml:space="preserve">if the recommendation is to reappoint the CEO, </w:t>
      </w:r>
      <w:r w:rsidR="007C4155" w:rsidRPr="00E73443">
        <w:t xml:space="preserve">the proposed </w:t>
      </w:r>
      <w:r w:rsidR="00F865D2" w:rsidRPr="00E73443">
        <w:t>provisions</w:t>
      </w:r>
      <w:r w:rsidRPr="00E73443">
        <w:t xml:space="preserve"> of the further </w:t>
      </w:r>
      <w:r w:rsidR="007C4155" w:rsidRPr="00E73443">
        <w:t>Contract of Employment.</w:t>
      </w:r>
    </w:p>
    <w:p w14:paraId="178BD6A8" w14:textId="019878EC" w:rsidR="00F619BF" w:rsidRPr="00E73443" w:rsidRDefault="00F865D2" w:rsidP="00EB450C">
      <w:pPr>
        <w:pStyle w:val="Numpara2"/>
        <w:numPr>
          <w:ilvl w:val="0"/>
          <w:numId w:val="40"/>
        </w:numPr>
        <w:ind w:left="993" w:hanging="426"/>
      </w:pPr>
      <w:r w:rsidRPr="00E73443">
        <w:t>Any</w:t>
      </w:r>
      <w:r w:rsidR="00F619BF" w:rsidRPr="00E73443">
        <w:t xml:space="preserve"> reappointment of the </w:t>
      </w:r>
      <w:r w:rsidRPr="00E73443">
        <w:t xml:space="preserve">current </w:t>
      </w:r>
      <w:r w:rsidR="00F619BF" w:rsidRPr="00E73443">
        <w:t xml:space="preserve">CEO must be made by a resolution of Council. </w:t>
      </w:r>
    </w:p>
    <w:p w14:paraId="3F59C74F" w14:textId="0DEEF1D5" w:rsidR="00300438" w:rsidRPr="00E73443" w:rsidRDefault="00300438" w:rsidP="00DB400F">
      <w:pPr>
        <w:pStyle w:val="Heading2"/>
        <w:ind w:left="567" w:hanging="567"/>
      </w:pPr>
      <w:bookmarkStart w:id="11" w:name="_Toc87340243"/>
      <w:r w:rsidRPr="00E73443">
        <w:t>Contract of Employment</w:t>
      </w:r>
      <w:bookmarkEnd w:id="11"/>
      <w:r w:rsidRPr="00E73443">
        <w:t xml:space="preserve"> </w:t>
      </w:r>
    </w:p>
    <w:p w14:paraId="723FED00" w14:textId="30753B33" w:rsidR="00300438" w:rsidRPr="00E73443" w:rsidRDefault="00300438" w:rsidP="00EB450C">
      <w:pPr>
        <w:pStyle w:val="Numpara2"/>
        <w:numPr>
          <w:ilvl w:val="0"/>
          <w:numId w:val="41"/>
        </w:numPr>
        <w:ind w:left="993" w:hanging="426"/>
      </w:pPr>
      <w:r w:rsidRPr="00E73443">
        <w:t xml:space="preserve">The Contract of Employment is to be read in conjunction with this Policy (but the terms of the Policy are not incorporated into the Contract of Employment). </w:t>
      </w:r>
    </w:p>
    <w:p w14:paraId="197407E6" w14:textId="3BCFA7D0" w:rsidR="00300438" w:rsidRPr="00E73443" w:rsidRDefault="00300438" w:rsidP="00EB450C">
      <w:pPr>
        <w:pStyle w:val="Numpara2"/>
        <w:numPr>
          <w:ilvl w:val="0"/>
          <w:numId w:val="41"/>
        </w:numPr>
        <w:ind w:left="993" w:hanging="426"/>
      </w:pPr>
      <w:r w:rsidRPr="00E73443">
        <w:t>The Contract of Employment will</w:t>
      </w:r>
      <w:r w:rsidR="005E1AD8" w:rsidRPr="00E73443">
        <w:t>,</w:t>
      </w:r>
      <w:r w:rsidRPr="00E73443">
        <w:t xml:space="preserve"> at a minimum, outline the following:</w:t>
      </w:r>
    </w:p>
    <w:p w14:paraId="135FAF71" w14:textId="464E46E7" w:rsidR="00300438" w:rsidRPr="00E73443" w:rsidRDefault="00300438" w:rsidP="00295E45">
      <w:pPr>
        <w:pStyle w:val="Numpara3"/>
        <w:numPr>
          <w:ilvl w:val="0"/>
          <w:numId w:val="30"/>
        </w:numPr>
        <w:ind w:left="1418"/>
      </w:pPr>
      <w:r w:rsidRPr="00E73443">
        <w:t>the employment term</w:t>
      </w:r>
      <w:r w:rsidR="005E1AD8" w:rsidRPr="00E73443">
        <w:t>,</w:t>
      </w:r>
      <w:r w:rsidRPr="00E73443">
        <w:t xml:space="preserve"> which must not exceed 5 years </w:t>
      </w:r>
      <w:r w:rsidR="005E1AD8" w:rsidRPr="00E73443">
        <w:t>in accordance with</w:t>
      </w:r>
      <w:r w:rsidRPr="00E73443">
        <w:t xml:space="preserve"> section 44(2) of the Act;</w:t>
      </w:r>
    </w:p>
    <w:p w14:paraId="58DA2DF5" w14:textId="21300EB2" w:rsidR="00300438" w:rsidRPr="00E73443" w:rsidRDefault="00300438" w:rsidP="00295E45">
      <w:pPr>
        <w:pStyle w:val="Numpara3"/>
        <w:numPr>
          <w:ilvl w:val="0"/>
          <w:numId w:val="30"/>
        </w:numPr>
        <w:ind w:left="1418"/>
      </w:pPr>
      <w:r w:rsidRPr="00E73443">
        <w:t>the responsibilities and duties of the position</w:t>
      </w:r>
      <w:r w:rsidR="005E1AD8" w:rsidRPr="00E73443">
        <w:t>,</w:t>
      </w:r>
      <w:r w:rsidRPr="00E73443">
        <w:t xml:space="preserve"> including compliance with the Act and the Code of Conduct</w:t>
      </w:r>
      <w:r w:rsidR="005F21F4" w:rsidRPr="00E73443">
        <w:t xml:space="preserve"> for Council staff</w:t>
      </w:r>
      <w:r w:rsidRPr="00E73443">
        <w:t>;</w:t>
      </w:r>
    </w:p>
    <w:p w14:paraId="4521FAC7" w14:textId="77777777" w:rsidR="00300438" w:rsidRPr="00E73443" w:rsidRDefault="00300438" w:rsidP="00295E45">
      <w:pPr>
        <w:pStyle w:val="Numpara3"/>
        <w:numPr>
          <w:ilvl w:val="0"/>
          <w:numId w:val="30"/>
        </w:numPr>
        <w:ind w:left="1418"/>
      </w:pPr>
      <w:r w:rsidRPr="00E73443">
        <w:t xml:space="preserve">the conflict of interest management requirements; </w:t>
      </w:r>
    </w:p>
    <w:p w14:paraId="439E77EA" w14:textId="3330F8E1" w:rsidR="00300438" w:rsidRPr="00E73443" w:rsidRDefault="00300438" w:rsidP="00295E45">
      <w:pPr>
        <w:pStyle w:val="Numpara3"/>
        <w:numPr>
          <w:ilvl w:val="0"/>
          <w:numId w:val="30"/>
        </w:numPr>
        <w:ind w:left="1418"/>
      </w:pPr>
      <w:r w:rsidRPr="00E73443">
        <w:t xml:space="preserve">the CEO’s Remuneration Package and other entitlements; </w:t>
      </w:r>
    </w:p>
    <w:p w14:paraId="316B1AC2" w14:textId="77777777" w:rsidR="00300438" w:rsidRPr="00E73443" w:rsidRDefault="00300438" w:rsidP="00295E45">
      <w:pPr>
        <w:pStyle w:val="Numpara3"/>
        <w:numPr>
          <w:ilvl w:val="0"/>
          <w:numId w:val="30"/>
        </w:numPr>
        <w:ind w:left="1418"/>
      </w:pPr>
      <w:r w:rsidRPr="00E73443">
        <w:lastRenderedPageBreak/>
        <w:t>any legislative and contractual obligations, including those during and continuing after appointment;</w:t>
      </w:r>
    </w:p>
    <w:p w14:paraId="74EE5AA4" w14:textId="77777777" w:rsidR="00300438" w:rsidRPr="00E73443" w:rsidRDefault="00300438" w:rsidP="00295E45">
      <w:pPr>
        <w:pStyle w:val="Numpara3"/>
        <w:numPr>
          <w:ilvl w:val="0"/>
          <w:numId w:val="30"/>
        </w:numPr>
        <w:ind w:left="1418"/>
      </w:pPr>
      <w:r w:rsidRPr="00E73443">
        <w:t>the CEO’s leave entitlements;</w:t>
      </w:r>
    </w:p>
    <w:p w14:paraId="7718416E" w14:textId="77777777" w:rsidR="00300438" w:rsidRPr="00E73443" w:rsidRDefault="00300438" w:rsidP="00295E45">
      <w:pPr>
        <w:pStyle w:val="Numpara3"/>
        <w:numPr>
          <w:ilvl w:val="0"/>
          <w:numId w:val="30"/>
        </w:numPr>
        <w:ind w:left="1418"/>
      </w:pPr>
      <w:r w:rsidRPr="00E73443">
        <w:t>dispute resolution procedures;</w:t>
      </w:r>
    </w:p>
    <w:p w14:paraId="7C3BEC80" w14:textId="77777777" w:rsidR="00D51988" w:rsidRPr="00E73443" w:rsidRDefault="00300438" w:rsidP="00295E45">
      <w:pPr>
        <w:pStyle w:val="Numpara3"/>
        <w:numPr>
          <w:ilvl w:val="0"/>
          <w:numId w:val="30"/>
        </w:numPr>
        <w:ind w:left="1418"/>
      </w:pPr>
      <w:r w:rsidRPr="00E73443">
        <w:t>processes for managing unsatisfactory performance</w:t>
      </w:r>
      <w:r w:rsidR="00D51988" w:rsidRPr="00E73443">
        <w:t>;</w:t>
      </w:r>
    </w:p>
    <w:p w14:paraId="789322E7" w14:textId="265D83FE" w:rsidR="00300438" w:rsidRPr="00E73443" w:rsidRDefault="00D51988" w:rsidP="00295E45">
      <w:pPr>
        <w:pStyle w:val="Numpara3"/>
        <w:numPr>
          <w:ilvl w:val="0"/>
          <w:numId w:val="30"/>
        </w:numPr>
        <w:ind w:left="1418"/>
      </w:pPr>
      <w:r w:rsidRPr="00E73443">
        <w:t xml:space="preserve">processes for </w:t>
      </w:r>
      <w:r w:rsidR="00300438" w:rsidRPr="00E73443">
        <w:t>early termination, including notice of termination provisions</w:t>
      </w:r>
      <w:r w:rsidR="00C523B8" w:rsidRPr="00E73443">
        <w:t xml:space="preserve"> with notice of termination by Council being restricted to a maximum of </w:t>
      </w:r>
      <w:r w:rsidR="00967F39" w:rsidRPr="00E73443">
        <w:t>six</w:t>
      </w:r>
      <w:r w:rsidR="00C523B8" w:rsidRPr="00E73443">
        <w:t xml:space="preserve"> [</w:t>
      </w:r>
      <w:r w:rsidR="00967F39" w:rsidRPr="00E73443">
        <w:t>6</w:t>
      </w:r>
      <w:r w:rsidR="00C523B8" w:rsidRPr="00E73443">
        <w:t>] months</w:t>
      </w:r>
      <w:r w:rsidR="00300438" w:rsidRPr="00E73443">
        <w:t>;</w:t>
      </w:r>
      <w:r w:rsidR="00510472" w:rsidRPr="00E73443">
        <w:t xml:space="preserve"> and </w:t>
      </w:r>
    </w:p>
    <w:p w14:paraId="3FAEE131" w14:textId="047FD15A" w:rsidR="00300438" w:rsidRPr="00E73443" w:rsidRDefault="00300438" w:rsidP="00295E45">
      <w:pPr>
        <w:pStyle w:val="Numpara3"/>
        <w:numPr>
          <w:ilvl w:val="0"/>
          <w:numId w:val="30"/>
        </w:numPr>
        <w:ind w:left="1418"/>
      </w:pPr>
      <w:r w:rsidRPr="00E73443">
        <w:t>any other matters required to be contained in the Contract of Employment by the Regulations.</w:t>
      </w:r>
    </w:p>
    <w:p w14:paraId="368F28DC" w14:textId="15FCE519" w:rsidR="00FC5822" w:rsidRPr="00E73443" w:rsidRDefault="00FC5822" w:rsidP="00EB450C">
      <w:pPr>
        <w:pStyle w:val="Numpara2"/>
        <w:numPr>
          <w:ilvl w:val="0"/>
          <w:numId w:val="41"/>
        </w:numPr>
        <w:ind w:left="993" w:hanging="426"/>
      </w:pPr>
      <w:r w:rsidRPr="00E73443">
        <w:t>The Contract of Employment may only be varied by a resolution of Council</w:t>
      </w:r>
      <w:r w:rsidR="00F865D2" w:rsidRPr="00E73443">
        <w:t xml:space="preserve"> and accepted by the CEO, recorded in a deed of variation</w:t>
      </w:r>
      <w:r w:rsidRPr="00E73443">
        <w:t>.</w:t>
      </w:r>
    </w:p>
    <w:p w14:paraId="092F12D3" w14:textId="1A8ED7FE" w:rsidR="00971373" w:rsidRPr="00E73443" w:rsidRDefault="00971373" w:rsidP="00DB400F">
      <w:pPr>
        <w:pStyle w:val="Heading2"/>
        <w:ind w:left="567" w:hanging="567"/>
      </w:pPr>
      <w:bookmarkStart w:id="12" w:name="_Toc87340244"/>
      <w:r w:rsidRPr="00E73443">
        <w:t>Remuneration and Expenses</w:t>
      </w:r>
      <w:bookmarkEnd w:id="12"/>
      <w:r w:rsidRPr="00E73443">
        <w:t xml:space="preserve"> </w:t>
      </w:r>
    </w:p>
    <w:p w14:paraId="0B5CB19A" w14:textId="3596A424" w:rsidR="002206E6" w:rsidRPr="00E73443" w:rsidRDefault="00D20D16" w:rsidP="00EB450C">
      <w:pPr>
        <w:pStyle w:val="Numpara2"/>
        <w:numPr>
          <w:ilvl w:val="0"/>
          <w:numId w:val="42"/>
        </w:numPr>
        <w:ind w:left="1134" w:hanging="567"/>
      </w:pPr>
      <w:r w:rsidRPr="00E73443">
        <w:t xml:space="preserve">The </w:t>
      </w:r>
      <w:r w:rsidR="002206E6" w:rsidRPr="00E73443">
        <w:t>R</w:t>
      </w:r>
      <w:r w:rsidRPr="00E73443">
        <w:t xml:space="preserve">emuneration </w:t>
      </w:r>
      <w:r w:rsidR="002206E6" w:rsidRPr="00E73443">
        <w:t>P</w:t>
      </w:r>
      <w:r w:rsidRPr="00E73443">
        <w:t xml:space="preserve">ackage provided to the CEO will form part of the </w:t>
      </w:r>
      <w:r w:rsidR="00A132B9" w:rsidRPr="00E73443">
        <w:t xml:space="preserve">Committee’s </w:t>
      </w:r>
      <w:r w:rsidR="00F865D2" w:rsidRPr="00E73443">
        <w:t xml:space="preserve">annual </w:t>
      </w:r>
      <w:r w:rsidR="00A132B9" w:rsidRPr="00E73443">
        <w:t>review</w:t>
      </w:r>
      <w:r w:rsidR="008E0049" w:rsidRPr="00E73443">
        <w:t>, having regard to</w:t>
      </w:r>
      <w:r w:rsidR="002206E6" w:rsidRPr="00E73443">
        <w:t xml:space="preserve"> (in accordance with section 45(3) of the Act</w:t>
      </w:r>
      <w:r w:rsidR="007636D1" w:rsidRPr="00E73443">
        <w:t>)</w:t>
      </w:r>
      <w:r w:rsidR="002206E6" w:rsidRPr="00E73443">
        <w:t>:</w:t>
      </w:r>
    </w:p>
    <w:p w14:paraId="101D9901" w14:textId="44A25375" w:rsidR="002206E6" w:rsidRPr="00E73443" w:rsidRDefault="002206E6" w:rsidP="00EB450C">
      <w:pPr>
        <w:pStyle w:val="Numpara3"/>
        <w:numPr>
          <w:ilvl w:val="0"/>
          <w:numId w:val="31"/>
        </w:numPr>
        <w:spacing w:line="259" w:lineRule="auto"/>
        <w:ind w:left="1560" w:hanging="426"/>
        <w:rPr>
          <w:bCs/>
        </w:rPr>
      </w:pPr>
      <w:r w:rsidRPr="00E73443">
        <w:rPr>
          <w:bCs/>
        </w:rPr>
        <w:t>any statement of policy issued by the Government of Victoria which is in force with respect to its wages policy (or equivalent);</w:t>
      </w:r>
      <w:r w:rsidR="00D90BEB" w:rsidRPr="00E73443">
        <w:rPr>
          <w:rStyle w:val="FootnoteReference"/>
          <w:bCs/>
        </w:rPr>
        <w:footnoteReference w:id="2"/>
      </w:r>
      <w:r w:rsidRPr="00E73443">
        <w:rPr>
          <w:bCs/>
        </w:rPr>
        <w:t xml:space="preserve"> and</w:t>
      </w:r>
    </w:p>
    <w:p w14:paraId="502DB3C5" w14:textId="4D3A985A" w:rsidR="00971373" w:rsidRPr="00E73443" w:rsidRDefault="002206E6" w:rsidP="00EB450C">
      <w:pPr>
        <w:pStyle w:val="Numpara3"/>
        <w:numPr>
          <w:ilvl w:val="0"/>
          <w:numId w:val="31"/>
        </w:numPr>
        <w:spacing w:line="259" w:lineRule="auto"/>
        <w:ind w:left="1560" w:hanging="426"/>
        <w:rPr>
          <w:bCs/>
        </w:rPr>
      </w:pPr>
      <w:r w:rsidRPr="00E73443">
        <w:rPr>
          <w:bCs/>
        </w:rPr>
        <w:t>any Public Sector Wages Determination</w:t>
      </w:r>
      <w:r w:rsidR="008E0049" w:rsidRPr="00E73443">
        <w:rPr>
          <w:bCs/>
        </w:rPr>
        <w:t>.</w:t>
      </w:r>
      <w:r w:rsidR="00D90BEB" w:rsidRPr="00E73443">
        <w:rPr>
          <w:rStyle w:val="FootnoteReference"/>
          <w:bCs/>
        </w:rPr>
        <w:footnoteReference w:id="3"/>
      </w:r>
    </w:p>
    <w:p w14:paraId="10A2403B" w14:textId="107B1B58" w:rsidR="00A132B9" w:rsidRPr="00E73443" w:rsidRDefault="00A132B9" w:rsidP="00EB450C">
      <w:pPr>
        <w:pStyle w:val="Numpara2"/>
        <w:numPr>
          <w:ilvl w:val="0"/>
          <w:numId w:val="42"/>
        </w:numPr>
        <w:ind w:left="1134" w:hanging="567"/>
      </w:pPr>
      <w:r w:rsidRPr="00E73443">
        <w:t xml:space="preserve">Remuneration will be reviewed on an annual basis, in accordance with the CEO’s </w:t>
      </w:r>
      <w:r w:rsidR="007636D1" w:rsidRPr="00E73443">
        <w:t>P</w:t>
      </w:r>
      <w:r w:rsidRPr="00E73443">
        <w:t xml:space="preserve">erformance </w:t>
      </w:r>
      <w:r w:rsidR="007636D1" w:rsidRPr="00E73443">
        <w:t>P</w:t>
      </w:r>
      <w:r w:rsidRPr="00E73443">
        <w:t xml:space="preserve">lan and contractual requirements. </w:t>
      </w:r>
    </w:p>
    <w:p w14:paraId="238AA0AB" w14:textId="72870607" w:rsidR="00CB1FA5" w:rsidRPr="00E73443" w:rsidRDefault="00CB1FA5" w:rsidP="00EB450C">
      <w:pPr>
        <w:pStyle w:val="Numpara2"/>
        <w:numPr>
          <w:ilvl w:val="0"/>
          <w:numId w:val="42"/>
        </w:numPr>
        <w:ind w:left="1134" w:hanging="567"/>
      </w:pPr>
      <w:r w:rsidRPr="00E73443">
        <w:t>Council will meet expenses incurred by the CEO in relation to:</w:t>
      </w:r>
    </w:p>
    <w:p w14:paraId="0777DEFD" w14:textId="4B22F6B9" w:rsidR="00CB1FA5" w:rsidRPr="00E73443" w:rsidRDefault="008C01C3" w:rsidP="00EB450C">
      <w:pPr>
        <w:pStyle w:val="Numpara3"/>
        <w:numPr>
          <w:ilvl w:val="0"/>
          <w:numId w:val="32"/>
        </w:numPr>
        <w:spacing w:line="259" w:lineRule="auto"/>
        <w:ind w:left="1560" w:hanging="426"/>
        <w:rPr>
          <w:bCs/>
        </w:rPr>
      </w:pPr>
      <w:r w:rsidRPr="00E73443">
        <w:rPr>
          <w:bCs/>
        </w:rPr>
        <w:t>m</w:t>
      </w:r>
      <w:r w:rsidR="00CB1FA5" w:rsidRPr="00E73443">
        <w:rPr>
          <w:bCs/>
        </w:rPr>
        <w:t xml:space="preserve">embership and subscription fees payable to professional associations which are reasonably necessary in order to carry out </w:t>
      </w:r>
      <w:r w:rsidR="00F76DD9" w:rsidRPr="00E73443">
        <w:rPr>
          <w:bCs/>
        </w:rPr>
        <w:t xml:space="preserve">duties; </w:t>
      </w:r>
    </w:p>
    <w:p w14:paraId="47D71BB6" w14:textId="0383AFDA" w:rsidR="00F76DD9" w:rsidRPr="00E73443" w:rsidRDefault="008C01C3" w:rsidP="00EB450C">
      <w:pPr>
        <w:pStyle w:val="Numpara3"/>
        <w:numPr>
          <w:ilvl w:val="0"/>
          <w:numId w:val="32"/>
        </w:numPr>
        <w:spacing w:line="259" w:lineRule="auto"/>
        <w:ind w:left="1560" w:hanging="426"/>
        <w:rPr>
          <w:bCs/>
        </w:rPr>
      </w:pPr>
      <w:r w:rsidRPr="00E73443">
        <w:rPr>
          <w:bCs/>
        </w:rPr>
        <w:t>r</w:t>
      </w:r>
      <w:r w:rsidR="00F76DD9" w:rsidRPr="00E73443">
        <w:rPr>
          <w:bCs/>
        </w:rPr>
        <w:t xml:space="preserve">easonable costs incurred where attending conferences, seminars or other networking functions; </w:t>
      </w:r>
    </w:p>
    <w:p w14:paraId="6DFDFF9B" w14:textId="647F1251" w:rsidR="003D6605" w:rsidRPr="00E73443" w:rsidRDefault="003D6605" w:rsidP="00EB450C">
      <w:pPr>
        <w:pStyle w:val="Numpara3"/>
        <w:numPr>
          <w:ilvl w:val="0"/>
          <w:numId w:val="32"/>
        </w:numPr>
        <w:spacing w:line="259" w:lineRule="auto"/>
        <w:ind w:left="1560" w:hanging="426"/>
        <w:rPr>
          <w:bCs/>
        </w:rPr>
      </w:pPr>
      <w:r w:rsidRPr="00E73443">
        <w:rPr>
          <w:bCs/>
        </w:rPr>
        <w:t>coaching and professional development; and</w:t>
      </w:r>
    </w:p>
    <w:p w14:paraId="509BBE08" w14:textId="5021CE62" w:rsidR="00F76DD9" w:rsidRPr="00E73443" w:rsidRDefault="008C01C3" w:rsidP="00EB450C">
      <w:pPr>
        <w:pStyle w:val="Numpara3"/>
        <w:numPr>
          <w:ilvl w:val="0"/>
          <w:numId w:val="32"/>
        </w:numPr>
        <w:spacing w:line="259" w:lineRule="auto"/>
        <w:ind w:left="1560" w:hanging="426"/>
        <w:rPr>
          <w:bCs/>
        </w:rPr>
      </w:pPr>
      <w:r w:rsidRPr="00E73443">
        <w:rPr>
          <w:bCs/>
        </w:rPr>
        <w:t>r</w:t>
      </w:r>
      <w:r w:rsidR="00F76DD9" w:rsidRPr="00E73443">
        <w:rPr>
          <w:bCs/>
        </w:rPr>
        <w:t>easonable costs incurred in performance of required duties.</w:t>
      </w:r>
    </w:p>
    <w:p w14:paraId="5D66DF6F" w14:textId="40B23851" w:rsidR="00E14DFD" w:rsidRPr="00E73443" w:rsidRDefault="146550E0" w:rsidP="00DB400F">
      <w:pPr>
        <w:pStyle w:val="Heading2"/>
        <w:ind w:left="567" w:hanging="567"/>
      </w:pPr>
      <w:bookmarkStart w:id="13" w:name="_Toc87340245"/>
      <w:r w:rsidRPr="00E73443">
        <w:t>Performance monitoring</w:t>
      </w:r>
      <w:bookmarkEnd w:id="13"/>
    </w:p>
    <w:p w14:paraId="4058A210" w14:textId="3230BFA0" w:rsidR="146550E0" w:rsidRPr="00E73443" w:rsidRDefault="001A11ED" w:rsidP="00A55FD7">
      <w:pPr>
        <w:pStyle w:val="Numpara2"/>
        <w:numPr>
          <w:ilvl w:val="0"/>
          <w:numId w:val="43"/>
        </w:numPr>
        <w:ind w:left="1134" w:hanging="567"/>
      </w:pPr>
      <w:r w:rsidRPr="00E73443">
        <w:t>Council will adopt a</w:t>
      </w:r>
      <w:r w:rsidR="00E56734" w:rsidRPr="00E73443">
        <w:t>n annual P</w:t>
      </w:r>
      <w:r w:rsidR="00A149BD" w:rsidRPr="00E73443">
        <w:t xml:space="preserve">erformance </w:t>
      </w:r>
      <w:r w:rsidR="00E56734" w:rsidRPr="00E73443">
        <w:t>P</w:t>
      </w:r>
      <w:r w:rsidR="00A149BD" w:rsidRPr="00E73443">
        <w:t>lan for the CEO</w:t>
      </w:r>
      <w:r w:rsidR="00DD3D70" w:rsidRPr="00E73443">
        <w:t xml:space="preserve">, which will include </w:t>
      </w:r>
      <w:r w:rsidR="00DE3EDF" w:rsidRPr="00E73443">
        <w:t>KPIs</w:t>
      </w:r>
      <w:r w:rsidR="005C4424" w:rsidRPr="00E73443">
        <w:t xml:space="preserve">. </w:t>
      </w:r>
      <w:r w:rsidR="00111F0E" w:rsidRPr="00E73443">
        <w:t xml:space="preserve">The Performance Plan </w:t>
      </w:r>
      <w:r w:rsidR="00434D19" w:rsidRPr="00E73443">
        <w:t xml:space="preserve">must be developed collaboratively </w:t>
      </w:r>
      <w:r w:rsidR="00F865D2" w:rsidRPr="00E73443">
        <w:t>between</w:t>
      </w:r>
      <w:r w:rsidR="00434D19" w:rsidRPr="00E73443">
        <w:t xml:space="preserve"> the CEO and the Committee. </w:t>
      </w:r>
      <w:r w:rsidR="005F62D9" w:rsidRPr="00E73443">
        <w:t>The Committee will invite, and consider, suggestions from all Councillors, prior to developing the Performance Plan with the CEO.</w:t>
      </w:r>
    </w:p>
    <w:p w14:paraId="7BE179D6" w14:textId="7EEC740A" w:rsidR="00A766A4" w:rsidRPr="00E73443" w:rsidRDefault="00A55FD7" w:rsidP="00A55FD7">
      <w:pPr>
        <w:pStyle w:val="Numpara2"/>
        <w:numPr>
          <w:ilvl w:val="0"/>
          <w:numId w:val="43"/>
        </w:numPr>
        <w:ind w:left="1134" w:hanging="567"/>
      </w:pPr>
      <w:r w:rsidRPr="00E73443">
        <w:lastRenderedPageBreak/>
        <w:t>T</w:t>
      </w:r>
      <w:r w:rsidR="00A766A4" w:rsidRPr="00E73443">
        <w:t xml:space="preserve">he CEO </w:t>
      </w:r>
      <w:r w:rsidR="00BD7958" w:rsidRPr="00E73443">
        <w:t>is to provide progress reports</w:t>
      </w:r>
      <w:r w:rsidR="002D1649" w:rsidRPr="00E73443">
        <w:t xml:space="preserve"> against the Performance Plan</w:t>
      </w:r>
      <w:r w:rsidR="00BD7958" w:rsidRPr="00E73443">
        <w:t xml:space="preserve"> to the Committee </w:t>
      </w:r>
      <w:r w:rsidR="00FD13C4" w:rsidRPr="00E73443">
        <w:t>on a</w:t>
      </w:r>
      <w:r w:rsidR="00967F39" w:rsidRPr="00E73443">
        <w:t xml:space="preserve"> </w:t>
      </w:r>
      <w:r w:rsidR="00FD13C4" w:rsidRPr="00E73443">
        <w:t>quarterly</w:t>
      </w:r>
      <w:r w:rsidR="00967F39" w:rsidRPr="00E73443">
        <w:t xml:space="preserve"> </w:t>
      </w:r>
      <w:r w:rsidR="00FD13C4" w:rsidRPr="00E73443">
        <w:t>basis</w:t>
      </w:r>
      <w:r w:rsidR="00967F39" w:rsidRPr="00E73443">
        <w:t xml:space="preserve"> unless agreed otherwise by the Committee</w:t>
      </w:r>
      <w:r w:rsidR="003B50B9" w:rsidRPr="00E73443">
        <w:t>.</w:t>
      </w:r>
      <w:r w:rsidR="00FD13C4" w:rsidRPr="00E73443">
        <w:t xml:space="preserve"> </w:t>
      </w:r>
    </w:p>
    <w:p w14:paraId="2845B990" w14:textId="3B001474" w:rsidR="003B50B9" w:rsidRPr="00E73443" w:rsidRDefault="003B50B9" w:rsidP="00A55FD7">
      <w:pPr>
        <w:pStyle w:val="Numpara2"/>
        <w:numPr>
          <w:ilvl w:val="0"/>
          <w:numId w:val="43"/>
        </w:numPr>
        <w:ind w:left="1134" w:hanging="567"/>
      </w:pPr>
      <w:r w:rsidRPr="00E73443">
        <w:t>The Committee may meet with the CEO following each progress report to discuss the matters contained in the progress report.</w:t>
      </w:r>
    </w:p>
    <w:p w14:paraId="607BC742" w14:textId="0E3E4BC3" w:rsidR="00B5404F" w:rsidRPr="00E73443" w:rsidRDefault="009146A9" w:rsidP="00A55FD7">
      <w:pPr>
        <w:pStyle w:val="Numpara2"/>
        <w:numPr>
          <w:ilvl w:val="0"/>
          <w:numId w:val="43"/>
        </w:numPr>
        <w:ind w:left="1134" w:hanging="567"/>
      </w:pPr>
      <w:r w:rsidRPr="00E73443">
        <w:t xml:space="preserve">Following the initial </w:t>
      </w:r>
      <w:r w:rsidR="00967F39" w:rsidRPr="00E73443">
        <w:t>3</w:t>
      </w:r>
      <w:r w:rsidRPr="00E73443">
        <w:t xml:space="preserve"> months</w:t>
      </w:r>
      <w:r w:rsidR="00857693" w:rsidRPr="00E73443">
        <w:t xml:space="preserve"> of the CEO’s term</w:t>
      </w:r>
      <w:r w:rsidR="00967F39" w:rsidRPr="00E73443">
        <w:t xml:space="preserve"> (or such other term as agreed by the Committee)</w:t>
      </w:r>
      <w:r w:rsidR="00857693" w:rsidRPr="00E73443">
        <w:t xml:space="preserve">, </w:t>
      </w:r>
      <w:r w:rsidR="00E069AF" w:rsidRPr="00E73443">
        <w:t>a workshop with Councillors and the CEO should be coordinated so that:</w:t>
      </w:r>
    </w:p>
    <w:p w14:paraId="373BFF0B" w14:textId="64BB4973" w:rsidR="00E069AF" w:rsidRPr="00E73443" w:rsidRDefault="00ED6843" w:rsidP="00323A43">
      <w:pPr>
        <w:pStyle w:val="Numpara3"/>
        <w:numPr>
          <w:ilvl w:val="0"/>
          <w:numId w:val="34"/>
        </w:numPr>
        <w:ind w:left="1418"/>
      </w:pPr>
      <w:r w:rsidRPr="00E73443">
        <w:t>t</w:t>
      </w:r>
      <w:r w:rsidR="00E069AF" w:rsidRPr="00E73443">
        <w:t xml:space="preserve">he CEO can prepare </w:t>
      </w:r>
      <w:r w:rsidR="001B24F5" w:rsidRPr="00E73443">
        <w:t>and present a</w:t>
      </w:r>
      <w:r w:rsidR="00425016" w:rsidRPr="00E73443">
        <w:t xml:space="preserve">n overview of </w:t>
      </w:r>
      <w:r w:rsidR="00510472" w:rsidRPr="00E73443">
        <w:t>their</w:t>
      </w:r>
      <w:r w:rsidR="00425016" w:rsidRPr="00E73443">
        <w:t xml:space="preserve"> findings </w:t>
      </w:r>
      <w:r w:rsidR="008A7417" w:rsidRPr="00E73443">
        <w:t xml:space="preserve">during the early months, </w:t>
      </w:r>
      <w:r w:rsidR="00E0141F" w:rsidRPr="00E73443">
        <w:t xml:space="preserve">and highlight any projections or forecasts </w:t>
      </w:r>
      <w:r w:rsidR="00621440" w:rsidRPr="00E73443">
        <w:t>of relevance to Council d</w:t>
      </w:r>
      <w:r w:rsidR="00DB5164" w:rsidRPr="00E73443">
        <w:t>uring the</w:t>
      </w:r>
      <w:r w:rsidR="00213635" w:rsidRPr="00E73443">
        <w:t xml:space="preserve">ir tenure; </w:t>
      </w:r>
    </w:p>
    <w:p w14:paraId="7A92AD9F" w14:textId="7FFD9D4F" w:rsidR="00213635" w:rsidRPr="00E73443" w:rsidRDefault="00ED6843" w:rsidP="00323A43">
      <w:pPr>
        <w:pStyle w:val="Numpara3"/>
        <w:numPr>
          <w:ilvl w:val="0"/>
          <w:numId w:val="34"/>
        </w:numPr>
        <w:ind w:left="1418"/>
      </w:pPr>
      <w:r w:rsidRPr="00E73443">
        <w:t>Councillors can provide feedback to the CEO on the</w:t>
      </w:r>
      <w:r w:rsidR="002864AD" w:rsidRPr="00E73443">
        <w:t>ir perspective</w:t>
      </w:r>
      <w:r w:rsidR="008B606A" w:rsidRPr="00E73443">
        <w:t xml:space="preserve"> of the CEO’s performance during the initial period</w:t>
      </w:r>
      <w:r w:rsidR="009E5830" w:rsidRPr="00E73443">
        <w:t xml:space="preserve">; </w:t>
      </w:r>
      <w:r w:rsidR="00030A03" w:rsidRPr="00E73443">
        <w:t xml:space="preserve">and </w:t>
      </w:r>
    </w:p>
    <w:p w14:paraId="4AB7CE58" w14:textId="3F88EC6A" w:rsidR="00030A03" w:rsidRPr="00E73443" w:rsidRDefault="00030A03" w:rsidP="00323A43">
      <w:pPr>
        <w:pStyle w:val="Numpara3"/>
        <w:numPr>
          <w:ilvl w:val="0"/>
          <w:numId w:val="34"/>
        </w:numPr>
        <w:ind w:left="1418"/>
      </w:pPr>
      <w:r w:rsidRPr="00E73443">
        <w:t xml:space="preserve">Council and CEO can agree to projects and priorities for inclusion in the CEO’s </w:t>
      </w:r>
      <w:r w:rsidR="003B50B9" w:rsidRPr="00E73443">
        <w:t>P</w:t>
      </w:r>
      <w:r w:rsidRPr="00E73443">
        <w:t xml:space="preserve">erformance </w:t>
      </w:r>
      <w:r w:rsidR="003B50B9" w:rsidRPr="00E73443">
        <w:t>P</w:t>
      </w:r>
      <w:r w:rsidRPr="00E73443">
        <w:t xml:space="preserve">lan and KPIs. </w:t>
      </w:r>
    </w:p>
    <w:p w14:paraId="65D8B0F9" w14:textId="02E27D25" w:rsidR="00621440" w:rsidRPr="00E73443" w:rsidRDefault="00621440" w:rsidP="00A55FD7">
      <w:pPr>
        <w:pStyle w:val="Numpara2"/>
        <w:numPr>
          <w:ilvl w:val="0"/>
          <w:numId w:val="43"/>
        </w:numPr>
        <w:ind w:left="1134" w:hanging="567"/>
      </w:pPr>
      <w:r w:rsidRPr="00E73443">
        <w:t>Nothing in this Policy prevents the Committee and/or Council from monitoring the CEO’s performance on an ongoing basis.</w:t>
      </w:r>
    </w:p>
    <w:p w14:paraId="617C7149" w14:textId="2CA662F0" w:rsidR="00B03D2C" w:rsidRPr="00E73443" w:rsidRDefault="146550E0" w:rsidP="00DB400F">
      <w:pPr>
        <w:pStyle w:val="Heading2"/>
        <w:ind w:left="567" w:hanging="567"/>
      </w:pPr>
      <w:bookmarkStart w:id="14" w:name="_Toc87340246"/>
      <w:r w:rsidRPr="00E73443">
        <w:t>Annual review</w:t>
      </w:r>
      <w:bookmarkEnd w:id="14"/>
      <w:r w:rsidRPr="00E73443">
        <w:t xml:space="preserve"> </w:t>
      </w:r>
    </w:p>
    <w:p w14:paraId="0C016E67" w14:textId="4A934B02" w:rsidR="00D42220" w:rsidRPr="00E73443" w:rsidRDefault="00D42220" w:rsidP="00A55FD7">
      <w:pPr>
        <w:pStyle w:val="Numpara2"/>
        <w:numPr>
          <w:ilvl w:val="0"/>
          <w:numId w:val="44"/>
        </w:numPr>
        <w:ind w:left="1134" w:hanging="567"/>
      </w:pPr>
      <w:bookmarkStart w:id="15" w:name="_Ref66378195"/>
      <w:r w:rsidRPr="00E73443">
        <w:t xml:space="preserve">In preparation for Council’s review, the Committee </w:t>
      </w:r>
      <w:r w:rsidR="007B434D" w:rsidRPr="00E73443">
        <w:t xml:space="preserve">is required to submit an annual review report </w:t>
      </w:r>
      <w:r w:rsidR="003B50B9" w:rsidRPr="00E73443">
        <w:t>(</w:t>
      </w:r>
      <w:r w:rsidR="003B50B9" w:rsidRPr="00E73443">
        <w:rPr>
          <w:b/>
        </w:rPr>
        <w:t>Annual Review Report</w:t>
      </w:r>
      <w:r w:rsidR="003B50B9" w:rsidRPr="00E73443">
        <w:t xml:space="preserve">) </w:t>
      </w:r>
      <w:r w:rsidR="007B434D" w:rsidRPr="00E73443">
        <w:t>to Council which includes recommendations on the following:</w:t>
      </w:r>
      <w:bookmarkEnd w:id="15"/>
    </w:p>
    <w:p w14:paraId="35ADAE7D" w14:textId="1C1023B4" w:rsidR="007B434D" w:rsidRPr="00E73443" w:rsidRDefault="00621440" w:rsidP="00323A43">
      <w:pPr>
        <w:pStyle w:val="Numpara3"/>
        <w:numPr>
          <w:ilvl w:val="0"/>
          <w:numId w:val="36"/>
        </w:numPr>
        <w:ind w:left="1418"/>
      </w:pPr>
      <w:r w:rsidRPr="00E73443">
        <w:t>w</w:t>
      </w:r>
      <w:r w:rsidR="007B434D" w:rsidRPr="00E73443">
        <w:t>hether</w:t>
      </w:r>
      <w:r w:rsidRPr="00E73443">
        <w:t>, and to what extent,</w:t>
      </w:r>
      <w:r w:rsidR="007B434D" w:rsidRPr="00E73443">
        <w:t xml:space="preserve"> the CEO has me</w:t>
      </w:r>
      <w:r w:rsidR="005C009E" w:rsidRPr="00E73443">
        <w:t xml:space="preserve">t </w:t>
      </w:r>
      <w:r w:rsidRPr="00E73443">
        <w:t>the</w:t>
      </w:r>
      <w:r w:rsidR="005C009E" w:rsidRPr="00E73443">
        <w:t xml:space="preserve"> KPIs under the Performance Plan</w:t>
      </w:r>
      <w:r w:rsidR="003D662C" w:rsidRPr="00E73443">
        <w:t xml:space="preserve">; </w:t>
      </w:r>
    </w:p>
    <w:p w14:paraId="714EAA12" w14:textId="5DFA35DB" w:rsidR="003D662C" w:rsidRPr="00E73443" w:rsidRDefault="003D662C" w:rsidP="00323A43">
      <w:pPr>
        <w:pStyle w:val="Numpara3"/>
        <w:numPr>
          <w:ilvl w:val="0"/>
          <w:numId w:val="36"/>
        </w:numPr>
        <w:ind w:left="1418"/>
      </w:pPr>
      <w:r w:rsidRPr="00E73443">
        <w:t>whether</w:t>
      </w:r>
      <w:r w:rsidR="00650D57" w:rsidRPr="00E73443">
        <w:t>, and to what extent or in what respect,</w:t>
      </w:r>
      <w:r w:rsidRPr="00E73443">
        <w:t xml:space="preserve"> any </w:t>
      </w:r>
      <w:r w:rsidR="009F12A8" w:rsidRPr="00E73443">
        <w:t xml:space="preserve">KPIs or other criteria ought </w:t>
      </w:r>
      <w:r w:rsidR="00EA630E" w:rsidRPr="00E73443">
        <w:t xml:space="preserve">to </w:t>
      </w:r>
      <w:r w:rsidR="009F12A8" w:rsidRPr="00E73443">
        <w:t>be varied under the Performance Plan;</w:t>
      </w:r>
    </w:p>
    <w:p w14:paraId="05CAB370" w14:textId="4075AF88" w:rsidR="009F12A8" w:rsidRPr="00E73443" w:rsidRDefault="009F12A8" w:rsidP="00323A43">
      <w:pPr>
        <w:pStyle w:val="Numpara3"/>
        <w:numPr>
          <w:ilvl w:val="0"/>
          <w:numId w:val="36"/>
        </w:numPr>
        <w:ind w:left="1418"/>
      </w:pPr>
      <w:r w:rsidRPr="00E73443">
        <w:t>whether</w:t>
      </w:r>
      <w:r w:rsidR="00650D57" w:rsidRPr="00E73443">
        <w:t>, and to what extent,</w:t>
      </w:r>
      <w:r w:rsidRPr="00E73443">
        <w:t xml:space="preserve"> the Remuneration Package ought</w:t>
      </w:r>
      <w:r w:rsidR="00EA630E" w:rsidRPr="00E73443">
        <w:t xml:space="preserve"> to</w:t>
      </w:r>
      <w:r w:rsidRPr="00E73443">
        <w:t xml:space="preserve"> be varied; and</w:t>
      </w:r>
    </w:p>
    <w:p w14:paraId="6DCBF622" w14:textId="4E043593" w:rsidR="00F80555" w:rsidRPr="00E73443" w:rsidRDefault="00F80555" w:rsidP="00323A43">
      <w:pPr>
        <w:pStyle w:val="Numpara3"/>
        <w:numPr>
          <w:ilvl w:val="0"/>
          <w:numId w:val="36"/>
        </w:numPr>
        <w:ind w:left="1418"/>
      </w:pPr>
      <w:r w:rsidRPr="00E73443">
        <w:t xml:space="preserve">any other necessary matters. </w:t>
      </w:r>
    </w:p>
    <w:p w14:paraId="68E29106" w14:textId="5E811775" w:rsidR="003B50B9" w:rsidRPr="00E73443" w:rsidRDefault="003B50B9" w:rsidP="00A55FD7">
      <w:pPr>
        <w:pStyle w:val="Numpara2"/>
        <w:numPr>
          <w:ilvl w:val="0"/>
          <w:numId w:val="44"/>
        </w:numPr>
        <w:ind w:left="1134" w:hanging="567"/>
      </w:pPr>
      <w:r w:rsidRPr="00E73443">
        <w:t xml:space="preserve">The Committee will submit the Annual Review Report to Council only after meeting with the CEO to discuss the Committee’s proposed recommendations. </w:t>
      </w:r>
    </w:p>
    <w:p w14:paraId="7154A8E5" w14:textId="48F3D24E" w:rsidR="00650D57" w:rsidRPr="00E73443" w:rsidRDefault="003B50B9" w:rsidP="00A55FD7">
      <w:pPr>
        <w:pStyle w:val="Numpara2"/>
        <w:numPr>
          <w:ilvl w:val="0"/>
          <w:numId w:val="44"/>
        </w:numPr>
        <w:ind w:left="1134" w:hanging="567"/>
      </w:pPr>
      <w:r w:rsidRPr="00E73443">
        <w:t>Council shall, after receipt of the Annual Review Report, review the recommendations in the Annual Review Report</w:t>
      </w:r>
      <w:r w:rsidR="00650D57" w:rsidRPr="00E73443">
        <w:t xml:space="preserve">, resolve upon the matters described in paragraph </w:t>
      </w:r>
      <w:r w:rsidR="00650D57" w:rsidRPr="00E73443">
        <w:fldChar w:fldCharType="begin"/>
      </w:r>
      <w:r w:rsidR="00650D57" w:rsidRPr="00E73443">
        <w:instrText xml:space="preserve"> REF _Ref66378195 \r \h </w:instrText>
      </w:r>
      <w:r w:rsidR="00323A43" w:rsidRPr="00E73443">
        <w:instrText xml:space="preserve"> \* MERGEFORMAT </w:instrText>
      </w:r>
      <w:r w:rsidR="00650D57" w:rsidRPr="00E73443">
        <w:fldChar w:fldCharType="separate"/>
      </w:r>
      <w:r w:rsidR="00650D57" w:rsidRPr="00E73443">
        <w:t>1</w:t>
      </w:r>
      <w:r w:rsidR="00A55FD7" w:rsidRPr="00E73443">
        <w:t>2</w:t>
      </w:r>
      <w:r w:rsidR="00650D57" w:rsidRPr="00E73443">
        <w:t>.1</w:t>
      </w:r>
      <w:r w:rsidR="00650D57" w:rsidRPr="00E73443">
        <w:fldChar w:fldCharType="end"/>
      </w:r>
      <w:r w:rsidRPr="00E73443">
        <w:t xml:space="preserve"> and advise the CEO of the </w:t>
      </w:r>
      <w:r w:rsidR="00650D57" w:rsidRPr="00E73443">
        <w:t>terms or effect of the resolution</w:t>
      </w:r>
      <w:r w:rsidRPr="00E73443">
        <w:t>.</w:t>
      </w:r>
    </w:p>
    <w:p w14:paraId="0447D490" w14:textId="639764D2" w:rsidR="00EC442C" w:rsidRPr="00E73443" w:rsidRDefault="00EC442C" w:rsidP="00DB400F">
      <w:pPr>
        <w:pStyle w:val="Heading2"/>
        <w:ind w:left="567" w:hanging="567"/>
      </w:pPr>
      <w:bookmarkStart w:id="16" w:name="_Toc87340247"/>
      <w:r w:rsidRPr="00E73443">
        <w:t>Acting CEO</w:t>
      </w:r>
      <w:bookmarkEnd w:id="16"/>
      <w:r w:rsidR="008561A6" w:rsidRPr="00E73443">
        <w:t xml:space="preserve"> </w:t>
      </w:r>
    </w:p>
    <w:p w14:paraId="4038EB43" w14:textId="25E65F1A" w:rsidR="00EC442C" w:rsidRPr="00E73443" w:rsidRDefault="005F62D9" w:rsidP="00A55FD7">
      <w:pPr>
        <w:pStyle w:val="Numpara2"/>
        <w:numPr>
          <w:ilvl w:val="0"/>
          <w:numId w:val="45"/>
        </w:numPr>
        <w:ind w:left="1134" w:hanging="567"/>
      </w:pPr>
      <w:r w:rsidRPr="00E73443">
        <w:t xml:space="preserve">Subject to 13.2, </w:t>
      </w:r>
      <w:r w:rsidR="00BC58A0" w:rsidRPr="00E73443">
        <w:t xml:space="preserve">Council must appoint an Acting CEO when there is a vacancy in the office of the CEO or the CEO is unable to perform </w:t>
      </w:r>
      <w:r w:rsidR="00D32662" w:rsidRPr="00E73443">
        <w:t>their</w:t>
      </w:r>
      <w:r w:rsidR="00BC58A0" w:rsidRPr="00E73443">
        <w:t xml:space="preserve"> duties of the office of Chief Executive Officer.</w:t>
      </w:r>
    </w:p>
    <w:p w14:paraId="53606362" w14:textId="374D74DA" w:rsidR="008561A6" w:rsidRPr="00E73443" w:rsidRDefault="008561A6" w:rsidP="00A55FD7">
      <w:pPr>
        <w:pStyle w:val="Numpara2"/>
        <w:numPr>
          <w:ilvl w:val="0"/>
          <w:numId w:val="45"/>
        </w:numPr>
        <w:ind w:left="1134" w:hanging="567"/>
      </w:pPr>
      <w:r w:rsidRPr="00E73443">
        <w:t xml:space="preserve">The appointment of the </w:t>
      </w:r>
      <w:r w:rsidR="00967F39" w:rsidRPr="00E73443">
        <w:t xml:space="preserve">Acting </w:t>
      </w:r>
      <w:r w:rsidRPr="00E73443">
        <w:t>CEO must be made by a resolution of Council</w:t>
      </w:r>
      <w:r w:rsidR="00EB1CC8" w:rsidRPr="00E73443">
        <w:t xml:space="preserve"> unless the Acting CEO is appointed for a period not exceeding 28 days</w:t>
      </w:r>
      <w:r w:rsidR="00621440" w:rsidRPr="00E73443">
        <w:t>, in which case the CEO may appoint an Acting CEO under delegation from Council pur</w:t>
      </w:r>
      <w:r w:rsidR="00EB1CC8" w:rsidRPr="00E73443">
        <w:t>suant to section 11(3) of the Act.</w:t>
      </w:r>
      <w:r w:rsidRPr="00E73443">
        <w:t xml:space="preserve"> </w:t>
      </w:r>
    </w:p>
    <w:p w14:paraId="2F00F915" w14:textId="1C0323B6" w:rsidR="008561A6" w:rsidRPr="00E73443" w:rsidRDefault="008561A6" w:rsidP="00A55FD7">
      <w:pPr>
        <w:pStyle w:val="Numpara2"/>
        <w:numPr>
          <w:ilvl w:val="0"/>
          <w:numId w:val="45"/>
        </w:numPr>
        <w:ind w:left="1134" w:hanging="567"/>
      </w:pPr>
      <w:r w:rsidRPr="00E73443">
        <w:t>The Committee may advise Council on the selection and appointment of an Acting CEO.</w:t>
      </w:r>
    </w:p>
    <w:p w14:paraId="04C79C26" w14:textId="77777777" w:rsidR="00650D57" w:rsidRPr="00E73443" w:rsidRDefault="00650D57" w:rsidP="00DB400F">
      <w:pPr>
        <w:pStyle w:val="Heading2"/>
        <w:ind w:left="567" w:hanging="567"/>
      </w:pPr>
      <w:bookmarkStart w:id="17" w:name="_Toc87340248"/>
      <w:r w:rsidRPr="00E73443">
        <w:lastRenderedPageBreak/>
        <w:t>Administrative Support</w:t>
      </w:r>
      <w:bookmarkEnd w:id="17"/>
    </w:p>
    <w:p w14:paraId="78BE08F6" w14:textId="17EE82DD" w:rsidR="00650D57" w:rsidRPr="00E73443" w:rsidRDefault="00323A43" w:rsidP="00323A43">
      <w:pPr>
        <w:pStyle w:val="Numpara2"/>
        <w:ind w:left="993" w:hanging="426"/>
      </w:pPr>
      <w:r w:rsidRPr="00E73443">
        <w:t>1</w:t>
      </w:r>
      <w:r w:rsidR="003B15ED" w:rsidRPr="00E73443">
        <w:t>4</w:t>
      </w:r>
      <w:r w:rsidRPr="00E73443">
        <w:t>.1</w:t>
      </w:r>
      <w:r w:rsidRPr="00E73443">
        <w:tab/>
      </w:r>
      <w:r w:rsidR="00650D57" w:rsidRPr="00E73443">
        <w:t>Council acknowledges that, in implementing this Policy,</w:t>
      </w:r>
      <w:r w:rsidRPr="00E73443">
        <w:t xml:space="preserve"> it, the Committee and/or the i</w:t>
      </w:r>
      <w:r w:rsidR="00650D57" w:rsidRPr="00E73443">
        <w:t xml:space="preserve">ndependent </w:t>
      </w:r>
      <w:r w:rsidRPr="00E73443">
        <w:t>member</w:t>
      </w:r>
      <w:r w:rsidR="00650D57" w:rsidRPr="00E73443">
        <w:t xml:space="preserve"> will from time to time require the assistance of members of staff, including assistance in relation to governance and human resources matters.</w:t>
      </w:r>
    </w:p>
    <w:p w14:paraId="2D6AB72F" w14:textId="1C629C7B" w:rsidR="00650D57" w:rsidRPr="00E73443" w:rsidRDefault="00323A43" w:rsidP="00323A43">
      <w:pPr>
        <w:pStyle w:val="Numpara2"/>
        <w:ind w:left="993" w:hanging="426"/>
      </w:pPr>
      <w:r w:rsidRPr="00E73443">
        <w:t>1</w:t>
      </w:r>
      <w:r w:rsidR="003B15ED" w:rsidRPr="00E73443">
        <w:t>4</w:t>
      </w:r>
      <w:r w:rsidRPr="00E73443">
        <w:t>.2</w:t>
      </w:r>
      <w:r w:rsidRPr="00E73443">
        <w:tab/>
      </w:r>
      <w:r w:rsidR="00650D57" w:rsidRPr="00E73443">
        <w:t xml:space="preserve">Council, the Committee and/or the </w:t>
      </w:r>
      <w:r w:rsidRPr="00E73443">
        <w:t>i</w:t>
      </w:r>
      <w:r w:rsidR="00650D57" w:rsidRPr="00E73443">
        <w:t xml:space="preserve">ndependent </w:t>
      </w:r>
      <w:r w:rsidRPr="00E73443">
        <w:t>member</w:t>
      </w:r>
      <w:r w:rsidR="00650D57" w:rsidRPr="00E73443">
        <w:t xml:space="preserve"> may from time to time request a member of staff to provide assistance in implementing this Policy, recognising that the position of the member of staff is made difficult because he or she is accountable to the CEO (or a person acting as CEO) and therefore acknowledging that requests for assistance need to be limited to no more than those which are reasonably necessary.</w:t>
      </w:r>
    </w:p>
    <w:p w14:paraId="7C25BC8A" w14:textId="019F0AB4" w:rsidR="00C17E9C" w:rsidRPr="00E73443" w:rsidRDefault="00C17E9C" w:rsidP="00DB400F">
      <w:pPr>
        <w:pStyle w:val="Heading2"/>
        <w:ind w:left="567" w:hanging="567"/>
      </w:pPr>
      <w:bookmarkStart w:id="18" w:name="_Toc87340249"/>
      <w:r w:rsidRPr="00E73443">
        <w:t>Interaction with Act and Regulations</w:t>
      </w:r>
      <w:bookmarkEnd w:id="18"/>
    </w:p>
    <w:p w14:paraId="53A5010A" w14:textId="7C54CDA8" w:rsidR="00C17E9C" w:rsidRPr="00E73443" w:rsidRDefault="00323A43" w:rsidP="00323A43">
      <w:pPr>
        <w:pStyle w:val="Numpara2"/>
        <w:ind w:left="993" w:hanging="426"/>
      </w:pPr>
      <w:r w:rsidRPr="00E73443">
        <w:t>1</w:t>
      </w:r>
      <w:r w:rsidR="00A55FD7" w:rsidRPr="00E73443">
        <w:t>5</w:t>
      </w:r>
      <w:r w:rsidRPr="00E73443">
        <w:t>.1</w:t>
      </w:r>
      <w:r w:rsidRPr="00E73443">
        <w:tab/>
      </w:r>
      <w:r w:rsidR="00C17E9C" w:rsidRPr="00E73443">
        <w:t xml:space="preserve">This Policy applies subject to any inconsistent obligations in the Act or </w:t>
      </w:r>
      <w:r w:rsidR="00374989" w:rsidRPr="00E73443">
        <w:t>the</w:t>
      </w:r>
      <w:r w:rsidR="00C17E9C" w:rsidRPr="00E73443">
        <w:t xml:space="preserve"> Regulations.</w:t>
      </w:r>
    </w:p>
    <w:p w14:paraId="2E7A4600" w14:textId="77AB07BB" w:rsidR="003B50B9" w:rsidRPr="00E73443" w:rsidRDefault="003B50B9" w:rsidP="00DB400F">
      <w:pPr>
        <w:pStyle w:val="Heading2"/>
        <w:ind w:left="567" w:hanging="567"/>
      </w:pPr>
      <w:bookmarkStart w:id="19" w:name="_Toc87340250"/>
      <w:r w:rsidRPr="00E73443">
        <w:t>Confidentiality</w:t>
      </w:r>
      <w:bookmarkEnd w:id="19"/>
    </w:p>
    <w:p w14:paraId="775487D7" w14:textId="3727E67F" w:rsidR="003B50B9" w:rsidRPr="00E73443" w:rsidRDefault="00A55FD7" w:rsidP="00323A43">
      <w:pPr>
        <w:pStyle w:val="Numpara2"/>
        <w:ind w:left="993" w:hanging="426"/>
      </w:pPr>
      <w:r w:rsidRPr="00E73443">
        <w:t>16</w:t>
      </w:r>
      <w:r w:rsidR="00323A43" w:rsidRPr="00E73443">
        <w:t>.1</w:t>
      </w:r>
      <w:r w:rsidR="00323A43" w:rsidRPr="00E73443">
        <w:tab/>
      </w:r>
      <w:r w:rsidR="003B50B9" w:rsidRPr="00E73443">
        <w:t>Council is not required to disclose any personal information, being information which if released would result in the unreasonable disclosure of information about any person or their personal affairs.</w:t>
      </w:r>
    </w:p>
    <w:p w14:paraId="7412A103" w14:textId="5B1E5944" w:rsidR="00EB1CC8" w:rsidRPr="00E73443" w:rsidRDefault="00EB1CC8" w:rsidP="00DB400F">
      <w:pPr>
        <w:pStyle w:val="Heading2"/>
        <w:ind w:left="567" w:hanging="567"/>
      </w:pPr>
      <w:bookmarkStart w:id="20" w:name="_Toc87340251"/>
      <w:r w:rsidRPr="00E73443">
        <w:t>Delegations</w:t>
      </w:r>
      <w:bookmarkEnd w:id="20"/>
    </w:p>
    <w:p w14:paraId="7DCE2E5B" w14:textId="486FB937" w:rsidR="00EB1CC8" w:rsidRPr="00E73443" w:rsidRDefault="00FC4EAB" w:rsidP="00FC4EAB">
      <w:pPr>
        <w:pStyle w:val="Numpara2"/>
        <w:ind w:left="993" w:hanging="426"/>
      </w:pPr>
      <w:r w:rsidRPr="00E73443">
        <w:t>1</w:t>
      </w:r>
      <w:r w:rsidR="00A55FD7" w:rsidRPr="00E73443">
        <w:t>7</w:t>
      </w:r>
      <w:r w:rsidRPr="00E73443">
        <w:t>.1</w:t>
      </w:r>
      <w:r w:rsidRPr="00E73443">
        <w:tab/>
      </w:r>
      <w:r w:rsidR="00EB1CC8" w:rsidRPr="00E73443">
        <w:t>Council must not delegate the power to appoint the CEO</w:t>
      </w:r>
      <w:r w:rsidR="00E944D2" w:rsidRPr="00E73443">
        <w:t>,</w:t>
      </w:r>
      <w:r w:rsidR="00EB1CC8" w:rsidRPr="00E73443">
        <w:t xml:space="preserve"> whether on a permanent or acting basis, however, </w:t>
      </w:r>
      <w:r w:rsidR="00E944D2" w:rsidRPr="00E73443">
        <w:t>it</w:t>
      </w:r>
      <w:r w:rsidR="00EB1CC8" w:rsidRPr="00E73443">
        <w:t xml:space="preserve"> </w:t>
      </w:r>
      <w:r w:rsidR="005F62D9" w:rsidRPr="00E73443">
        <w:t xml:space="preserve">is noted that </w:t>
      </w:r>
      <w:r w:rsidR="00EB1CC8" w:rsidRPr="00E73443">
        <w:t xml:space="preserve">the CEO </w:t>
      </w:r>
      <w:r w:rsidR="005F62D9" w:rsidRPr="00E73443">
        <w:t xml:space="preserve">has </w:t>
      </w:r>
      <w:r w:rsidR="00EB1CC8" w:rsidRPr="00E73443">
        <w:t>the power to appoint an Acting CEO for a period not exceeding 28 days (section</w:t>
      </w:r>
      <w:r w:rsidR="00621440" w:rsidRPr="00E73443">
        <w:t>s</w:t>
      </w:r>
      <w:r w:rsidR="00EB1CC8" w:rsidRPr="00E73443">
        <w:t xml:space="preserve"> 11(2)(d) and 11(3) of the Act).</w:t>
      </w:r>
    </w:p>
    <w:p w14:paraId="36537E30" w14:textId="53592FD6" w:rsidR="00EB1CC8" w:rsidRPr="00E73443" w:rsidRDefault="00FC4EAB" w:rsidP="00FC4EAB">
      <w:pPr>
        <w:pStyle w:val="Numpara2"/>
        <w:ind w:left="993" w:hanging="426"/>
      </w:pPr>
      <w:r w:rsidRPr="00E73443">
        <w:t>1</w:t>
      </w:r>
      <w:r w:rsidR="00A55FD7" w:rsidRPr="00E73443">
        <w:t>7</w:t>
      </w:r>
      <w:r w:rsidRPr="00E73443">
        <w:t>.2</w:t>
      </w:r>
      <w:r w:rsidRPr="00E73443">
        <w:tab/>
      </w:r>
      <w:r w:rsidR="00EB1CC8" w:rsidRPr="00E73443">
        <w:t>Council must not delegate the power to make any decision in relation to the employment, dismissal or removal of the CEO (section 11(2)(e) of the Act</w:t>
      </w:r>
      <w:r w:rsidR="00621440" w:rsidRPr="00E73443">
        <w:t>)</w:t>
      </w:r>
      <w:r w:rsidR="00EB1CC8" w:rsidRPr="00E73443">
        <w:t>.</w:t>
      </w:r>
    </w:p>
    <w:p w14:paraId="0E9C7AC5" w14:textId="0BFC95FC" w:rsidR="009F54DF" w:rsidRPr="00E73443" w:rsidRDefault="009F54DF" w:rsidP="00DB400F">
      <w:pPr>
        <w:pStyle w:val="Heading2"/>
        <w:ind w:left="567" w:hanging="567"/>
      </w:pPr>
      <w:bookmarkStart w:id="21" w:name="_Toc87340252"/>
      <w:r w:rsidRPr="00E73443">
        <w:t>Review of Policy</w:t>
      </w:r>
      <w:bookmarkEnd w:id="21"/>
    </w:p>
    <w:p w14:paraId="5F20F679" w14:textId="07BC486F" w:rsidR="009F54DF" w:rsidRPr="00E73443" w:rsidRDefault="00FC4EAB" w:rsidP="00FC4EAB">
      <w:pPr>
        <w:pStyle w:val="Numpara2"/>
        <w:ind w:left="993" w:hanging="426"/>
      </w:pPr>
      <w:r w:rsidRPr="00E73443">
        <w:t>1</w:t>
      </w:r>
      <w:r w:rsidR="00A55FD7" w:rsidRPr="00E73443">
        <w:t>8</w:t>
      </w:r>
      <w:r w:rsidRPr="00E73443">
        <w:t>.2</w:t>
      </w:r>
      <w:r w:rsidRPr="00E73443">
        <w:tab/>
      </w:r>
      <w:r w:rsidR="009F54DF" w:rsidRPr="00E73443">
        <w:t xml:space="preserve">This Policy will be reviewed at least every </w:t>
      </w:r>
      <w:r w:rsidR="000006F6" w:rsidRPr="00E73443">
        <w:t>four</w:t>
      </w:r>
      <w:r w:rsidR="000006F6" w:rsidRPr="00E73443">
        <w:rPr>
          <w:b/>
        </w:rPr>
        <w:t xml:space="preserve"> </w:t>
      </w:r>
      <w:r w:rsidR="009F54DF" w:rsidRPr="00E73443">
        <w:t>years by the Committee</w:t>
      </w:r>
      <w:r w:rsidR="004E6B19" w:rsidRPr="00E73443">
        <w:t xml:space="preserve"> and within 12</w:t>
      </w:r>
      <w:r w:rsidR="00D72F24" w:rsidRPr="00E73443">
        <w:t xml:space="preserve"> months of each Council election</w:t>
      </w:r>
      <w:r w:rsidR="00E944D2" w:rsidRPr="00E73443">
        <w:t>, and the Committee will make a recommendation to Council with respect to any suggested changes</w:t>
      </w:r>
      <w:r w:rsidR="00D72F24" w:rsidRPr="00E73443">
        <w:t>.</w:t>
      </w:r>
    </w:p>
    <w:sectPr w:rsidR="009F54DF" w:rsidRPr="00E73443" w:rsidSect="00F935E1">
      <w:headerReference w:type="even" r:id="rId18"/>
      <w:headerReference w:type="default" r:id="rId19"/>
      <w:footerReference w:type="default" r:id="rId20"/>
      <w:headerReference w:type="first" r:id="rId21"/>
      <w:footerReference w:type="first" r:id="rId22"/>
      <w:pgSz w:w="11906" w:h="16838" w:code="9"/>
      <w:pgMar w:top="1701"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BF6C" w14:textId="77777777" w:rsidR="00295E45" w:rsidRDefault="00295E45" w:rsidP="009F2818">
      <w:r>
        <w:separator/>
      </w:r>
    </w:p>
  </w:endnote>
  <w:endnote w:type="continuationSeparator" w:id="0">
    <w:p w14:paraId="5931B1C0" w14:textId="77777777" w:rsidR="00295E45" w:rsidRDefault="00295E45" w:rsidP="009F2818">
      <w:r>
        <w:continuationSeparator/>
      </w:r>
    </w:p>
  </w:endnote>
  <w:endnote w:type="continuationNotice" w:id="1">
    <w:p w14:paraId="7189A09D" w14:textId="77777777" w:rsidR="00295E45" w:rsidRDefault="00295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0A26" w14:textId="77777777" w:rsidR="00295E45" w:rsidRDefault="00295E45">
    <w:pPr>
      <w:pStyle w:val="Footer"/>
    </w:pPr>
  </w:p>
  <w:p w14:paraId="26E4FB98" w14:textId="45FA6829" w:rsidR="00295E45" w:rsidRPr="009869E8" w:rsidRDefault="00295E45">
    <w:pPr>
      <w:pStyle w:val="Footer"/>
      <w:rPr>
        <w:rFonts w:cs="Arial"/>
        <w:sz w:val="14"/>
      </w:rPr>
    </w:pPr>
    <w:r w:rsidRPr="00862FE5">
      <w:rPr>
        <w:rFonts w:cs="Arial"/>
        <w:sz w:val="14"/>
      </w:rPr>
      <w:t>[5919270: 30097659_1]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8E7D" w14:textId="77777777" w:rsidR="00036F91" w:rsidRDefault="00036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2DE1" w14:textId="77777777" w:rsidR="00036F91" w:rsidRDefault="00036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8040" w14:textId="1857DA0F" w:rsidR="00295E45" w:rsidRPr="00DB400F" w:rsidRDefault="00F935E1" w:rsidP="00DB400F">
    <w:pPr>
      <w:pStyle w:val="Footer"/>
    </w:pPr>
    <w:r>
      <w:rPr>
        <w:noProof/>
        <w:lang w:eastAsia="en-AU"/>
      </w:rPr>
      <w:drawing>
        <wp:anchor distT="0" distB="0" distL="114300" distR="114300" simplePos="0" relativeHeight="251664385" behindDoc="0" locked="0" layoutInCell="1" allowOverlap="1" wp14:anchorId="7D553B40" wp14:editId="07F34AD1">
          <wp:simplePos x="0" y="0"/>
          <wp:positionH relativeFrom="column">
            <wp:posOffset>5969000</wp:posOffset>
          </wp:positionH>
          <wp:positionV relativeFrom="paragraph">
            <wp:posOffset>-234950</wp:posOffset>
          </wp:positionV>
          <wp:extent cx="485140" cy="476885"/>
          <wp:effectExtent l="0" t="0" r="0" b="0"/>
          <wp:wrapSquare wrapText="bothSides"/>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47688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49816082"/>
        <w:docPartObj>
          <w:docPartGallery w:val="Page Numbers (Bottom of Page)"/>
          <w:docPartUnique/>
        </w:docPartObj>
      </w:sdtPr>
      <w:sdtEndPr/>
      <w:sdtContent>
        <w:r>
          <w:rPr>
            <w:noProof/>
            <w:lang w:eastAsia="en-AU"/>
          </w:rPr>
          <mc:AlternateContent>
            <mc:Choice Requires="wps">
              <w:drawing>
                <wp:anchor distT="0" distB="0" distL="114300" distR="114300" simplePos="0" relativeHeight="251662337" behindDoc="0" locked="0" layoutInCell="1" allowOverlap="1" wp14:anchorId="04910F56" wp14:editId="4312A2AA">
                  <wp:simplePos x="0" y="0"/>
                  <wp:positionH relativeFrom="leftMargin">
                    <wp:align>center</wp:align>
                  </wp:positionH>
                  <wp:positionV relativeFrom="bottomMargin">
                    <wp:align>center</wp:align>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06170E" w14:textId="3A449CE0" w:rsidR="00F935E1" w:rsidRPr="00F935E1" w:rsidRDefault="00F935E1">
                              <w:pPr>
                                <w:pBdr>
                                  <w:top w:val="single" w:sz="4" w:space="1" w:color="7F7F7F" w:themeColor="background1" w:themeShade="7F"/>
                                </w:pBdr>
                                <w:jc w:val="center"/>
                                <w:rPr>
                                  <w:b/>
                                </w:rPr>
                              </w:pPr>
                              <w:r w:rsidRPr="00F935E1">
                                <w:rPr>
                                  <w:b/>
                                </w:rPr>
                                <w:fldChar w:fldCharType="begin"/>
                              </w:r>
                              <w:r w:rsidRPr="00F935E1">
                                <w:rPr>
                                  <w:b/>
                                </w:rPr>
                                <w:instrText xml:space="preserve"> PAGE   \* MERGEFORMAT </w:instrText>
                              </w:r>
                              <w:r w:rsidRPr="00F935E1">
                                <w:rPr>
                                  <w:b/>
                                </w:rPr>
                                <w:fldChar w:fldCharType="separate"/>
                              </w:r>
                              <w:r w:rsidR="00B234E2">
                                <w:rPr>
                                  <w:b/>
                                  <w:noProof/>
                                </w:rPr>
                                <w:t>7</w:t>
                              </w:r>
                              <w:r w:rsidRPr="00F935E1">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4910F56" id="Rectangle 4" o:spid="_x0000_s1026" style="position:absolute;margin-left:0;margin-top:0;width:44.55pt;height:15.1pt;rotation:180;flip:x;z-index:251662337;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5NEI7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4C06170E" w14:textId="3A449CE0" w:rsidR="00F935E1" w:rsidRPr="00F935E1" w:rsidRDefault="00F935E1">
                        <w:pPr>
                          <w:pBdr>
                            <w:top w:val="single" w:sz="4" w:space="1" w:color="7F7F7F" w:themeColor="background1" w:themeShade="7F"/>
                          </w:pBdr>
                          <w:jc w:val="center"/>
                          <w:rPr>
                            <w:b/>
                          </w:rPr>
                        </w:pPr>
                        <w:r w:rsidRPr="00F935E1">
                          <w:rPr>
                            <w:b/>
                          </w:rPr>
                          <w:fldChar w:fldCharType="begin"/>
                        </w:r>
                        <w:r w:rsidRPr="00F935E1">
                          <w:rPr>
                            <w:b/>
                          </w:rPr>
                          <w:instrText xml:space="preserve"> PAGE   \* MERGEFORMAT </w:instrText>
                        </w:r>
                        <w:r w:rsidRPr="00F935E1">
                          <w:rPr>
                            <w:b/>
                          </w:rPr>
                          <w:fldChar w:fldCharType="separate"/>
                        </w:r>
                        <w:r w:rsidR="00B234E2">
                          <w:rPr>
                            <w:b/>
                            <w:noProof/>
                          </w:rPr>
                          <w:t>7</w:t>
                        </w:r>
                        <w:r w:rsidRPr="00F935E1">
                          <w:rPr>
                            <w:b/>
                            <w:noProof/>
                          </w:rPr>
                          <w:fldChar w:fldCharType="end"/>
                        </w:r>
                      </w:p>
                    </w:txbxContent>
                  </v:textbox>
                  <w10:wrap anchorx="margin" anchory="margin"/>
                </v:rect>
              </w:pict>
            </mc:Fallback>
          </mc:AlternateConten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05921"/>
      <w:docPartObj>
        <w:docPartGallery w:val="Page Numbers (Bottom of Page)"/>
        <w:docPartUnique/>
      </w:docPartObj>
    </w:sdtPr>
    <w:sdtEndPr/>
    <w:sdtContent>
      <w:p w14:paraId="54D37F61" w14:textId="0B203AE3" w:rsidR="00295E45" w:rsidRDefault="00F935E1" w:rsidP="00DB400F">
        <w:pPr>
          <w:pStyle w:val="Footer"/>
          <w:tabs>
            <w:tab w:val="clear" w:pos="9026"/>
            <w:tab w:val="right" w:pos="8789"/>
          </w:tabs>
          <w:ind w:right="423"/>
        </w:pPr>
        <w:r>
          <w:rPr>
            <w:noProof/>
            <w:lang w:eastAsia="en-AU"/>
          </w:rPr>
          <mc:AlternateContent>
            <mc:Choice Requires="wps">
              <w:drawing>
                <wp:anchor distT="0" distB="0" distL="114300" distR="114300" simplePos="0" relativeHeight="251666433" behindDoc="0" locked="0" layoutInCell="1" allowOverlap="1" wp14:anchorId="29406E22" wp14:editId="6F4499A0">
                  <wp:simplePos x="0" y="0"/>
                  <wp:positionH relativeFrom="lef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7CDD323" w14:textId="13125527" w:rsidR="00F935E1" w:rsidRPr="00F935E1" w:rsidRDefault="00F935E1">
                              <w:pPr>
                                <w:pBdr>
                                  <w:top w:val="single" w:sz="4" w:space="1" w:color="7F7F7F" w:themeColor="background1" w:themeShade="7F"/>
                                </w:pBdr>
                                <w:jc w:val="center"/>
                                <w:rPr>
                                  <w:b/>
                                </w:rPr>
                              </w:pPr>
                              <w:r w:rsidRPr="00F935E1">
                                <w:rPr>
                                  <w:b/>
                                </w:rPr>
                                <w:fldChar w:fldCharType="begin"/>
                              </w:r>
                              <w:r w:rsidRPr="00F935E1">
                                <w:rPr>
                                  <w:b/>
                                </w:rPr>
                                <w:instrText xml:space="preserve"> PAGE   \* MERGEFORMAT </w:instrText>
                              </w:r>
                              <w:r w:rsidRPr="00F935E1">
                                <w:rPr>
                                  <w:b/>
                                </w:rPr>
                                <w:fldChar w:fldCharType="separate"/>
                              </w:r>
                              <w:r w:rsidR="00B234E2">
                                <w:rPr>
                                  <w:b/>
                                  <w:noProof/>
                                </w:rPr>
                                <w:t>1</w:t>
                              </w:r>
                              <w:r w:rsidRPr="00F935E1">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406E22" id="Rectangle 5" o:spid="_x0000_s1027" style="position:absolute;margin-left:0;margin-top:0;width:44.55pt;height:15.1pt;rotation:180;flip:x;z-index:251666433;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K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MKsdkrGAgAAyAUAAA4AAAAAAAAAAAAAAAAALgIAAGRycy9lMm9Eb2MueG1sUEsBAi0AFAAG&#10;AAgAAAAhACPlevHbAAAAAwEAAA8AAAAAAAAAAAAAAAAAIAUAAGRycy9kb3ducmV2LnhtbFBLBQYA&#10;AAAABAAEAPMAAAAoBgAAAAA=&#10;" filled="f" fillcolor="#c0504d" stroked="f" strokecolor="#5c83b4" strokeweight="2.25pt">
                  <v:textbox inset=",0,,0">
                    <w:txbxContent>
                      <w:p w14:paraId="27CDD323" w14:textId="13125527" w:rsidR="00F935E1" w:rsidRPr="00F935E1" w:rsidRDefault="00F935E1">
                        <w:pPr>
                          <w:pBdr>
                            <w:top w:val="single" w:sz="4" w:space="1" w:color="7F7F7F" w:themeColor="background1" w:themeShade="7F"/>
                          </w:pBdr>
                          <w:jc w:val="center"/>
                          <w:rPr>
                            <w:b/>
                          </w:rPr>
                        </w:pPr>
                        <w:r w:rsidRPr="00F935E1">
                          <w:rPr>
                            <w:b/>
                          </w:rPr>
                          <w:fldChar w:fldCharType="begin"/>
                        </w:r>
                        <w:r w:rsidRPr="00F935E1">
                          <w:rPr>
                            <w:b/>
                          </w:rPr>
                          <w:instrText xml:space="preserve"> PAGE   \* MERGEFORMAT </w:instrText>
                        </w:r>
                        <w:r w:rsidRPr="00F935E1">
                          <w:rPr>
                            <w:b/>
                          </w:rPr>
                          <w:fldChar w:fldCharType="separate"/>
                        </w:r>
                        <w:r w:rsidR="00B234E2">
                          <w:rPr>
                            <w:b/>
                            <w:noProof/>
                          </w:rPr>
                          <w:t>1</w:t>
                        </w:r>
                        <w:r w:rsidRPr="00F935E1">
                          <w:rPr>
                            <w:b/>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81B8" w14:textId="77777777" w:rsidR="00295E45" w:rsidRDefault="00295E45" w:rsidP="009F2818">
      <w:r>
        <w:separator/>
      </w:r>
    </w:p>
  </w:footnote>
  <w:footnote w:type="continuationSeparator" w:id="0">
    <w:p w14:paraId="771E5A46" w14:textId="77777777" w:rsidR="00295E45" w:rsidRDefault="00295E45" w:rsidP="009F2818">
      <w:r>
        <w:continuationSeparator/>
      </w:r>
    </w:p>
  </w:footnote>
  <w:footnote w:type="continuationNotice" w:id="1">
    <w:p w14:paraId="03EF921F" w14:textId="77777777" w:rsidR="00295E45" w:rsidRDefault="00295E45"/>
  </w:footnote>
  <w:footnote w:id="2">
    <w:p w14:paraId="22688A8B" w14:textId="612961B9" w:rsidR="00295E45" w:rsidRDefault="00295E45">
      <w:pPr>
        <w:pStyle w:val="FootnoteText"/>
      </w:pPr>
      <w:r>
        <w:rPr>
          <w:rStyle w:val="FootnoteReference"/>
        </w:rPr>
        <w:footnoteRef/>
      </w:r>
      <w:r>
        <w:t xml:space="preserve"> Section 45(3)(a) of the Act requires Council to have regard to any statement of policy issued by Government of Victoria which is in force with respect to its wages policy (or equivalent). The current Victorian Government Wages Policy applies in the public sector until 31 December 2021. See: </w:t>
      </w:r>
      <w:hyperlink r:id="rId1" w:history="1">
        <w:r w:rsidRPr="00C62240">
          <w:rPr>
            <w:rStyle w:val="Hyperlink"/>
          </w:rPr>
          <w:t>https://www.vic.gov.au/wages-policy-and-enterprise-bargaining-framework</w:t>
        </w:r>
      </w:hyperlink>
      <w:r>
        <w:t xml:space="preserve"> </w:t>
      </w:r>
    </w:p>
  </w:footnote>
  <w:footnote w:id="3">
    <w:p w14:paraId="5BF385C4" w14:textId="2487B2D6" w:rsidR="00295E45" w:rsidRDefault="00295E45" w:rsidP="00D90BEB">
      <w:pPr>
        <w:pStyle w:val="FootnoteText"/>
      </w:pPr>
      <w:r>
        <w:rPr>
          <w:rStyle w:val="FootnoteReference"/>
        </w:rPr>
        <w:footnoteRef/>
      </w:r>
      <w:r>
        <w:t xml:space="preserve"> Section 45(3)(b) of the Act requires Council to have regard to the published </w:t>
      </w:r>
      <w:r w:rsidRPr="00487AF0">
        <w:t>remuneration bands for executives employed in public service bodies</w:t>
      </w:r>
      <w:r>
        <w:t xml:space="preserve">. See: </w:t>
      </w:r>
      <w:hyperlink r:id="rId2" w:history="1">
        <w:r w:rsidRPr="00DB16F6">
          <w:rPr>
            <w:rStyle w:val="Hyperlink"/>
          </w:rPr>
          <w:t>https://www.vic.gov.au/tribunals-determination-vps-executive-remuneration-bands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A6CD" w14:textId="1C9F59AD" w:rsidR="00036F91" w:rsidRDefault="0003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E0EB" w14:textId="284010D3" w:rsidR="00036F91" w:rsidRDefault="00036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F75D" w14:textId="44C03433" w:rsidR="00036F91" w:rsidRDefault="00036F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A3C1" w14:textId="67093FEA" w:rsidR="00EB450C" w:rsidRDefault="00EB45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9C4F" w14:textId="68E5D8A2" w:rsidR="00295E45" w:rsidRDefault="00295E45" w:rsidP="00DB400F">
    <w:pPr>
      <w:pStyle w:val="Header"/>
      <w:jc w:val="right"/>
    </w:pPr>
    <w:r>
      <w:t xml:space="preserve">CEO Employment and Remuneration Policy – adopted </w:t>
    </w:r>
    <w:r w:rsidR="00036F91">
      <w:t>14 December 2021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66B9" w14:textId="3CD2335D" w:rsidR="00295E45" w:rsidRDefault="00295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AA0892"/>
    <w:lvl w:ilvl="0">
      <w:start w:val="1"/>
      <w:numFmt w:val="decimal"/>
      <w:pStyle w:val="Heading1"/>
      <w:lvlText w:val="%1."/>
      <w:lvlJc w:val="left"/>
      <w:pPr>
        <w:ind w:left="851" w:hanging="851"/>
      </w:pPr>
      <w:rPr>
        <w:rFonts w:hint="default"/>
        <w:sz w:val="20"/>
        <w:szCs w:val="20"/>
      </w:rPr>
    </w:lvl>
    <w:lvl w:ilvl="1">
      <w:start w:val="1"/>
      <w:numFmt w:val="decimal"/>
      <w:pStyle w:val="Heading2"/>
      <w:lvlText w:val="%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A61CFD"/>
    <w:multiLevelType w:val="multilevel"/>
    <w:tmpl w:val="B866C30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245648"/>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5072D8"/>
    <w:multiLevelType w:val="hybridMultilevel"/>
    <w:tmpl w:val="34C844A6"/>
    <w:lvl w:ilvl="0" w:tplc="9B1267F8">
      <w:start w:val="1"/>
      <w:numFmt w:val="decimal"/>
      <w:lvlText w:val="12.%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584E50"/>
    <w:multiLevelType w:val="hybridMultilevel"/>
    <w:tmpl w:val="25CA05B2"/>
    <w:lvl w:ilvl="0" w:tplc="0310C48E">
      <w:start w:val="1"/>
      <w:numFmt w:val="decimal"/>
      <w:lvlText w:val="10.%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0FB12574"/>
    <w:multiLevelType w:val="multilevel"/>
    <w:tmpl w:val="34FAD128"/>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0" w15:restartNumberingAfterBreak="0">
    <w:nsid w:val="1B2C1BF0"/>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44101C"/>
    <w:multiLevelType w:val="multilevel"/>
    <w:tmpl w:val="6924E51E"/>
    <w:lvl w:ilvl="0">
      <w:start w:val="12"/>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B053A"/>
    <w:multiLevelType w:val="hybridMultilevel"/>
    <w:tmpl w:val="D8B4049E"/>
    <w:name w:val="MaddNumpara22"/>
    <w:lvl w:ilvl="0" w:tplc="34F4C780">
      <w:start w:val="1"/>
      <w:numFmt w:val="decimal"/>
      <w:lvlText w:val="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C7B4B8F"/>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FD3075"/>
    <w:multiLevelType w:val="hybridMultilevel"/>
    <w:tmpl w:val="C882C244"/>
    <w:lvl w:ilvl="0" w:tplc="1144C84C">
      <w:start w:val="1"/>
      <w:numFmt w:val="decimal"/>
      <w:lvlText w:val="13.%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209D6921"/>
    <w:multiLevelType w:val="hybridMultilevel"/>
    <w:tmpl w:val="05E47444"/>
    <w:lvl w:ilvl="0" w:tplc="0D887668">
      <w:start w:val="1"/>
      <w:numFmt w:val="decimal"/>
      <w:lvlText w:val="7.%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148798B"/>
    <w:multiLevelType w:val="hybridMultilevel"/>
    <w:tmpl w:val="289AF8FE"/>
    <w:lvl w:ilvl="0" w:tplc="292E4B46">
      <w:start w:val="1"/>
      <w:numFmt w:val="decimal"/>
      <w:lvlText w:val="8.%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5032DBC"/>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676389"/>
    <w:multiLevelType w:val="hybridMultilevel"/>
    <w:tmpl w:val="E9562018"/>
    <w:lvl w:ilvl="0" w:tplc="BBC6415C">
      <w:start w:val="1"/>
      <w:numFmt w:val="decimal"/>
      <w:lvlText w:val="6.%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2EAD6F30"/>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E614E5"/>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1D186C"/>
    <w:multiLevelType w:val="hybridMultilevel"/>
    <w:tmpl w:val="D4FC6B8A"/>
    <w:lvl w:ilvl="0" w:tplc="6576E870">
      <w:start w:val="1"/>
      <w:numFmt w:val="decimal"/>
      <w:lvlText w:val="9.%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58324A8"/>
    <w:multiLevelType w:val="hybridMultilevel"/>
    <w:tmpl w:val="37ECBB48"/>
    <w:lvl w:ilvl="0" w:tplc="7C6239BC">
      <w:start w:val="1"/>
      <w:numFmt w:val="decimal"/>
      <w:lvlText w:val="11.%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38E31D2B"/>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5543AC"/>
    <w:multiLevelType w:val="multilevel"/>
    <w:tmpl w:val="0C09001D"/>
    <w:lvl w:ilvl="0">
      <w:start w:val="1"/>
      <w:numFmt w:val="decimal"/>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663A7E"/>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D3048F"/>
    <w:multiLevelType w:val="hybridMultilevel"/>
    <w:tmpl w:val="FE98CD70"/>
    <w:name w:val="MaddNumpara2"/>
    <w:lvl w:ilvl="0" w:tplc="76529C20">
      <w:start w:val="1"/>
      <w:numFmt w:val="decimal"/>
      <w:lvlText w:val="2.%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BD024D5"/>
    <w:multiLevelType w:val="multilevel"/>
    <w:tmpl w:val="0C09001D"/>
    <w:lvl w:ilvl="0">
      <w:start w:val="1"/>
      <w:numFmt w:val="decimal"/>
      <w:lvlText w:val="%1)"/>
      <w:lvlJc w:val="left"/>
      <w:pPr>
        <w:ind w:left="360" w:hanging="360"/>
      </w:pPr>
      <w:rPr>
        <w:rFonts w:hint="default"/>
        <w:b w:val="0"/>
        <w:bCs/>
        <w:sz w:val="20"/>
        <w:szCs w:val="20"/>
      </w:rPr>
    </w:lvl>
    <w:lvl w:ilvl="1">
      <w:start w:val="1"/>
      <w:numFmt w:val="lowerLetter"/>
      <w:lvlText w:val="%2)"/>
      <w:lvlJc w:val="left"/>
      <w:pPr>
        <w:ind w:left="928"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1312A1"/>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76B45"/>
    <w:multiLevelType w:val="hybridMultilevel"/>
    <w:tmpl w:val="589E106E"/>
    <w:lvl w:ilvl="0" w:tplc="C136B068">
      <w:start w:val="1"/>
      <w:numFmt w:val="decimal"/>
      <w:lvlText w:val="4.%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5A996F30"/>
    <w:multiLevelType w:val="multilevel"/>
    <w:tmpl w:val="2BD4C3C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4D61DA"/>
    <w:multiLevelType w:val="hybridMultilevel"/>
    <w:tmpl w:val="1C263C52"/>
    <w:lvl w:ilvl="0" w:tplc="DC0A1244">
      <w:start w:val="1"/>
      <w:numFmt w:val="decimal"/>
      <w:lvlText w:val="5.%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5D2DBF"/>
    <w:multiLevelType w:val="multilevel"/>
    <w:tmpl w:val="5882DFF8"/>
    <w:lvl w:ilvl="0">
      <w:start w:val="1"/>
      <w:numFmt w:val="lowerLetter"/>
      <w:lvlText w:val="%1)"/>
      <w:lvlJc w:val="left"/>
      <w:pPr>
        <w:ind w:left="360" w:hanging="360"/>
      </w:pPr>
      <w:rPr>
        <w:rFonts w:hint="default"/>
        <w:b w:val="0"/>
        <w:bCs/>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sz w:val="20"/>
        <w:szCs w:val="20"/>
      </w:rPr>
    </w:lvl>
    <w:lvl w:ilvl="4">
      <w:start w:val="1"/>
      <w:numFmt w:val="lowerLetter"/>
      <w:lvlText w:val="(%5)"/>
      <w:lvlJc w:val="left"/>
      <w:pPr>
        <w:ind w:left="1800" w:hanging="360"/>
      </w:pPr>
      <w:rPr>
        <w:rFonts w:hint="default"/>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B65C5A"/>
    <w:multiLevelType w:val="multilevel"/>
    <w:tmpl w:val="617A07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D4C3D4F"/>
    <w:multiLevelType w:val="multilevel"/>
    <w:tmpl w:val="CD8AAAB2"/>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37"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0"/>
  </w:num>
  <w:num w:numId="3">
    <w:abstractNumId w:val="9"/>
  </w:num>
  <w:num w:numId="4">
    <w:abstractNumId w:val="2"/>
  </w:num>
  <w:num w:numId="5">
    <w:abstractNumId w:val="6"/>
  </w:num>
  <w:num w:numId="6">
    <w:abstractNumId w:val="4"/>
  </w:num>
  <w:num w:numId="7">
    <w:abstractNumId w:val="32"/>
  </w:num>
  <w:num w:numId="8">
    <w:abstractNumId w:val="3"/>
  </w:num>
  <w:num w:numId="9">
    <w:abstractNumId w:val="36"/>
  </w:num>
  <w:num w:numId="10">
    <w:abstractNumId w:val="2"/>
  </w:num>
  <w:num w:numId="11">
    <w:abstractNumId w:val="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2"/>
  </w:num>
  <w:num w:numId="18">
    <w:abstractNumId w:val="29"/>
  </w:num>
  <w:num w:numId="19">
    <w:abstractNumId w:val="27"/>
  </w:num>
  <w:num w:numId="20">
    <w:abstractNumId w:val="24"/>
  </w:num>
  <w:num w:numId="21">
    <w:abstractNumId w:val="31"/>
  </w:num>
  <w:num w:numId="22">
    <w:abstractNumId w:val="20"/>
  </w:num>
  <w:num w:numId="23">
    <w:abstractNumId w:val="34"/>
  </w:num>
  <w:num w:numId="24">
    <w:abstractNumId w:val="33"/>
  </w:num>
  <w:num w:numId="25">
    <w:abstractNumId w:val="25"/>
  </w:num>
  <w:num w:numId="26">
    <w:abstractNumId w:val="10"/>
  </w:num>
  <w:num w:numId="27">
    <w:abstractNumId w:val="19"/>
  </w:num>
  <w:num w:numId="28">
    <w:abstractNumId w:val="23"/>
  </w:num>
  <w:num w:numId="29">
    <w:abstractNumId w:val="28"/>
  </w:num>
  <w:num w:numId="30">
    <w:abstractNumId w:val="13"/>
  </w:num>
  <w:num w:numId="31">
    <w:abstractNumId w:val="30"/>
  </w:num>
  <w:num w:numId="32">
    <w:abstractNumId w:val="17"/>
  </w:num>
  <w:num w:numId="33">
    <w:abstractNumId w:val="11"/>
  </w:num>
  <w:num w:numId="34">
    <w:abstractNumId w:val="35"/>
  </w:num>
  <w:num w:numId="35">
    <w:abstractNumId w:val="8"/>
  </w:num>
  <w:num w:numId="36">
    <w:abstractNumId w:val="1"/>
  </w:num>
  <w:num w:numId="37">
    <w:abstractNumId w:val="0"/>
  </w:num>
  <w:num w:numId="38">
    <w:abstractNumId w:val="18"/>
  </w:num>
  <w:num w:numId="39">
    <w:abstractNumId w:val="15"/>
  </w:num>
  <w:num w:numId="40">
    <w:abstractNumId w:val="16"/>
  </w:num>
  <w:num w:numId="41">
    <w:abstractNumId w:val="21"/>
  </w:num>
  <w:num w:numId="42">
    <w:abstractNumId w:val="7"/>
  </w:num>
  <w:num w:numId="43">
    <w:abstractNumId w:val="22"/>
  </w:num>
  <w:num w:numId="44">
    <w:abstractNumId w:val="5"/>
  </w:num>
  <w:num w:numId="4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51"/>
  <w:characterSpacingControl w:val="doNotCompress"/>
  <w:hdrShapeDefaults>
    <o:shapedefaults v:ext="edit" spidmax="123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44"/>
    <w:rsid w:val="0000005D"/>
    <w:rsid w:val="000000E0"/>
    <w:rsid w:val="000006F6"/>
    <w:rsid w:val="000018C5"/>
    <w:rsid w:val="00003CC1"/>
    <w:rsid w:val="00010185"/>
    <w:rsid w:val="000221FC"/>
    <w:rsid w:val="00024B9A"/>
    <w:rsid w:val="00025B4C"/>
    <w:rsid w:val="00030A03"/>
    <w:rsid w:val="00033165"/>
    <w:rsid w:val="000344EF"/>
    <w:rsid w:val="000360C0"/>
    <w:rsid w:val="0003682C"/>
    <w:rsid w:val="00036F91"/>
    <w:rsid w:val="00066499"/>
    <w:rsid w:val="00071509"/>
    <w:rsid w:val="00075010"/>
    <w:rsid w:val="0007748F"/>
    <w:rsid w:val="00093811"/>
    <w:rsid w:val="000A0131"/>
    <w:rsid w:val="000A600A"/>
    <w:rsid w:val="000A74BF"/>
    <w:rsid w:val="000B1544"/>
    <w:rsid w:val="000B285E"/>
    <w:rsid w:val="000B2976"/>
    <w:rsid w:val="000C25C2"/>
    <w:rsid w:val="000C5720"/>
    <w:rsid w:val="000C6218"/>
    <w:rsid w:val="000E4322"/>
    <w:rsid w:val="000F21ED"/>
    <w:rsid w:val="000F6DBE"/>
    <w:rsid w:val="00100C56"/>
    <w:rsid w:val="001063BD"/>
    <w:rsid w:val="00111F0E"/>
    <w:rsid w:val="001131B3"/>
    <w:rsid w:val="00115ED7"/>
    <w:rsid w:val="0012285B"/>
    <w:rsid w:val="00125037"/>
    <w:rsid w:val="0012626C"/>
    <w:rsid w:val="001307BF"/>
    <w:rsid w:val="00134C12"/>
    <w:rsid w:val="001374DF"/>
    <w:rsid w:val="00143FD1"/>
    <w:rsid w:val="00147FD6"/>
    <w:rsid w:val="0015283F"/>
    <w:rsid w:val="00156A58"/>
    <w:rsid w:val="00157569"/>
    <w:rsid w:val="001653C0"/>
    <w:rsid w:val="001719C1"/>
    <w:rsid w:val="00173ADB"/>
    <w:rsid w:val="00174C97"/>
    <w:rsid w:val="0017594B"/>
    <w:rsid w:val="001830BA"/>
    <w:rsid w:val="00186279"/>
    <w:rsid w:val="00186542"/>
    <w:rsid w:val="0018726A"/>
    <w:rsid w:val="00193069"/>
    <w:rsid w:val="0019513A"/>
    <w:rsid w:val="00195DA9"/>
    <w:rsid w:val="00196E54"/>
    <w:rsid w:val="001A11ED"/>
    <w:rsid w:val="001A138C"/>
    <w:rsid w:val="001A1B0F"/>
    <w:rsid w:val="001A240F"/>
    <w:rsid w:val="001B2279"/>
    <w:rsid w:val="001B24F5"/>
    <w:rsid w:val="001B54D0"/>
    <w:rsid w:val="001C6D26"/>
    <w:rsid w:val="001D305D"/>
    <w:rsid w:val="001D4A0F"/>
    <w:rsid w:val="001D76BE"/>
    <w:rsid w:val="001E2658"/>
    <w:rsid w:val="001E7120"/>
    <w:rsid w:val="001F118C"/>
    <w:rsid w:val="001F7BB8"/>
    <w:rsid w:val="00200B7B"/>
    <w:rsid w:val="0020431A"/>
    <w:rsid w:val="00211E03"/>
    <w:rsid w:val="00212CC3"/>
    <w:rsid w:val="00213635"/>
    <w:rsid w:val="00214AC3"/>
    <w:rsid w:val="002206E6"/>
    <w:rsid w:val="00231381"/>
    <w:rsid w:val="00235AAE"/>
    <w:rsid w:val="0024133C"/>
    <w:rsid w:val="002431BA"/>
    <w:rsid w:val="00255B9D"/>
    <w:rsid w:val="00256591"/>
    <w:rsid w:val="00265850"/>
    <w:rsid w:val="00267520"/>
    <w:rsid w:val="002714AE"/>
    <w:rsid w:val="0027483A"/>
    <w:rsid w:val="00280222"/>
    <w:rsid w:val="00281041"/>
    <w:rsid w:val="002845FC"/>
    <w:rsid w:val="002864AD"/>
    <w:rsid w:val="002866BF"/>
    <w:rsid w:val="0029098E"/>
    <w:rsid w:val="00290C04"/>
    <w:rsid w:val="0029502E"/>
    <w:rsid w:val="0029548F"/>
    <w:rsid w:val="00295E45"/>
    <w:rsid w:val="0029697B"/>
    <w:rsid w:val="002A5113"/>
    <w:rsid w:val="002B0550"/>
    <w:rsid w:val="002B44B0"/>
    <w:rsid w:val="002B65B3"/>
    <w:rsid w:val="002C1300"/>
    <w:rsid w:val="002C4856"/>
    <w:rsid w:val="002D140C"/>
    <w:rsid w:val="002D1649"/>
    <w:rsid w:val="002D5379"/>
    <w:rsid w:val="002D6B6D"/>
    <w:rsid w:val="002E0DFE"/>
    <w:rsid w:val="002E14D6"/>
    <w:rsid w:val="002E78AA"/>
    <w:rsid w:val="002F0ECF"/>
    <w:rsid w:val="002F407A"/>
    <w:rsid w:val="00300438"/>
    <w:rsid w:val="00302970"/>
    <w:rsid w:val="00311710"/>
    <w:rsid w:val="003179F2"/>
    <w:rsid w:val="00321846"/>
    <w:rsid w:val="00323A43"/>
    <w:rsid w:val="0032760F"/>
    <w:rsid w:val="003334E3"/>
    <w:rsid w:val="0033616D"/>
    <w:rsid w:val="00347A4E"/>
    <w:rsid w:val="00352803"/>
    <w:rsid w:val="00353A9B"/>
    <w:rsid w:val="00353E24"/>
    <w:rsid w:val="003553EE"/>
    <w:rsid w:val="0035572C"/>
    <w:rsid w:val="003610F8"/>
    <w:rsid w:val="003648C3"/>
    <w:rsid w:val="00374989"/>
    <w:rsid w:val="00377AA2"/>
    <w:rsid w:val="00377CD2"/>
    <w:rsid w:val="00380B75"/>
    <w:rsid w:val="00380D3E"/>
    <w:rsid w:val="00382673"/>
    <w:rsid w:val="00382C5B"/>
    <w:rsid w:val="0038443C"/>
    <w:rsid w:val="00384567"/>
    <w:rsid w:val="0039578F"/>
    <w:rsid w:val="003965EF"/>
    <w:rsid w:val="003A636C"/>
    <w:rsid w:val="003B0676"/>
    <w:rsid w:val="003B15ED"/>
    <w:rsid w:val="003B46AA"/>
    <w:rsid w:val="003B50B9"/>
    <w:rsid w:val="003C77EA"/>
    <w:rsid w:val="003D1257"/>
    <w:rsid w:val="003D6605"/>
    <w:rsid w:val="003D662C"/>
    <w:rsid w:val="003E1D40"/>
    <w:rsid w:val="003E40A7"/>
    <w:rsid w:val="003E5646"/>
    <w:rsid w:val="003E79E1"/>
    <w:rsid w:val="003F0BC8"/>
    <w:rsid w:val="003F4988"/>
    <w:rsid w:val="00405DA3"/>
    <w:rsid w:val="00412ECD"/>
    <w:rsid w:val="00420C67"/>
    <w:rsid w:val="00423C76"/>
    <w:rsid w:val="00425016"/>
    <w:rsid w:val="00426432"/>
    <w:rsid w:val="00434D19"/>
    <w:rsid w:val="00455B8F"/>
    <w:rsid w:val="004578A9"/>
    <w:rsid w:val="0045AC2D"/>
    <w:rsid w:val="0046661D"/>
    <w:rsid w:val="004702A9"/>
    <w:rsid w:val="00473D1C"/>
    <w:rsid w:val="00480031"/>
    <w:rsid w:val="0048085E"/>
    <w:rsid w:val="00483E45"/>
    <w:rsid w:val="004843A7"/>
    <w:rsid w:val="0048612F"/>
    <w:rsid w:val="00486410"/>
    <w:rsid w:val="004865A5"/>
    <w:rsid w:val="00487AF0"/>
    <w:rsid w:val="004A5845"/>
    <w:rsid w:val="004A7F4D"/>
    <w:rsid w:val="004B1E4D"/>
    <w:rsid w:val="004C048E"/>
    <w:rsid w:val="004D37F1"/>
    <w:rsid w:val="004E49F8"/>
    <w:rsid w:val="004E6B19"/>
    <w:rsid w:val="004F6E54"/>
    <w:rsid w:val="004F730A"/>
    <w:rsid w:val="00505941"/>
    <w:rsid w:val="00510472"/>
    <w:rsid w:val="00513C85"/>
    <w:rsid w:val="00515C76"/>
    <w:rsid w:val="00517177"/>
    <w:rsid w:val="00521018"/>
    <w:rsid w:val="00523427"/>
    <w:rsid w:val="00526CAE"/>
    <w:rsid w:val="005307A8"/>
    <w:rsid w:val="005358E4"/>
    <w:rsid w:val="00545DBF"/>
    <w:rsid w:val="00547468"/>
    <w:rsid w:val="0055187B"/>
    <w:rsid w:val="00551CD3"/>
    <w:rsid w:val="00553E4E"/>
    <w:rsid w:val="005556ED"/>
    <w:rsid w:val="00557E4D"/>
    <w:rsid w:val="005620D0"/>
    <w:rsid w:val="00562421"/>
    <w:rsid w:val="0056497B"/>
    <w:rsid w:val="0057462F"/>
    <w:rsid w:val="0058048C"/>
    <w:rsid w:val="0058192B"/>
    <w:rsid w:val="005822A5"/>
    <w:rsid w:val="00592D43"/>
    <w:rsid w:val="005A7CA1"/>
    <w:rsid w:val="005B0EA7"/>
    <w:rsid w:val="005C009E"/>
    <w:rsid w:val="005C0E7E"/>
    <w:rsid w:val="005C1CD5"/>
    <w:rsid w:val="005C2153"/>
    <w:rsid w:val="005C3F85"/>
    <w:rsid w:val="005C4424"/>
    <w:rsid w:val="005C7194"/>
    <w:rsid w:val="005D797F"/>
    <w:rsid w:val="005E1AD8"/>
    <w:rsid w:val="005E1F96"/>
    <w:rsid w:val="005E34C5"/>
    <w:rsid w:val="005E367A"/>
    <w:rsid w:val="005F0D6B"/>
    <w:rsid w:val="005F21F4"/>
    <w:rsid w:val="005F3340"/>
    <w:rsid w:val="005F3DA5"/>
    <w:rsid w:val="005F62D9"/>
    <w:rsid w:val="005F62F4"/>
    <w:rsid w:val="00606E07"/>
    <w:rsid w:val="006116B0"/>
    <w:rsid w:val="006117E9"/>
    <w:rsid w:val="00621440"/>
    <w:rsid w:val="00626B61"/>
    <w:rsid w:val="006332BA"/>
    <w:rsid w:val="0063395D"/>
    <w:rsid w:val="006339C0"/>
    <w:rsid w:val="00641093"/>
    <w:rsid w:val="00650D57"/>
    <w:rsid w:val="00651889"/>
    <w:rsid w:val="00651B03"/>
    <w:rsid w:val="0066058D"/>
    <w:rsid w:val="00670950"/>
    <w:rsid w:val="00670B7C"/>
    <w:rsid w:val="0067251E"/>
    <w:rsid w:val="00673BC4"/>
    <w:rsid w:val="0067503A"/>
    <w:rsid w:val="00682827"/>
    <w:rsid w:val="00682F15"/>
    <w:rsid w:val="00692778"/>
    <w:rsid w:val="0069458A"/>
    <w:rsid w:val="006A5D44"/>
    <w:rsid w:val="006B62E9"/>
    <w:rsid w:val="006C1140"/>
    <w:rsid w:val="006C2745"/>
    <w:rsid w:val="006C4541"/>
    <w:rsid w:val="006C5799"/>
    <w:rsid w:val="006D05E6"/>
    <w:rsid w:val="006D14CF"/>
    <w:rsid w:val="006E0783"/>
    <w:rsid w:val="006E1486"/>
    <w:rsid w:val="006E20B4"/>
    <w:rsid w:val="006E3149"/>
    <w:rsid w:val="006E3C91"/>
    <w:rsid w:val="006E5986"/>
    <w:rsid w:val="006E79AB"/>
    <w:rsid w:val="006F3FAA"/>
    <w:rsid w:val="006F430A"/>
    <w:rsid w:val="006F5497"/>
    <w:rsid w:val="006F65D8"/>
    <w:rsid w:val="006F68D4"/>
    <w:rsid w:val="006F6D35"/>
    <w:rsid w:val="00701123"/>
    <w:rsid w:val="00704DF3"/>
    <w:rsid w:val="00706BD7"/>
    <w:rsid w:val="00706F53"/>
    <w:rsid w:val="00710B73"/>
    <w:rsid w:val="0071331A"/>
    <w:rsid w:val="007140D4"/>
    <w:rsid w:val="00717732"/>
    <w:rsid w:val="00720B20"/>
    <w:rsid w:val="0072227F"/>
    <w:rsid w:val="00723B45"/>
    <w:rsid w:val="007254D0"/>
    <w:rsid w:val="00731F2B"/>
    <w:rsid w:val="007403F0"/>
    <w:rsid w:val="00745844"/>
    <w:rsid w:val="007468E2"/>
    <w:rsid w:val="007529BC"/>
    <w:rsid w:val="00754090"/>
    <w:rsid w:val="0076302D"/>
    <w:rsid w:val="007636D1"/>
    <w:rsid w:val="00772313"/>
    <w:rsid w:val="0077422D"/>
    <w:rsid w:val="00776AFD"/>
    <w:rsid w:val="007776C5"/>
    <w:rsid w:val="00784263"/>
    <w:rsid w:val="00792A6F"/>
    <w:rsid w:val="00793ECF"/>
    <w:rsid w:val="00795C6A"/>
    <w:rsid w:val="007A0B11"/>
    <w:rsid w:val="007A118C"/>
    <w:rsid w:val="007A2410"/>
    <w:rsid w:val="007A7E60"/>
    <w:rsid w:val="007B1EF1"/>
    <w:rsid w:val="007B434D"/>
    <w:rsid w:val="007C0BF1"/>
    <w:rsid w:val="007C244E"/>
    <w:rsid w:val="007C37A5"/>
    <w:rsid w:val="007C4155"/>
    <w:rsid w:val="007D29E8"/>
    <w:rsid w:val="007E18E0"/>
    <w:rsid w:val="007E23AA"/>
    <w:rsid w:val="007E68BE"/>
    <w:rsid w:val="007F77F9"/>
    <w:rsid w:val="00800AFD"/>
    <w:rsid w:val="00804182"/>
    <w:rsid w:val="008076DF"/>
    <w:rsid w:val="008120D2"/>
    <w:rsid w:val="008139D9"/>
    <w:rsid w:val="00815AD0"/>
    <w:rsid w:val="00822D4A"/>
    <w:rsid w:val="00826C5E"/>
    <w:rsid w:val="00830A2C"/>
    <w:rsid w:val="00837EF9"/>
    <w:rsid w:val="00841793"/>
    <w:rsid w:val="00841DAD"/>
    <w:rsid w:val="00845644"/>
    <w:rsid w:val="00846D44"/>
    <w:rsid w:val="0085019D"/>
    <w:rsid w:val="00855524"/>
    <w:rsid w:val="00855BB4"/>
    <w:rsid w:val="008561A6"/>
    <w:rsid w:val="00857693"/>
    <w:rsid w:val="00862FE5"/>
    <w:rsid w:val="00864931"/>
    <w:rsid w:val="00864EB2"/>
    <w:rsid w:val="008723DE"/>
    <w:rsid w:val="00873585"/>
    <w:rsid w:val="00875515"/>
    <w:rsid w:val="00876273"/>
    <w:rsid w:val="00882019"/>
    <w:rsid w:val="00884611"/>
    <w:rsid w:val="00895180"/>
    <w:rsid w:val="00895254"/>
    <w:rsid w:val="008A031B"/>
    <w:rsid w:val="008A2769"/>
    <w:rsid w:val="008A7417"/>
    <w:rsid w:val="008B1A39"/>
    <w:rsid w:val="008B1C32"/>
    <w:rsid w:val="008B4AEB"/>
    <w:rsid w:val="008B606A"/>
    <w:rsid w:val="008C01C3"/>
    <w:rsid w:val="008C2EAC"/>
    <w:rsid w:val="008C4FA0"/>
    <w:rsid w:val="008C6E59"/>
    <w:rsid w:val="008D1BBE"/>
    <w:rsid w:val="008D4CE1"/>
    <w:rsid w:val="008D7467"/>
    <w:rsid w:val="008E0049"/>
    <w:rsid w:val="008E1E07"/>
    <w:rsid w:val="009009D1"/>
    <w:rsid w:val="00910DEC"/>
    <w:rsid w:val="009146A9"/>
    <w:rsid w:val="009157AD"/>
    <w:rsid w:val="00915BB6"/>
    <w:rsid w:val="00916C97"/>
    <w:rsid w:val="009277B7"/>
    <w:rsid w:val="00932228"/>
    <w:rsid w:val="0094A18C"/>
    <w:rsid w:val="00952370"/>
    <w:rsid w:val="00952527"/>
    <w:rsid w:val="0095385D"/>
    <w:rsid w:val="009569F1"/>
    <w:rsid w:val="00956C04"/>
    <w:rsid w:val="00961B37"/>
    <w:rsid w:val="00962D03"/>
    <w:rsid w:val="00964311"/>
    <w:rsid w:val="009645AA"/>
    <w:rsid w:val="00965028"/>
    <w:rsid w:val="00967F39"/>
    <w:rsid w:val="00971373"/>
    <w:rsid w:val="00974826"/>
    <w:rsid w:val="009869E8"/>
    <w:rsid w:val="009876AF"/>
    <w:rsid w:val="00991087"/>
    <w:rsid w:val="009914BA"/>
    <w:rsid w:val="00997C0C"/>
    <w:rsid w:val="009A034A"/>
    <w:rsid w:val="009A14E4"/>
    <w:rsid w:val="009A24E7"/>
    <w:rsid w:val="009B1608"/>
    <w:rsid w:val="009B2BFE"/>
    <w:rsid w:val="009B48D5"/>
    <w:rsid w:val="009C5284"/>
    <w:rsid w:val="009C6DC5"/>
    <w:rsid w:val="009D13DC"/>
    <w:rsid w:val="009D15F9"/>
    <w:rsid w:val="009D2F7B"/>
    <w:rsid w:val="009E4284"/>
    <w:rsid w:val="009E4BBA"/>
    <w:rsid w:val="009E5830"/>
    <w:rsid w:val="009F12A8"/>
    <w:rsid w:val="009F2818"/>
    <w:rsid w:val="009F4169"/>
    <w:rsid w:val="009F54DF"/>
    <w:rsid w:val="009F6460"/>
    <w:rsid w:val="009F7289"/>
    <w:rsid w:val="00A01FF8"/>
    <w:rsid w:val="00A024FF"/>
    <w:rsid w:val="00A1227E"/>
    <w:rsid w:val="00A132B9"/>
    <w:rsid w:val="00A13A9F"/>
    <w:rsid w:val="00A149BD"/>
    <w:rsid w:val="00A21036"/>
    <w:rsid w:val="00A33572"/>
    <w:rsid w:val="00A374C6"/>
    <w:rsid w:val="00A37526"/>
    <w:rsid w:val="00A46D49"/>
    <w:rsid w:val="00A51F0D"/>
    <w:rsid w:val="00A53B1D"/>
    <w:rsid w:val="00A551FE"/>
    <w:rsid w:val="00A55FD7"/>
    <w:rsid w:val="00A64FDD"/>
    <w:rsid w:val="00A66142"/>
    <w:rsid w:val="00A6655C"/>
    <w:rsid w:val="00A6691E"/>
    <w:rsid w:val="00A71CDD"/>
    <w:rsid w:val="00A734E0"/>
    <w:rsid w:val="00A735EC"/>
    <w:rsid w:val="00A766A4"/>
    <w:rsid w:val="00A77053"/>
    <w:rsid w:val="00A80214"/>
    <w:rsid w:val="00A8033C"/>
    <w:rsid w:val="00A812CB"/>
    <w:rsid w:val="00A828D9"/>
    <w:rsid w:val="00A86E08"/>
    <w:rsid w:val="00A87AAC"/>
    <w:rsid w:val="00AA0CA6"/>
    <w:rsid w:val="00AA5838"/>
    <w:rsid w:val="00AA603E"/>
    <w:rsid w:val="00AC130D"/>
    <w:rsid w:val="00AD19BA"/>
    <w:rsid w:val="00AD5151"/>
    <w:rsid w:val="00AD75E7"/>
    <w:rsid w:val="00AE16AA"/>
    <w:rsid w:val="00AE250A"/>
    <w:rsid w:val="00AE49DA"/>
    <w:rsid w:val="00AE4A1A"/>
    <w:rsid w:val="00AF2C94"/>
    <w:rsid w:val="00AF554D"/>
    <w:rsid w:val="00AF6F44"/>
    <w:rsid w:val="00B03D2C"/>
    <w:rsid w:val="00B20672"/>
    <w:rsid w:val="00B234E2"/>
    <w:rsid w:val="00B27720"/>
    <w:rsid w:val="00B30816"/>
    <w:rsid w:val="00B342C5"/>
    <w:rsid w:val="00B379AE"/>
    <w:rsid w:val="00B4039C"/>
    <w:rsid w:val="00B46A75"/>
    <w:rsid w:val="00B5404F"/>
    <w:rsid w:val="00B60929"/>
    <w:rsid w:val="00B6750E"/>
    <w:rsid w:val="00B675A7"/>
    <w:rsid w:val="00B800EA"/>
    <w:rsid w:val="00B825F7"/>
    <w:rsid w:val="00B847C7"/>
    <w:rsid w:val="00B935C0"/>
    <w:rsid w:val="00B9379D"/>
    <w:rsid w:val="00B9532B"/>
    <w:rsid w:val="00BA0D5C"/>
    <w:rsid w:val="00BA4A84"/>
    <w:rsid w:val="00BB18A0"/>
    <w:rsid w:val="00BB5622"/>
    <w:rsid w:val="00BC185A"/>
    <w:rsid w:val="00BC3B2D"/>
    <w:rsid w:val="00BC4AA0"/>
    <w:rsid w:val="00BC50F7"/>
    <w:rsid w:val="00BC58A0"/>
    <w:rsid w:val="00BC768A"/>
    <w:rsid w:val="00BC7D0F"/>
    <w:rsid w:val="00BD2D61"/>
    <w:rsid w:val="00BD7958"/>
    <w:rsid w:val="00BE0ECE"/>
    <w:rsid w:val="00BE1433"/>
    <w:rsid w:val="00BE2282"/>
    <w:rsid w:val="00BF48ED"/>
    <w:rsid w:val="00BF7B6A"/>
    <w:rsid w:val="00C013AA"/>
    <w:rsid w:val="00C03E09"/>
    <w:rsid w:val="00C057D3"/>
    <w:rsid w:val="00C06F56"/>
    <w:rsid w:val="00C103AC"/>
    <w:rsid w:val="00C15E0C"/>
    <w:rsid w:val="00C168AB"/>
    <w:rsid w:val="00C17E9C"/>
    <w:rsid w:val="00C23AAB"/>
    <w:rsid w:val="00C35906"/>
    <w:rsid w:val="00C36A0F"/>
    <w:rsid w:val="00C3723B"/>
    <w:rsid w:val="00C43873"/>
    <w:rsid w:val="00C46144"/>
    <w:rsid w:val="00C46812"/>
    <w:rsid w:val="00C523B8"/>
    <w:rsid w:val="00C6023A"/>
    <w:rsid w:val="00C66131"/>
    <w:rsid w:val="00C665B1"/>
    <w:rsid w:val="00C67510"/>
    <w:rsid w:val="00C83D78"/>
    <w:rsid w:val="00C85675"/>
    <w:rsid w:val="00C91289"/>
    <w:rsid w:val="00CA7C8F"/>
    <w:rsid w:val="00CB0808"/>
    <w:rsid w:val="00CB0CF8"/>
    <w:rsid w:val="00CB1FA5"/>
    <w:rsid w:val="00CB32C5"/>
    <w:rsid w:val="00CB5E3E"/>
    <w:rsid w:val="00CB7845"/>
    <w:rsid w:val="00CC3B14"/>
    <w:rsid w:val="00CD6F1B"/>
    <w:rsid w:val="00CE6C5B"/>
    <w:rsid w:val="00CE7D65"/>
    <w:rsid w:val="00CF4EAA"/>
    <w:rsid w:val="00D06DB8"/>
    <w:rsid w:val="00D102F5"/>
    <w:rsid w:val="00D11B63"/>
    <w:rsid w:val="00D171FD"/>
    <w:rsid w:val="00D20D16"/>
    <w:rsid w:val="00D30BA6"/>
    <w:rsid w:val="00D32662"/>
    <w:rsid w:val="00D32EE2"/>
    <w:rsid w:val="00D41700"/>
    <w:rsid w:val="00D42220"/>
    <w:rsid w:val="00D5058D"/>
    <w:rsid w:val="00D51988"/>
    <w:rsid w:val="00D52F05"/>
    <w:rsid w:val="00D564EF"/>
    <w:rsid w:val="00D6060F"/>
    <w:rsid w:val="00D63A6F"/>
    <w:rsid w:val="00D67DEE"/>
    <w:rsid w:val="00D70B2E"/>
    <w:rsid w:val="00D72F24"/>
    <w:rsid w:val="00D74E01"/>
    <w:rsid w:val="00D81779"/>
    <w:rsid w:val="00D82A6F"/>
    <w:rsid w:val="00D8364D"/>
    <w:rsid w:val="00D86723"/>
    <w:rsid w:val="00D90BEB"/>
    <w:rsid w:val="00D92349"/>
    <w:rsid w:val="00DA1A38"/>
    <w:rsid w:val="00DA205F"/>
    <w:rsid w:val="00DA2EC1"/>
    <w:rsid w:val="00DA3730"/>
    <w:rsid w:val="00DB2999"/>
    <w:rsid w:val="00DB400F"/>
    <w:rsid w:val="00DB5164"/>
    <w:rsid w:val="00DB5730"/>
    <w:rsid w:val="00DD0997"/>
    <w:rsid w:val="00DD1DE7"/>
    <w:rsid w:val="00DD3D70"/>
    <w:rsid w:val="00DD5565"/>
    <w:rsid w:val="00DD77AD"/>
    <w:rsid w:val="00DE1230"/>
    <w:rsid w:val="00DE2B44"/>
    <w:rsid w:val="00DE30F5"/>
    <w:rsid w:val="00DE3EDF"/>
    <w:rsid w:val="00DE7582"/>
    <w:rsid w:val="00DF7BFC"/>
    <w:rsid w:val="00E0141F"/>
    <w:rsid w:val="00E01F05"/>
    <w:rsid w:val="00E03CAC"/>
    <w:rsid w:val="00E05BF1"/>
    <w:rsid w:val="00E069AF"/>
    <w:rsid w:val="00E14DFD"/>
    <w:rsid w:val="00E14FC8"/>
    <w:rsid w:val="00E1657F"/>
    <w:rsid w:val="00E22DA6"/>
    <w:rsid w:val="00E2656E"/>
    <w:rsid w:val="00E26590"/>
    <w:rsid w:val="00E30A25"/>
    <w:rsid w:val="00E30C7B"/>
    <w:rsid w:val="00E311D9"/>
    <w:rsid w:val="00E31F55"/>
    <w:rsid w:val="00E33095"/>
    <w:rsid w:val="00E5041F"/>
    <w:rsid w:val="00E50444"/>
    <w:rsid w:val="00E56669"/>
    <w:rsid w:val="00E56734"/>
    <w:rsid w:val="00E6105D"/>
    <w:rsid w:val="00E647C3"/>
    <w:rsid w:val="00E73443"/>
    <w:rsid w:val="00E75137"/>
    <w:rsid w:val="00E8120E"/>
    <w:rsid w:val="00E86E7E"/>
    <w:rsid w:val="00E944D2"/>
    <w:rsid w:val="00E95B60"/>
    <w:rsid w:val="00EA47C9"/>
    <w:rsid w:val="00EA630E"/>
    <w:rsid w:val="00EB19F3"/>
    <w:rsid w:val="00EB1CC8"/>
    <w:rsid w:val="00EB2210"/>
    <w:rsid w:val="00EB450C"/>
    <w:rsid w:val="00EB4B5D"/>
    <w:rsid w:val="00EB7AB8"/>
    <w:rsid w:val="00EC442C"/>
    <w:rsid w:val="00EC5230"/>
    <w:rsid w:val="00EC5581"/>
    <w:rsid w:val="00ED0B92"/>
    <w:rsid w:val="00ED2702"/>
    <w:rsid w:val="00ED3A94"/>
    <w:rsid w:val="00ED3D85"/>
    <w:rsid w:val="00ED6843"/>
    <w:rsid w:val="00ED68AA"/>
    <w:rsid w:val="00ED6F31"/>
    <w:rsid w:val="00ED6F87"/>
    <w:rsid w:val="00EE3441"/>
    <w:rsid w:val="00EE5EA2"/>
    <w:rsid w:val="00EE7D69"/>
    <w:rsid w:val="00EF545D"/>
    <w:rsid w:val="00F00D05"/>
    <w:rsid w:val="00F01152"/>
    <w:rsid w:val="00F12D3A"/>
    <w:rsid w:val="00F152EB"/>
    <w:rsid w:val="00F15E1A"/>
    <w:rsid w:val="00F16B55"/>
    <w:rsid w:val="00F2013C"/>
    <w:rsid w:val="00F25E8D"/>
    <w:rsid w:val="00F325F2"/>
    <w:rsid w:val="00F45C9E"/>
    <w:rsid w:val="00F47F9C"/>
    <w:rsid w:val="00F53E49"/>
    <w:rsid w:val="00F619BF"/>
    <w:rsid w:val="00F6494B"/>
    <w:rsid w:val="00F6703B"/>
    <w:rsid w:val="00F702B6"/>
    <w:rsid w:val="00F719A6"/>
    <w:rsid w:val="00F73BBD"/>
    <w:rsid w:val="00F74ACD"/>
    <w:rsid w:val="00F76DD9"/>
    <w:rsid w:val="00F80555"/>
    <w:rsid w:val="00F83951"/>
    <w:rsid w:val="00F850AE"/>
    <w:rsid w:val="00F865D2"/>
    <w:rsid w:val="00F91AB3"/>
    <w:rsid w:val="00F935E1"/>
    <w:rsid w:val="00FA29A3"/>
    <w:rsid w:val="00FA2F9E"/>
    <w:rsid w:val="00FA65E9"/>
    <w:rsid w:val="00FA67EF"/>
    <w:rsid w:val="00FA74BD"/>
    <w:rsid w:val="00FB5FBD"/>
    <w:rsid w:val="00FB7B91"/>
    <w:rsid w:val="00FC18E4"/>
    <w:rsid w:val="00FC4A11"/>
    <w:rsid w:val="00FC4EAB"/>
    <w:rsid w:val="00FC5822"/>
    <w:rsid w:val="00FC662D"/>
    <w:rsid w:val="00FD0040"/>
    <w:rsid w:val="00FD13C4"/>
    <w:rsid w:val="00FD1D36"/>
    <w:rsid w:val="00FE1B2E"/>
    <w:rsid w:val="00FE1FB0"/>
    <w:rsid w:val="00FF3FAA"/>
    <w:rsid w:val="00FF426D"/>
    <w:rsid w:val="00FF6172"/>
    <w:rsid w:val="00FF6DFC"/>
    <w:rsid w:val="0354E1F9"/>
    <w:rsid w:val="044BF55B"/>
    <w:rsid w:val="04E3D99F"/>
    <w:rsid w:val="07D74DBB"/>
    <w:rsid w:val="08E988E7"/>
    <w:rsid w:val="097E6340"/>
    <w:rsid w:val="09849E19"/>
    <w:rsid w:val="099983DB"/>
    <w:rsid w:val="0BBC19F1"/>
    <w:rsid w:val="0C6D7E41"/>
    <w:rsid w:val="0D0A30B3"/>
    <w:rsid w:val="0DA2D58E"/>
    <w:rsid w:val="0E438DE9"/>
    <w:rsid w:val="0F2CCEEE"/>
    <w:rsid w:val="10BF332F"/>
    <w:rsid w:val="11704CC8"/>
    <w:rsid w:val="122B299F"/>
    <w:rsid w:val="13BE105B"/>
    <w:rsid w:val="14121712"/>
    <w:rsid w:val="146550E0"/>
    <w:rsid w:val="14A13B99"/>
    <w:rsid w:val="156BE5DC"/>
    <w:rsid w:val="15C9D88B"/>
    <w:rsid w:val="1603B492"/>
    <w:rsid w:val="1752A179"/>
    <w:rsid w:val="18029C6D"/>
    <w:rsid w:val="1803988C"/>
    <w:rsid w:val="19864090"/>
    <w:rsid w:val="1AEAFA36"/>
    <w:rsid w:val="1B5DE96E"/>
    <w:rsid w:val="1B7DA363"/>
    <w:rsid w:val="1C0E5E02"/>
    <w:rsid w:val="1D44351D"/>
    <w:rsid w:val="1D50953F"/>
    <w:rsid w:val="1F0719D7"/>
    <w:rsid w:val="1F85811F"/>
    <w:rsid w:val="203B16B3"/>
    <w:rsid w:val="205995AD"/>
    <w:rsid w:val="20927BC9"/>
    <w:rsid w:val="211BD02D"/>
    <w:rsid w:val="212B1FD5"/>
    <w:rsid w:val="21A97EB3"/>
    <w:rsid w:val="22577F20"/>
    <w:rsid w:val="226E548F"/>
    <w:rsid w:val="23E885D0"/>
    <w:rsid w:val="25095FB0"/>
    <w:rsid w:val="25522607"/>
    <w:rsid w:val="265DD1D7"/>
    <w:rsid w:val="27405750"/>
    <w:rsid w:val="27EB0AD0"/>
    <w:rsid w:val="28358E55"/>
    <w:rsid w:val="296756B7"/>
    <w:rsid w:val="29E55758"/>
    <w:rsid w:val="2AD5921E"/>
    <w:rsid w:val="2B2F1940"/>
    <w:rsid w:val="2BE74524"/>
    <w:rsid w:val="2CF65E61"/>
    <w:rsid w:val="2D8303F1"/>
    <w:rsid w:val="2DBE59BD"/>
    <w:rsid w:val="2F16B4F6"/>
    <w:rsid w:val="2F643634"/>
    <w:rsid w:val="2F7E0A1C"/>
    <w:rsid w:val="31355BF6"/>
    <w:rsid w:val="31536F88"/>
    <w:rsid w:val="316FF671"/>
    <w:rsid w:val="32893412"/>
    <w:rsid w:val="333832E7"/>
    <w:rsid w:val="33F60CB1"/>
    <w:rsid w:val="346682F0"/>
    <w:rsid w:val="34E6A77B"/>
    <w:rsid w:val="37F5E1AA"/>
    <w:rsid w:val="384D1891"/>
    <w:rsid w:val="38BB4E87"/>
    <w:rsid w:val="39E3C646"/>
    <w:rsid w:val="39FD418A"/>
    <w:rsid w:val="3A3D27FD"/>
    <w:rsid w:val="3A829533"/>
    <w:rsid w:val="3B2A1C6F"/>
    <w:rsid w:val="3D0D1ACC"/>
    <w:rsid w:val="3DD4D05E"/>
    <w:rsid w:val="3ED9CE28"/>
    <w:rsid w:val="3F13977B"/>
    <w:rsid w:val="40F96FE1"/>
    <w:rsid w:val="410C7120"/>
    <w:rsid w:val="42FC44E8"/>
    <w:rsid w:val="4315DDD2"/>
    <w:rsid w:val="444E96B9"/>
    <w:rsid w:val="44D9CA00"/>
    <w:rsid w:val="4632ECDB"/>
    <w:rsid w:val="46DCFB1D"/>
    <w:rsid w:val="47E69313"/>
    <w:rsid w:val="48668BF2"/>
    <w:rsid w:val="487F9A97"/>
    <w:rsid w:val="48DD7891"/>
    <w:rsid w:val="49A93796"/>
    <w:rsid w:val="49AF51BB"/>
    <w:rsid w:val="49D1EC65"/>
    <w:rsid w:val="4A89EC51"/>
    <w:rsid w:val="4CBD5790"/>
    <w:rsid w:val="4DA4A61E"/>
    <w:rsid w:val="4DA92CFD"/>
    <w:rsid w:val="4E24D663"/>
    <w:rsid w:val="4E33E726"/>
    <w:rsid w:val="4E5927F1"/>
    <w:rsid w:val="4ECEAA39"/>
    <w:rsid w:val="4F17A3B2"/>
    <w:rsid w:val="4FDBCFF5"/>
    <w:rsid w:val="4FF4F852"/>
    <w:rsid w:val="50490DC7"/>
    <w:rsid w:val="5268FDB3"/>
    <w:rsid w:val="528D8250"/>
    <w:rsid w:val="52F195E9"/>
    <w:rsid w:val="53DA0559"/>
    <w:rsid w:val="544CACCF"/>
    <w:rsid w:val="558D4FCC"/>
    <w:rsid w:val="57F589DE"/>
    <w:rsid w:val="583A2619"/>
    <w:rsid w:val="58599B0F"/>
    <w:rsid w:val="5B56322D"/>
    <w:rsid w:val="5BACD7B4"/>
    <w:rsid w:val="5D0B1152"/>
    <w:rsid w:val="5D2CE0E8"/>
    <w:rsid w:val="5D5C3A48"/>
    <w:rsid w:val="5D7383B2"/>
    <w:rsid w:val="5E7BB248"/>
    <w:rsid w:val="61005FCC"/>
    <w:rsid w:val="61FB98AC"/>
    <w:rsid w:val="6206C4BB"/>
    <w:rsid w:val="63FA0EE7"/>
    <w:rsid w:val="646FCA94"/>
    <w:rsid w:val="654FDA68"/>
    <w:rsid w:val="65F8E11B"/>
    <w:rsid w:val="674AD806"/>
    <w:rsid w:val="67C08B40"/>
    <w:rsid w:val="68515542"/>
    <w:rsid w:val="691A6384"/>
    <w:rsid w:val="6A4A7290"/>
    <w:rsid w:val="6B43832B"/>
    <w:rsid w:val="6D16D9EF"/>
    <w:rsid w:val="6D3BE175"/>
    <w:rsid w:val="6FCFA50F"/>
    <w:rsid w:val="72DB72DC"/>
    <w:rsid w:val="77236134"/>
    <w:rsid w:val="782FB909"/>
    <w:rsid w:val="7845B696"/>
    <w:rsid w:val="785EDEF3"/>
    <w:rsid w:val="78C063DD"/>
    <w:rsid w:val="7C34E347"/>
    <w:rsid w:val="7CB702C7"/>
    <w:rsid w:val="7D93D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300"/>
    <o:shapelayout v:ext="edit">
      <o:idmap v:ext="edit" data="1"/>
    </o:shapelayout>
  </w:shapeDefaults>
  <w:decimalSymbol w:val="."/>
  <w:listSeparator w:val=","/>
  <w14:docId w14:val="450C057E"/>
  <w15:chartTrackingRefBased/>
  <w15:docId w15:val="{B59909AE-7114-434A-8D4C-49BF9FF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6E"/>
  </w:style>
  <w:style w:type="paragraph" w:styleId="Heading1">
    <w:name w:val="heading 1"/>
    <w:basedOn w:val="Normal"/>
    <w:next w:val="BodyIndent1"/>
    <w:link w:val="Heading1Char"/>
    <w:rsid w:val="00704DF3"/>
    <w:pPr>
      <w:keepNext/>
      <w:numPr>
        <w:numId w:val="2"/>
      </w:numPr>
      <w:spacing w:before="240"/>
      <w:outlineLvl w:val="0"/>
    </w:pPr>
    <w:rPr>
      <w:b/>
      <w:kern w:val="28"/>
    </w:rPr>
  </w:style>
  <w:style w:type="paragraph" w:styleId="Heading2">
    <w:name w:val="heading 2"/>
    <w:basedOn w:val="Normal"/>
    <w:next w:val="BodyIndent1"/>
    <w:link w:val="Heading2Char"/>
    <w:qFormat/>
    <w:rsid w:val="003610F8"/>
    <w:pPr>
      <w:keepNext/>
      <w:numPr>
        <w:ilvl w:val="1"/>
        <w:numId w:val="11"/>
      </w:numPr>
      <w:spacing w:before="240"/>
      <w:outlineLvl w:val="1"/>
    </w:pPr>
    <w:rPr>
      <w:b/>
    </w:rPr>
  </w:style>
  <w:style w:type="paragraph" w:styleId="Heading3">
    <w:name w:val="heading 3"/>
    <w:basedOn w:val="Normal"/>
    <w:link w:val="Heading3Char"/>
    <w:qFormat/>
    <w:rsid w:val="00997C0C"/>
    <w:pPr>
      <w:numPr>
        <w:ilvl w:val="2"/>
        <w:numId w:val="11"/>
      </w:numPr>
      <w:spacing w:before="240"/>
      <w:outlineLvl w:val="2"/>
    </w:pPr>
  </w:style>
  <w:style w:type="paragraph" w:styleId="Heading4">
    <w:name w:val="heading 4"/>
    <w:basedOn w:val="Normal"/>
    <w:link w:val="Heading4Char"/>
    <w:qFormat/>
    <w:rsid w:val="003610F8"/>
    <w:pPr>
      <w:numPr>
        <w:ilvl w:val="3"/>
        <w:numId w:val="11"/>
      </w:numPr>
      <w:spacing w:before="240"/>
      <w:outlineLvl w:val="3"/>
    </w:pPr>
  </w:style>
  <w:style w:type="paragraph" w:styleId="Heading5">
    <w:name w:val="heading 5"/>
    <w:basedOn w:val="Normal"/>
    <w:link w:val="Heading5Char"/>
    <w:qFormat/>
    <w:rsid w:val="003610F8"/>
    <w:pPr>
      <w:numPr>
        <w:ilvl w:val="4"/>
        <w:numId w:val="11"/>
      </w:numPr>
      <w:spacing w:before="240"/>
      <w:outlineLvl w:val="4"/>
    </w:pPr>
  </w:style>
  <w:style w:type="paragraph" w:styleId="Heading6">
    <w:name w:val="heading 6"/>
    <w:basedOn w:val="Normal"/>
    <w:next w:val="Normal"/>
    <w:link w:val="Heading6Char"/>
    <w:semiHidden/>
    <w:qFormat/>
    <w:rsid w:val="008C6E59"/>
    <w:pPr>
      <w:outlineLvl w:val="5"/>
    </w:pPr>
  </w:style>
  <w:style w:type="paragraph" w:styleId="Heading7">
    <w:name w:val="heading 7"/>
    <w:basedOn w:val="Normal"/>
    <w:next w:val="Normal"/>
    <w:link w:val="Heading7Char"/>
    <w:semiHidden/>
    <w:qFormat/>
    <w:rsid w:val="008C6E59"/>
    <w:pPr>
      <w:outlineLvl w:val="6"/>
    </w:pPr>
  </w:style>
  <w:style w:type="paragraph" w:styleId="Heading8">
    <w:name w:val="heading 8"/>
    <w:basedOn w:val="Normal"/>
    <w:next w:val="Normal"/>
    <w:link w:val="Heading8Char"/>
    <w:semiHidden/>
    <w:qFormat/>
    <w:rsid w:val="008C6E59"/>
    <w:pPr>
      <w:outlineLvl w:val="7"/>
    </w:pPr>
  </w:style>
  <w:style w:type="paragraph" w:styleId="Heading9">
    <w:name w:val="heading 9"/>
    <w:basedOn w:val="Normal"/>
    <w:next w:val="Normal"/>
    <w:link w:val="Heading9Char"/>
    <w:semiHidden/>
    <w:qFormat/>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6"/>
      </w:numPr>
      <w:spacing w:before="240"/>
    </w:pPr>
  </w:style>
  <w:style w:type="paragraph" w:customStyle="1" w:styleId="Bullet3">
    <w:name w:val="Bullet3"/>
    <w:basedOn w:val="Normal"/>
    <w:qFormat/>
    <w:rsid w:val="00A46D49"/>
    <w:pPr>
      <w:numPr>
        <w:numId w:val="7"/>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rFonts w:cs="Times New Roman"/>
      <w:sz w:val="22"/>
      <w:lang w:eastAsia="en-AU"/>
    </w:rPr>
  </w:style>
  <w:style w:type="paragraph" w:customStyle="1" w:styleId="covSubTitle">
    <w:name w:val="covSubTitle"/>
    <w:basedOn w:val="Normal"/>
    <w:next w:val="covBodyText"/>
    <w:rsid w:val="00A46D49"/>
    <w:pPr>
      <w:ind w:left="397"/>
    </w:pPr>
    <w:rPr>
      <w:rFonts w:cs="Times New Roman"/>
      <w:b/>
      <w:sz w:val="22"/>
      <w:lang w:eastAsia="en-AU"/>
    </w:rPr>
  </w:style>
  <w:style w:type="paragraph" w:customStyle="1" w:styleId="covTitle">
    <w:name w:val="covTitle"/>
    <w:basedOn w:val="Normal"/>
    <w:next w:val="covBodyText"/>
    <w:qFormat/>
    <w:rsid w:val="0077422D"/>
    <w:pPr>
      <w:spacing w:before="3600"/>
      <w:ind w:left="397"/>
    </w:pPr>
    <w:rPr>
      <w:rFonts w:cs="Times New Roman"/>
      <w:b/>
      <w:sz w:val="34"/>
      <w:lang w:eastAsia="en-AU"/>
    </w:rPr>
  </w:style>
  <w:style w:type="character" w:customStyle="1" w:styleId="Heading1Char">
    <w:name w:val="Heading 1 Char"/>
    <w:basedOn w:val="DefaultParagraphFont"/>
    <w:link w:val="Heading1"/>
    <w:rsid w:val="00704DF3"/>
    <w:rPr>
      <w:b/>
      <w:kern w:val="28"/>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997C0C"/>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9"/>
      </w:numPr>
      <w:spacing w:before="240"/>
    </w:pPr>
    <w:rPr>
      <w:rFonts w:cs="Times New Roman"/>
    </w:rPr>
  </w:style>
  <w:style w:type="paragraph" w:customStyle="1" w:styleId="legalRecital1">
    <w:name w:val="legalRecital1"/>
    <w:basedOn w:val="Normal"/>
    <w:qFormat/>
    <w:rsid w:val="003610F8"/>
    <w:pPr>
      <w:numPr>
        <w:numId w:val="3"/>
      </w:numPr>
      <w:spacing w:before="240"/>
    </w:pPr>
  </w:style>
  <w:style w:type="paragraph" w:customStyle="1" w:styleId="legalSchedule">
    <w:name w:val="legalSchedule"/>
    <w:basedOn w:val="Normal"/>
    <w:next w:val="Normal"/>
    <w:qFormat/>
    <w:rsid w:val="00997C0C"/>
    <w:pPr>
      <w:keepNext/>
      <w:spacing w:before="240"/>
    </w:pPr>
    <w:rPr>
      <w:rFonts w:cs="Times New Roman"/>
      <w:b/>
      <w:sz w:val="22"/>
      <w:szCs w:val="22"/>
    </w:rPr>
  </w:style>
  <w:style w:type="paragraph" w:customStyle="1" w:styleId="legalScheduleDesc">
    <w:name w:val="legalScheduleDesc"/>
    <w:basedOn w:val="Normal"/>
    <w:next w:val="Normal"/>
    <w:qFormat/>
    <w:rsid w:val="00517177"/>
    <w:pPr>
      <w:keepNext/>
      <w:spacing w:before="240"/>
    </w:pPr>
    <w:rPr>
      <w:rFonts w:cs="Times New Roman"/>
      <w:b/>
      <w:sz w:val="22"/>
    </w:rPr>
  </w:style>
  <w:style w:type="paragraph" w:customStyle="1" w:styleId="legalTitleDescription">
    <w:name w:val="legalTitleDescription"/>
    <w:basedOn w:val="Normal"/>
    <w:next w:val="Normal"/>
    <w:qFormat/>
    <w:rsid w:val="00517177"/>
    <w:pPr>
      <w:spacing w:before="240"/>
    </w:pPr>
    <w:rPr>
      <w:rFonts w:cs="Times New Roman"/>
      <w:b/>
      <w:sz w:val="22"/>
    </w:rPr>
  </w:style>
  <w:style w:type="paragraph" w:customStyle="1" w:styleId="mainTitle">
    <w:name w:val="mainTitle"/>
    <w:basedOn w:val="Normal"/>
    <w:next w:val="Normal"/>
    <w:link w:val="mainTitleChar"/>
    <w:qFormat/>
    <w:rsid w:val="008C6E59"/>
    <w:pPr>
      <w:pBdr>
        <w:top w:val="single" w:sz="4" w:space="1" w:color="auto"/>
      </w:pBdr>
    </w:pPr>
    <w:rPr>
      <w:b/>
      <w:sz w:val="34"/>
    </w:rPr>
  </w:style>
  <w:style w:type="paragraph" w:customStyle="1" w:styleId="Numpara1">
    <w:name w:val="Numpara1"/>
    <w:basedOn w:val="Normal"/>
    <w:qFormat/>
    <w:rsid w:val="003610F8"/>
    <w:pPr>
      <w:spacing w:before="240"/>
    </w:pPr>
    <w:rPr>
      <w:rFonts w:cs="Arial"/>
      <w:szCs w:val="22"/>
    </w:rPr>
  </w:style>
  <w:style w:type="paragraph" w:customStyle="1" w:styleId="Numpara2">
    <w:name w:val="Numpara2"/>
    <w:basedOn w:val="Normal"/>
    <w:qFormat/>
    <w:rsid w:val="003610F8"/>
    <w:pPr>
      <w:spacing w:before="240"/>
    </w:pPr>
    <w:rPr>
      <w:rFonts w:cs="Arial"/>
      <w:szCs w:val="22"/>
    </w:rPr>
  </w:style>
  <w:style w:type="paragraph" w:customStyle="1" w:styleId="Numpara3">
    <w:name w:val="Numpara3"/>
    <w:basedOn w:val="Normal"/>
    <w:qFormat/>
    <w:rsid w:val="003610F8"/>
    <w:pPr>
      <w:spacing w:before="240"/>
    </w:pPr>
    <w:rPr>
      <w:rFonts w:cs="Arial"/>
      <w:szCs w:val="22"/>
    </w:rPr>
  </w:style>
  <w:style w:type="paragraph" w:customStyle="1" w:styleId="Numpara4">
    <w:name w:val="Numpara4"/>
    <w:basedOn w:val="Normal"/>
    <w:qFormat/>
    <w:rsid w:val="003610F8"/>
    <w:p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uiPriority w:val="39"/>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uiPriority w:val="39"/>
    <w:rsid w:val="00DB400F"/>
    <w:pPr>
      <w:tabs>
        <w:tab w:val="left" w:pos="1702"/>
        <w:tab w:val="right" w:leader="dot" w:pos="9072"/>
      </w:tabs>
      <w:spacing w:after="120"/>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9F2818"/>
    <w:pPr>
      <w:tabs>
        <w:tab w:val="center" w:pos="4513"/>
        <w:tab w:val="right" w:pos="9026"/>
      </w:tabs>
    </w:pPr>
  </w:style>
  <w:style w:type="character" w:customStyle="1" w:styleId="FooterChar">
    <w:name w:val="Footer Char"/>
    <w:basedOn w:val="DefaultParagraphFont"/>
    <w:link w:val="Footer"/>
    <w:uiPriority w:val="99"/>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5"/>
      </w:numPr>
      <w:pBdr>
        <w:top w:val="single" w:sz="4" w:space="1" w:color="auto"/>
      </w:pBdr>
    </w:pPr>
    <w:rPr>
      <w:rFonts w:cs="Times New Roman"/>
      <w:b/>
      <w:sz w:val="34"/>
    </w:rPr>
  </w:style>
  <w:style w:type="paragraph" w:customStyle="1" w:styleId="legalPart">
    <w:name w:val="legalPart"/>
    <w:basedOn w:val="Normal"/>
    <w:next w:val="Normal"/>
    <w:qFormat/>
    <w:rsid w:val="00380B75"/>
    <w:pPr>
      <w:keepNext/>
      <w:numPr>
        <w:numId w:val="8"/>
      </w:numPr>
      <w:pBdr>
        <w:top w:val="single" w:sz="4" w:space="6" w:color="82002A"/>
      </w:pBdr>
      <w:spacing w:before="480" w:after="480"/>
    </w:pPr>
    <w:rPr>
      <w:rFonts w:cs="Times New Roman"/>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nhideWhenUsed/>
    <w:rsid w:val="009869E8"/>
    <w:pPr>
      <w:tabs>
        <w:tab w:val="center" w:pos="4513"/>
        <w:tab w:val="right" w:pos="9026"/>
      </w:tabs>
    </w:pPr>
  </w:style>
  <w:style w:type="character" w:customStyle="1" w:styleId="HeaderChar">
    <w:name w:val="Header Char"/>
    <w:basedOn w:val="DefaultParagraphFont"/>
    <w:link w:val="Header"/>
    <w:rsid w:val="009869E8"/>
  </w:style>
  <w:style w:type="character" w:styleId="Hyperlink">
    <w:name w:val="Hyperlink"/>
    <w:basedOn w:val="DefaultParagraphFont"/>
    <w:uiPriority w:val="99"/>
    <w:rsid w:val="00412ECD"/>
    <w:rPr>
      <w:color w:val="0000FF"/>
      <w:u w:val="single"/>
    </w:rPr>
  </w:style>
  <w:style w:type="character" w:styleId="FollowedHyperlink">
    <w:name w:val="FollowedHyperlink"/>
    <w:basedOn w:val="DefaultParagraphFont"/>
    <w:uiPriority w:val="99"/>
    <w:semiHidden/>
    <w:unhideWhenUsed/>
    <w:rsid w:val="00423C76"/>
    <w:rPr>
      <w:color w:val="C40040" w:themeColor="followedHyperlink"/>
      <w:u w:val="single"/>
    </w:rPr>
  </w:style>
  <w:style w:type="paragraph" w:customStyle="1" w:styleId="msonormal0">
    <w:name w:val="msonormal"/>
    <w:basedOn w:val="Normal"/>
    <w:rsid w:val="00423C76"/>
    <w:pPr>
      <w:spacing w:before="100" w:beforeAutospacing="1" w:after="100" w:afterAutospacing="1"/>
    </w:pPr>
    <w:rPr>
      <w:rFonts w:ascii="Times New Roman" w:hAnsi="Times New Roman" w:cs="Times New Roman"/>
      <w:sz w:val="24"/>
      <w:szCs w:val="24"/>
      <w:lang w:eastAsia="en-AU"/>
    </w:rPr>
  </w:style>
  <w:style w:type="paragraph" w:styleId="TOC4">
    <w:name w:val="toc 4"/>
    <w:basedOn w:val="Normal"/>
    <w:next w:val="Normal"/>
    <w:autoRedefine/>
    <w:uiPriority w:val="39"/>
    <w:unhideWhenUsed/>
    <w:rsid w:val="00423C76"/>
    <w:pPr>
      <w:ind w:left="660"/>
    </w:pPr>
    <w:rPr>
      <w:rFonts w:cs="Times New Roman"/>
      <w:lang w:eastAsia="en-AU"/>
    </w:rPr>
  </w:style>
  <w:style w:type="paragraph" w:styleId="TOC5">
    <w:name w:val="toc 5"/>
    <w:basedOn w:val="Normal"/>
    <w:next w:val="Normal"/>
    <w:autoRedefine/>
    <w:uiPriority w:val="39"/>
    <w:unhideWhenUsed/>
    <w:rsid w:val="00423C76"/>
    <w:pPr>
      <w:ind w:left="880"/>
    </w:pPr>
    <w:rPr>
      <w:rFonts w:cs="Times New Roman"/>
      <w:lang w:eastAsia="en-AU"/>
    </w:rPr>
  </w:style>
  <w:style w:type="paragraph" w:styleId="TOC6">
    <w:name w:val="toc 6"/>
    <w:basedOn w:val="Normal"/>
    <w:next w:val="Normal"/>
    <w:autoRedefine/>
    <w:uiPriority w:val="39"/>
    <w:unhideWhenUsed/>
    <w:rsid w:val="00423C76"/>
    <w:pPr>
      <w:ind w:left="1100"/>
    </w:pPr>
    <w:rPr>
      <w:rFonts w:cs="Times New Roman"/>
      <w:lang w:eastAsia="en-AU"/>
    </w:rPr>
  </w:style>
  <w:style w:type="paragraph" w:styleId="TOC7">
    <w:name w:val="toc 7"/>
    <w:basedOn w:val="Normal"/>
    <w:next w:val="Normal"/>
    <w:autoRedefine/>
    <w:uiPriority w:val="39"/>
    <w:unhideWhenUsed/>
    <w:rsid w:val="00423C76"/>
    <w:pPr>
      <w:ind w:left="1320"/>
    </w:pPr>
    <w:rPr>
      <w:rFonts w:cs="Times New Roman"/>
      <w:lang w:eastAsia="en-AU"/>
    </w:rPr>
  </w:style>
  <w:style w:type="paragraph" w:styleId="TOC8">
    <w:name w:val="toc 8"/>
    <w:basedOn w:val="Normal"/>
    <w:next w:val="Normal"/>
    <w:autoRedefine/>
    <w:uiPriority w:val="39"/>
    <w:unhideWhenUsed/>
    <w:rsid w:val="00423C76"/>
    <w:pPr>
      <w:ind w:left="1540"/>
    </w:pPr>
    <w:rPr>
      <w:rFonts w:cs="Times New Roman"/>
      <w:lang w:eastAsia="en-AU"/>
    </w:rPr>
  </w:style>
  <w:style w:type="paragraph" w:styleId="TOC9">
    <w:name w:val="toc 9"/>
    <w:basedOn w:val="Normal"/>
    <w:next w:val="Normal"/>
    <w:autoRedefine/>
    <w:uiPriority w:val="39"/>
    <w:unhideWhenUsed/>
    <w:rsid w:val="00423C76"/>
    <w:pPr>
      <w:ind w:left="1760"/>
    </w:pPr>
    <w:rPr>
      <w:rFonts w:cs="Times New Roman"/>
      <w:lang w:eastAsia="en-AU"/>
    </w:rPr>
  </w:style>
  <w:style w:type="paragraph" w:styleId="BalloonText">
    <w:name w:val="Balloon Text"/>
    <w:basedOn w:val="Normal"/>
    <w:link w:val="BalloonTextChar"/>
    <w:semiHidden/>
    <w:unhideWhenUsed/>
    <w:rsid w:val="00423C76"/>
    <w:rPr>
      <w:rFonts w:ascii="Tahoma" w:hAnsi="Tahoma" w:cs="Tahoma"/>
      <w:sz w:val="16"/>
      <w:szCs w:val="16"/>
      <w:lang w:eastAsia="en-AU"/>
    </w:rPr>
  </w:style>
  <w:style w:type="character" w:customStyle="1" w:styleId="BalloonTextChar">
    <w:name w:val="Balloon Text Char"/>
    <w:basedOn w:val="DefaultParagraphFont"/>
    <w:link w:val="BalloonText"/>
    <w:semiHidden/>
    <w:rsid w:val="00423C76"/>
    <w:rPr>
      <w:rFonts w:ascii="Tahoma" w:hAnsi="Tahoma" w:cs="Tahoma"/>
      <w:sz w:val="16"/>
      <w:szCs w:val="16"/>
      <w:lang w:eastAsia="en-AU"/>
    </w:rPr>
  </w:style>
  <w:style w:type="character" w:customStyle="1" w:styleId="mainTitleChar">
    <w:name w:val="mainTitle Char"/>
    <w:basedOn w:val="DefaultParagraphFont"/>
    <w:link w:val="mainTitle"/>
    <w:locked/>
    <w:rsid w:val="00423C76"/>
    <w:rPr>
      <w:b/>
      <w:sz w:val="34"/>
    </w:rPr>
  </w:style>
  <w:style w:type="table" w:styleId="TableGrid">
    <w:name w:val="Table Grid"/>
    <w:basedOn w:val="TableNormal"/>
    <w:rsid w:val="00423C76"/>
    <w:pPr>
      <w:jc w:val="both"/>
    </w:pPr>
    <w:rPr>
      <w:rFonts w:ascii="Times New Roman" w:hAnsi="Times New Roman"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unhideWhenUsed/>
    <w:rsid w:val="00720B20"/>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5581"/>
    <w:rPr>
      <w:b/>
      <w:bCs/>
    </w:rPr>
  </w:style>
  <w:style w:type="character" w:customStyle="1" w:styleId="CommentSubjectChar">
    <w:name w:val="Comment Subject Char"/>
    <w:basedOn w:val="CommentTextChar"/>
    <w:link w:val="CommentSubject"/>
    <w:uiPriority w:val="99"/>
    <w:semiHidden/>
    <w:rsid w:val="00EC5581"/>
    <w:rPr>
      <w:b/>
      <w:bCs/>
    </w:rPr>
  </w:style>
  <w:style w:type="paragraph" w:styleId="BodyText">
    <w:name w:val="Body Text"/>
    <w:basedOn w:val="Normal"/>
    <w:link w:val="BodyTextChar"/>
    <w:uiPriority w:val="1"/>
    <w:qFormat/>
    <w:rsid w:val="00710B73"/>
    <w:pPr>
      <w:widowControl w:val="0"/>
      <w:autoSpaceDE w:val="0"/>
      <w:autoSpaceDN w:val="0"/>
    </w:pPr>
    <w:rPr>
      <w:rFonts w:eastAsia="Arial" w:cs="Arial"/>
      <w:sz w:val="22"/>
      <w:szCs w:val="22"/>
      <w:lang w:eastAsia="en-AU" w:bidi="en-AU"/>
    </w:rPr>
  </w:style>
  <w:style w:type="character" w:customStyle="1" w:styleId="BodyTextChar">
    <w:name w:val="Body Text Char"/>
    <w:basedOn w:val="DefaultParagraphFont"/>
    <w:link w:val="BodyText"/>
    <w:uiPriority w:val="1"/>
    <w:rsid w:val="00710B73"/>
    <w:rPr>
      <w:rFonts w:eastAsia="Arial" w:cs="Arial"/>
      <w:sz w:val="22"/>
      <w:szCs w:val="22"/>
      <w:lang w:eastAsia="en-AU" w:bidi="en-AU"/>
    </w:rPr>
  </w:style>
  <w:style w:type="paragraph" w:styleId="NormalWeb">
    <w:name w:val="Normal (Web)"/>
    <w:basedOn w:val="Normal"/>
    <w:uiPriority w:val="99"/>
    <w:unhideWhenUsed/>
    <w:rsid w:val="00710B73"/>
    <w:pPr>
      <w:spacing w:before="100" w:beforeAutospacing="1" w:after="100" w:afterAutospacing="1"/>
    </w:pPr>
    <w:rPr>
      <w:rFonts w:ascii="Times New Roman" w:hAnsi="Times New Roman" w:cs="Times New Roman"/>
      <w:sz w:val="24"/>
      <w:szCs w:val="24"/>
      <w:lang w:eastAsia="en-AU"/>
    </w:rPr>
  </w:style>
  <w:style w:type="paragraph" w:customStyle="1" w:styleId="DocumentTitle">
    <w:name w:val="Document Title"/>
    <w:basedOn w:val="Normal"/>
    <w:next w:val="Subtitle"/>
    <w:qFormat/>
    <w:rsid w:val="009C5284"/>
    <w:pPr>
      <w:spacing w:before="600" w:after="480" w:line="276" w:lineRule="auto"/>
    </w:pPr>
    <w:rPr>
      <w:rFonts w:eastAsia="MS Mincho" w:cs="Times New Roman"/>
      <w:noProof/>
      <w:sz w:val="52"/>
      <w:szCs w:val="24"/>
    </w:rPr>
  </w:style>
  <w:style w:type="paragraph" w:customStyle="1" w:styleId="Subtitle2">
    <w:name w:val="Subtitle2"/>
    <w:basedOn w:val="Subtitle"/>
    <w:next w:val="Heading1"/>
    <w:qFormat/>
    <w:rsid w:val="009C5284"/>
    <w:pPr>
      <w:numPr>
        <w:ilvl w:val="0"/>
      </w:numPr>
      <w:spacing w:after="360" w:line="276" w:lineRule="auto"/>
    </w:pPr>
    <w:rPr>
      <w:rFonts w:ascii="Arial" w:eastAsia="MS Gothic" w:hAnsi="Arial" w:cs="Times New Roman"/>
      <w:color w:val="auto"/>
      <w:spacing w:val="0"/>
      <w:sz w:val="36"/>
      <w:szCs w:val="24"/>
    </w:rPr>
  </w:style>
  <w:style w:type="paragraph" w:styleId="Subtitle">
    <w:name w:val="Subtitle"/>
    <w:basedOn w:val="Normal"/>
    <w:next w:val="Normal"/>
    <w:link w:val="SubtitleChar"/>
    <w:uiPriority w:val="11"/>
    <w:semiHidden/>
    <w:rsid w:val="009C5284"/>
    <w:pPr>
      <w:numPr>
        <w:ilvl w:val="1"/>
      </w:numPr>
      <w:spacing w:after="160"/>
    </w:pPr>
    <w:rPr>
      <w:rFonts w:asciiTheme="minorHAnsi" w:eastAsiaTheme="minorEastAsia" w:hAnsiTheme="minorHAnsi"/>
      <w:color w:val="7B7B7B" w:themeColor="text1" w:themeTint="A5"/>
      <w:spacing w:val="15"/>
      <w:sz w:val="22"/>
      <w:szCs w:val="22"/>
    </w:rPr>
  </w:style>
  <w:style w:type="character" w:customStyle="1" w:styleId="SubtitleChar">
    <w:name w:val="Subtitle Char"/>
    <w:basedOn w:val="DefaultParagraphFont"/>
    <w:link w:val="Subtitle"/>
    <w:uiPriority w:val="11"/>
    <w:semiHidden/>
    <w:rsid w:val="009C5284"/>
    <w:rPr>
      <w:rFonts w:asciiTheme="minorHAnsi" w:eastAsiaTheme="minorEastAsia" w:hAnsiTheme="minorHAnsi"/>
      <w:color w:val="7B7B7B" w:themeColor="text1" w:themeTint="A5"/>
      <w:spacing w:val="15"/>
      <w:sz w:val="22"/>
      <w:szCs w:val="22"/>
    </w:rPr>
  </w:style>
  <w:style w:type="paragraph" w:styleId="TOCHeading">
    <w:name w:val="TOC Heading"/>
    <w:basedOn w:val="Heading1"/>
    <w:next w:val="Normal"/>
    <w:uiPriority w:val="39"/>
    <w:unhideWhenUsed/>
    <w:qFormat/>
    <w:rsid w:val="00DB400F"/>
    <w:pPr>
      <w:keepLines/>
      <w:numPr>
        <w:numId w:val="0"/>
      </w:numPr>
      <w:spacing w:line="259" w:lineRule="auto"/>
      <w:outlineLvl w:val="9"/>
    </w:pPr>
    <w:rPr>
      <w:rFonts w:asciiTheme="majorHAnsi" w:eastAsiaTheme="majorEastAsia" w:hAnsiTheme="majorHAnsi" w:cstheme="majorBidi"/>
      <w:b w:val="0"/>
      <w:color w:val="61001F"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vic.gov.au/tribunals-determination-vps-executive-remuneration-bands" TargetMode="External"/><Relationship Id="rId1" Type="http://schemas.openxmlformats.org/officeDocument/2006/relationships/hyperlink" Target="https://www.vic.gov.au/wages-policy-and-enterprise-bargaining-framework" TargetMode="External"/></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F1BE-E35B-4FB9-9A0C-4B21CB8CEF0F}"/>
</file>

<file path=customXml/itemProps2.xml><?xml version="1.0" encoding="utf-8"?>
<ds:datastoreItem xmlns:ds="http://schemas.openxmlformats.org/officeDocument/2006/customXml" ds:itemID="{511C50C0-CF73-456F-9D56-ED088C1D1D4D}">
  <ds:schemaRefs>
    <ds:schemaRef ds:uri="http://schemas.microsoft.com/office/2006/documentManagement/types"/>
    <ds:schemaRef ds:uri="3bb9ab49-ea5b-41f6-8167-c928ac1412fa"/>
    <ds:schemaRef ds:uri="http://schemas.microsoft.com/office/2006/metadata/properties"/>
    <ds:schemaRef ds:uri="3a519fb6-8a2b-44de-b59a-ab1016ed7085"/>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41B6579-C07A-41F5-8470-88FEBF572026}">
  <ds:schemaRefs>
    <ds:schemaRef ds:uri="http://schemas.microsoft.com/sharepoint/v3/contenttype/forms"/>
  </ds:schemaRefs>
</ds:datastoreItem>
</file>

<file path=customXml/itemProps4.xml><?xml version="1.0" encoding="utf-8"?>
<ds:datastoreItem xmlns:ds="http://schemas.openxmlformats.org/officeDocument/2006/customXml" ds:itemID="{F4BDF98A-CCBE-4F60-B9AA-A497A562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13847</Characters>
  <Application>Microsoft Office Word</Application>
  <DocSecurity>4</DocSecurity>
  <Lines>461</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ceo-employment-and-remuneration-policy</dc:title>
  <dc:subject/>
  <dc:creator>Maddocks</dc:creator>
  <cp:keywords/>
  <dc:description/>
  <cp:lastModifiedBy>Michelle Tipton</cp:lastModifiedBy>
  <cp:revision>2</cp:revision>
  <cp:lastPrinted>2020-06-01T21:11:00Z</cp:lastPrinted>
  <dcterms:created xsi:type="dcterms:W3CDTF">2021-12-21T03:11:00Z</dcterms:created>
  <dcterms:modified xsi:type="dcterms:W3CDTF">2021-12-21T03:11:00Z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
  </property>
</Properties>
</file>