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2B454" w14:textId="77777777" w:rsidR="00737A99" w:rsidRPr="005814F5" w:rsidRDefault="0091365A" w:rsidP="00020B35">
      <w:pPr>
        <w:spacing w:after="0"/>
        <w:jc w:val="right"/>
      </w:pPr>
      <w:r>
        <w:rPr>
          <w:noProof/>
          <w:lang w:eastAsia="en-AU"/>
        </w:rPr>
        <w:drawing>
          <wp:inline distT="0" distB="0" distL="0" distR="0" wp14:anchorId="390FDE83" wp14:editId="30D82D1E">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491CE643" w14:textId="254598B3" w:rsidR="006C4DD0" w:rsidRPr="006C4DD0" w:rsidRDefault="00934C4E" w:rsidP="006C4DD0">
      <w:pPr>
        <w:pStyle w:val="Heading1"/>
        <w:rPr>
          <w:rFonts w:hint="eastAsia"/>
        </w:rPr>
      </w:pPr>
      <w:r>
        <w:t>2023</w:t>
      </w:r>
      <w:r w:rsidR="00C16C78">
        <w:t xml:space="preserve"> </w:t>
      </w:r>
      <w:r w:rsidR="006C4DD0" w:rsidRPr="006C4DD0">
        <w:t xml:space="preserve">City of Melbourne </w:t>
      </w:r>
      <w:r w:rsidR="00337D0E">
        <w:t>Quick Response</w:t>
      </w:r>
      <w:r w:rsidR="006C4DD0" w:rsidRPr="006C4DD0">
        <w:t xml:space="preserve"> </w:t>
      </w:r>
      <w:r w:rsidR="00FE2D63">
        <w:t xml:space="preserve">Arts </w:t>
      </w:r>
      <w:r w:rsidR="006C4DD0" w:rsidRPr="006C4DD0">
        <w:t xml:space="preserve">Grants </w:t>
      </w:r>
      <w:r w:rsidR="0004223B">
        <w:t>f</w:t>
      </w:r>
      <w:r w:rsidR="006C4DD0" w:rsidRPr="006C4DD0">
        <w:t xml:space="preserve">act </w:t>
      </w:r>
      <w:bookmarkStart w:id="0" w:name="_GoBack"/>
      <w:bookmarkEnd w:id="0"/>
      <w:r w:rsidR="0004223B">
        <w:t>s</w:t>
      </w:r>
      <w:r w:rsidR="006C4DD0" w:rsidRPr="006C4DD0">
        <w:t>heet</w:t>
      </w:r>
    </w:p>
    <w:p w14:paraId="74BA79D2" w14:textId="77777777" w:rsidR="006C4DD0" w:rsidRPr="00E866C9" w:rsidRDefault="006C4DD0" w:rsidP="006C4DD0">
      <w:pPr>
        <w:rPr>
          <w:szCs w:val="20"/>
        </w:rPr>
      </w:pPr>
      <w:r w:rsidRPr="00E866C9">
        <w:rPr>
          <w:szCs w:val="20"/>
        </w:rPr>
        <w:t>The City of Melbourne welcomes grant applications from Deaf and Disabled artists.</w:t>
      </w:r>
    </w:p>
    <w:p w14:paraId="1630C66D" w14:textId="77777777" w:rsidR="00AE0E7F" w:rsidRPr="00456AC3" w:rsidRDefault="00AE0E7F" w:rsidP="00AE0E7F">
      <w:pPr>
        <w:pStyle w:val="Heading2"/>
        <w:spacing w:before="360" w:after="120"/>
        <w:rPr>
          <w:rFonts w:hint="eastAsia"/>
          <w:sz w:val="20"/>
          <w:szCs w:val="20"/>
        </w:rPr>
      </w:pPr>
      <w:bookmarkStart w:id="1" w:name="_Toc141440787"/>
      <w:r w:rsidRPr="00456AC3">
        <w:rPr>
          <w:sz w:val="20"/>
          <w:szCs w:val="20"/>
        </w:rPr>
        <w:t>Acknowledgement</w:t>
      </w:r>
      <w:bookmarkEnd w:id="1"/>
    </w:p>
    <w:p w14:paraId="6838FE57" w14:textId="77777777" w:rsidR="00AE0E7F" w:rsidRPr="00456AC3" w:rsidRDefault="00AE0E7F" w:rsidP="00AE0E7F">
      <w:pPr>
        <w:rPr>
          <w:szCs w:val="20"/>
        </w:rPr>
      </w:pPr>
      <w:r w:rsidRPr="00456AC3">
        <w:rPr>
          <w:szCs w:val="20"/>
        </w:rPr>
        <w:t>The City of Melbourne respectfully acknowledges the Traditional Owners of the land we govern, the Wurundjeri Woi-wurrung and Bunurong Boon Wurrung peoples of the Eastern Kulin and pays respect to their Elders past, present and emerging.</w:t>
      </w:r>
    </w:p>
    <w:p w14:paraId="6D823907" w14:textId="77777777" w:rsidR="00AE0E7F" w:rsidRPr="00456AC3" w:rsidRDefault="00AE0E7F" w:rsidP="00AE0E7F">
      <w:pPr>
        <w:rPr>
          <w:szCs w:val="20"/>
        </w:rPr>
      </w:pPr>
      <w:r w:rsidRPr="00456AC3">
        <w:rPr>
          <w:szCs w:val="20"/>
        </w:rPr>
        <w:t>We acknowledge and honour the unbroken spiritual, cultural and political connection the Wurundjeri, Bunurong, Dja Dja Wurrung, Taungurung and Wadawurrung peoples of the Eastern Kulin have to this unique place for more than 2000 generations.</w:t>
      </w:r>
    </w:p>
    <w:p w14:paraId="37D2B130" w14:textId="77777777" w:rsidR="00AE0E7F" w:rsidRPr="00456AC3" w:rsidRDefault="00AE0E7F" w:rsidP="00AE0E7F">
      <w:pPr>
        <w:rPr>
          <w:szCs w:val="20"/>
        </w:rPr>
      </w:pPr>
      <w:r w:rsidRPr="00456AC3">
        <w:rPr>
          <w:szCs w:val="20"/>
        </w:rPr>
        <w:t>We are committed to our reconciliation journey, because at its heart, reconciliation is about strengthening relationships between Aboriginal and non-Aboriginal peoples, for the benefit of all Victorians.</w:t>
      </w:r>
    </w:p>
    <w:p w14:paraId="30E05331" w14:textId="6D9E5D40" w:rsidR="006C4DD0" w:rsidRPr="006C4DD0" w:rsidRDefault="006C4DD0" w:rsidP="006C4DD0">
      <w:pPr>
        <w:pStyle w:val="Heading2"/>
        <w:rPr>
          <w:rFonts w:hint="eastAsia"/>
        </w:rPr>
      </w:pPr>
      <w:r w:rsidRPr="006C4DD0">
        <w:t>Overview</w:t>
      </w:r>
    </w:p>
    <w:p w14:paraId="28E459D7" w14:textId="77777777" w:rsidR="006C4DD0" w:rsidRPr="00E866C9" w:rsidRDefault="006C4DD0" w:rsidP="006C4DD0">
      <w:pPr>
        <w:rPr>
          <w:szCs w:val="20"/>
        </w:rPr>
      </w:pPr>
      <w:r w:rsidRPr="00E866C9">
        <w:rPr>
          <w:szCs w:val="20"/>
        </w:rPr>
        <w:t>The City of Melbourne Council supports Melbourne to be a vibrant centre of experimentation, innovation and artistic creativity that supports leaders with ideas and courage.</w:t>
      </w:r>
    </w:p>
    <w:p w14:paraId="5B575B2E" w14:textId="09BD1715" w:rsidR="006C4DD0" w:rsidRPr="00E866C9" w:rsidRDefault="006C4DD0" w:rsidP="006C4DD0">
      <w:pPr>
        <w:rPr>
          <w:szCs w:val="20"/>
        </w:rPr>
      </w:pPr>
      <w:r w:rsidRPr="00E866C9">
        <w:rPr>
          <w:szCs w:val="20"/>
        </w:rPr>
        <w:t xml:space="preserve">City of Melbourne’s </w:t>
      </w:r>
      <w:hyperlink r:id="rId9" w:history="1">
        <w:r w:rsidRPr="00E866C9">
          <w:rPr>
            <w:rStyle w:val="Hyperlink"/>
            <w:szCs w:val="20"/>
          </w:rPr>
          <w:t>Council Plan 2021-25</w:t>
        </w:r>
      </w:hyperlink>
      <w:r w:rsidR="00F204FF" w:rsidRPr="00E866C9">
        <w:rPr>
          <w:rStyle w:val="FootnoteReference"/>
          <w:szCs w:val="20"/>
        </w:rPr>
        <w:footnoteReference w:id="1"/>
      </w:r>
      <w:r w:rsidR="00A17F81" w:rsidRPr="00E866C9">
        <w:rPr>
          <w:szCs w:val="20"/>
        </w:rPr>
        <w:t xml:space="preserve"> </w:t>
      </w:r>
      <w:r w:rsidRPr="00E866C9">
        <w:rPr>
          <w:szCs w:val="20"/>
        </w:rPr>
        <w:t xml:space="preserve">is based on values of integrity, courage, accountability, respect and excellence. </w:t>
      </w:r>
    </w:p>
    <w:p w14:paraId="4151D7E4" w14:textId="7CB321A5" w:rsidR="00A17F81" w:rsidRPr="00E866C9" w:rsidRDefault="006C4DD0" w:rsidP="006C4DD0">
      <w:pPr>
        <w:rPr>
          <w:szCs w:val="20"/>
        </w:rPr>
      </w:pPr>
      <w:r w:rsidRPr="00E866C9">
        <w:rPr>
          <w:szCs w:val="20"/>
        </w:rPr>
        <w:t xml:space="preserve">Read our </w:t>
      </w:r>
      <w:hyperlink r:id="rId10" w:history="1">
        <w:r w:rsidRPr="00E866C9">
          <w:rPr>
            <w:rStyle w:val="Hyperlink"/>
            <w:szCs w:val="20"/>
          </w:rPr>
          <w:t>Creative Strategy 2018-28</w:t>
        </w:r>
      </w:hyperlink>
      <w:r w:rsidR="00F204FF" w:rsidRPr="00E866C9">
        <w:rPr>
          <w:rStyle w:val="FootnoteReference"/>
          <w:szCs w:val="20"/>
        </w:rPr>
        <w:footnoteReference w:id="2"/>
      </w:r>
    </w:p>
    <w:p w14:paraId="7BD41A0B" w14:textId="2E66C9D4" w:rsidR="00A17F81" w:rsidRPr="00E866C9" w:rsidRDefault="006C4DD0" w:rsidP="006C4DD0">
      <w:pPr>
        <w:rPr>
          <w:szCs w:val="20"/>
        </w:rPr>
      </w:pPr>
      <w:r w:rsidRPr="00E866C9">
        <w:rPr>
          <w:szCs w:val="20"/>
        </w:rPr>
        <w:t xml:space="preserve">Read our </w:t>
      </w:r>
      <w:hyperlink r:id="rId11" w:history="1">
        <w:r w:rsidRPr="00E866C9">
          <w:rPr>
            <w:rStyle w:val="Hyperlink"/>
            <w:szCs w:val="20"/>
          </w:rPr>
          <w:t>Creative Funding Framework 2019-24</w:t>
        </w:r>
      </w:hyperlink>
      <w:r w:rsidR="00F204FF" w:rsidRPr="00E866C9">
        <w:rPr>
          <w:rStyle w:val="FootnoteReference"/>
          <w:szCs w:val="20"/>
        </w:rPr>
        <w:footnoteReference w:id="3"/>
      </w:r>
    </w:p>
    <w:p w14:paraId="12F81E7F" w14:textId="77777777" w:rsidR="006C4DD0" w:rsidRPr="006C4DD0" w:rsidRDefault="006C4DD0" w:rsidP="006C4DD0">
      <w:pPr>
        <w:pStyle w:val="Heading3"/>
        <w:rPr>
          <w:rFonts w:hint="eastAsia"/>
        </w:rPr>
      </w:pPr>
      <w:r w:rsidRPr="006C4DD0">
        <w:t>Our creative funding aims to support:</w:t>
      </w:r>
    </w:p>
    <w:p w14:paraId="53B6A369" w14:textId="77777777" w:rsidR="006C4DD0" w:rsidRPr="006C4DD0" w:rsidRDefault="006C4DD0" w:rsidP="006C4DD0">
      <w:pPr>
        <w:pStyle w:val="ListParagraph"/>
        <w:numPr>
          <w:ilvl w:val="0"/>
          <w:numId w:val="22"/>
        </w:numPr>
      </w:pPr>
      <w:r w:rsidRPr="006C4DD0">
        <w:t xml:space="preserve">artists of all backgrounds, </w:t>
      </w:r>
    </w:p>
    <w:p w14:paraId="20A7D29B" w14:textId="79348A7C" w:rsidR="006C4DD0" w:rsidRPr="006C4DD0" w:rsidRDefault="006C4DD0" w:rsidP="006C4DD0">
      <w:pPr>
        <w:pStyle w:val="ListParagraph"/>
        <w:numPr>
          <w:ilvl w:val="0"/>
          <w:numId w:val="22"/>
        </w:numPr>
      </w:pPr>
      <w:r w:rsidRPr="006C4DD0">
        <w:t>artists at all stages of their careers</w:t>
      </w:r>
      <w:r w:rsidR="00FB59C2">
        <w:t>,</w:t>
      </w:r>
    </w:p>
    <w:p w14:paraId="61474784" w14:textId="77777777" w:rsidR="006C4DD0" w:rsidRPr="006C4DD0" w:rsidRDefault="006C4DD0" w:rsidP="006C4DD0">
      <w:pPr>
        <w:pStyle w:val="ListParagraph"/>
        <w:numPr>
          <w:ilvl w:val="0"/>
          <w:numId w:val="22"/>
        </w:numPr>
      </w:pPr>
      <w:r w:rsidRPr="006C4DD0">
        <w:t xml:space="preserve">all artforms and practices to test, develop and realise ideas and to build the city’s profile </w:t>
      </w:r>
    </w:p>
    <w:p w14:paraId="068F9089" w14:textId="77777777" w:rsidR="006C4DD0" w:rsidRPr="006C4DD0" w:rsidRDefault="006C4DD0" w:rsidP="006C4DD0">
      <w:pPr>
        <w:pStyle w:val="Heading3"/>
        <w:rPr>
          <w:rFonts w:hint="eastAsia"/>
        </w:rPr>
      </w:pPr>
      <w:r w:rsidRPr="006C4DD0">
        <w:t>We value:</w:t>
      </w:r>
    </w:p>
    <w:p w14:paraId="4CA89BBB" w14:textId="77777777" w:rsidR="006C4DD0" w:rsidRPr="006C4DD0" w:rsidRDefault="006C4DD0" w:rsidP="006C4DD0">
      <w:pPr>
        <w:pStyle w:val="ListParagraph"/>
        <w:numPr>
          <w:ilvl w:val="0"/>
          <w:numId w:val="23"/>
        </w:numPr>
      </w:pPr>
      <w:r w:rsidRPr="006C4DD0">
        <w:t>experimentation, expression and excellence</w:t>
      </w:r>
    </w:p>
    <w:p w14:paraId="587B6449" w14:textId="77777777" w:rsidR="006C4DD0" w:rsidRPr="006C4DD0" w:rsidRDefault="006C4DD0" w:rsidP="006C4DD0">
      <w:pPr>
        <w:pStyle w:val="ListParagraph"/>
        <w:numPr>
          <w:ilvl w:val="0"/>
          <w:numId w:val="23"/>
        </w:numPr>
      </w:pPr>
      <w:r w:rsidRPr="006C4DD0">
        <w:t xml:space="preserve">collaborative projects and partnerships  </w:t>
      </w:r>
    </w:p>
    <w:p w14:paraId="10C31884" w14:textId="77777777" w:rsidR="006C4DD0" w:rsidRPr="006C4DD0" w:rsidRDefault="006C4DD0" w:rsidP="006C4DD0">
      <w:pPr>
        <w:pStyle w:val="ListParagraph"/>
        <w:numPr>
          <w:ilvl w:val="0"/>
          <w:numId w:val="23"/>
        </w:numPr>
      </w:pPr>
      <w:r w:rsidRPr="006C4DD0">
        <w:t xml:space="preserve">being accessible for locals and visitors </w:t>
      </w:r>
    </w:p>
    <w:p w14:paraId="6E484394" w14:textId="0CC0AB1D" w:rsidR="006C4DD0" w:rsidRPr="006C4DD0" w:rsidRDefault="006C4DD0" w:rsidP="006C4DD0">
      <w:pPr>
        <w:pStyle w:val="Heading2"/>
        <w:rPr>
          <w:rFonts w:hint="eastAsia"/>
        </w:rPr>
      </w:pPr>
      <w:r w:rsidRPr="006C4DD0">
        <w:lastRenderedPageBreak/>
        <w:t>Important dates</w:t>
      </w:r>
    </w:p>
    <w:p w14:paraId="65557D06" w14:textId="77777777" w:rsidR="006C4DD0" w:rsidRPr="006C4DD0" w:rsidRDefault="006C4DD0" w:rsidP="006C4DD0">
      <w:pPr>
        <w:pStyle w:val="Heading3"/>
        <w:rPr>
          <w:rFonts w:hint="eastAsia"/>
        </w:rPr>
      </w:pPr>
      <w:r w:rsidRPr="006C4DD0">
        <w:t>Applications</w:t>
      </w:r>
    </w:p>
    <w:p w14:paraId="38DFC8F9" w14:textId="14478B3B" w:rsidR="00994429" w:rsidRDefault="00994429" w:rsidP="00994429">
      <w:r>
        <w:t>Grants are for ac</w:t>
      </w:r>
      <w:r w:rsidR="00934C4E">
        <w:t>tivities taking place between 16 November 2023</w:t>
      </w:r>
      <w:r>
        <w:t xml:space="preserve"> and 30 </w:t>
      </w:r>
      <w:r w:rsidR="00934C4E">
        <w:t>June 2024</w:t>
      </w:r>
      <w:r>
        <w:t>.</w:t>
      </w:r>
    </w:p>
    <w:p w14:paraId="7C2DBC57" w14:textId="47A7E5B4" w:rsidR="00994429" w:rsidRDefault="00934C4E" w:rsidP="00994429">
      <w:r>
        <w:t>Applications open: 8</w:t>
      </w:r>
      <w:r w:rsidR="00994429">
        <w:t xml:space="preserve"> September 202</w:t>
      </w:r>
      <w:r>
        <w:t>3</w:t>
      </w:r>
      <w:r w:rsidR="00994429">
        <w:t xml:space="preserve"> </w:t>
      </w:r>
    </w:p>
    <w:p w14:paraId="562D94A8" w14:textId="722BD0A3" w:rsidR="00994429" w:rsidRDefault="00934C4E" w:rsidP="00994429">
      <w:r>
        <w:t>Applications close: 11.59pm</w:t>
      </w:r>
      <w:r w:rsidR="00994429">
        <w:t xml:space="preserve"> 1</w:t>
      </w:r>
      <w:r>
        <w:t xml:space="preserve"> October 2023</w:t>
      </w:r>
    </w:p>
    <w:p w14:paraId="2DACCB8C" w14:textId="2E7E75CC" w:rsidR="00994429" w:rsidRDefault="00994429" w:rsidP="00994429">
      <w:r>
        <w:t>Notification to applicants: early November 202</w:t>
      </w:r>
      <w:r w:rsidR="00934C4E">
        <w:t>3</w:t>
      </w:r>
    </w:p>
    <w:p w14:paraId="5BD1D588" w14:textId="77777777" w:rsidR="006C4DD0" w:rsidRPr="006C4DD0" w:rsidRDefault="006C4DD0" w:rsidP="006C4DD0">
      <w:pPr>
        <w:pStyle w:val="Heading2"/>
        <w:rPr>
          <w:rFonts w:hint="eastAsia"/>
        </w:rPr>
      </w:pPr>
      <w:r w:rsidRPr="006C4DD0">
        <w:t>Are you eligible?</w:t>
      </w:r>
    </w:p>
    <w:p w14:paraId="1BF9A158" w14:textId="5FD4EE32" w:rsidR="006C4DD0" w:rsidRPr="006C4DD0" w:rsidRDefault="006C4DD0" w:rsidP="006C4DD0">
      <w:r w:rsidRPr="006C4DD0">
        <w:t>The applications are open to artists or small to medium arts organisation</w:t>
      </w:r>
      <w:r w:rsidR="00D558E7">
        <w:t xml:space="preserve">s. </w:t>
      </w:r>
    </w:p>
    <w:p w14:paraId="52AF65C3" w14:textId="164E2544" w:rsidR="006C4DD0" w:rsidRDefault="006C4DD0" w:rsidP="001C0590">
      <w:r w:rsidRPr="006C4DD0">
        <w:t xml:space="preserve">You can </w:t>
      </w:r>
      <w:r w:rsidR="00D558E7">
        <w:t xml:space="preserve">only submit one application. </w:t>
      </w:r>
    </w:p>
    <w:p w14:paraId="4EF85541" w14:textId="212F1E25" w:rsidR="008F345D" w:rsidRDefault="008F345D" w:rsidP="008F345D">
      <w:pPr>
        <w:pStyle w:val="ListBullet"/>
        <w:numPr>
          <w:ilvl w:val="0"/>
          <w:numId w:val="0"/>
        </w:numPr>
        <w:ind w:left="357" w:hanging="357"/>
      </w:pPr>
      <w:r>
        <w:t>You must undertake and deliver your project within s</w:t>
      </w:r>
      <w:r w:rsidR="004E1B93">
        <w:t>even</w:t>
      </w:r>
      <w:r>
        <w:t xml:space="preserve"> months of grant notification.</w:t>
      </w:r>
    </w:p>
    <w:p w14:paraId="634AED73" w14:textId="2A469758" w:rsidR="00AE0E7F" w:rsidRDefault="00AE0E7F" w:rsidP="00AE0E7F">
      <w:r w:rsidRPr="006C4DD0">
        <w:t xml:space="preserve">Make sure your outcome is based in the </w:t>
      </w:r>
      <w:hyperlink r:id="rId12" w:history="1">
        <w:r w:rsidRPr="00366C24">
          <w:rPr>
            <w:rStyle w:val="Hyperlink"/>
          </w:rPr>
          <w:t>City of Melbourne</w:t>
        </w:r>
      </w:hyperlink>
      <w:r>
        <w:rPr>
          <w:rStyle w:val="FootnoteReference"/>
        </w:rPr>
        <w:footnoteReference w:id="4"/>
      </w:r>
      <w:r>
        <w:t xml:space="preserve">. Applications with online outcomes or for creative development only must have a relationship to the City of Melbourne. More information is available in the full guidelines or contact the </w:t>
      </w:r>
      <w:hyperlink w:anchor="_Contact_us_at" w:history="1">
        <w:r>
          <w:rPr>
            <w:rStyle w:val="Hyperlink"/>
          </w:rPr>
          <w:t>City of Melbourne Arts Grants Team</w:t>
        </w:r>
      </w:hyperlink>
      <w:r>
        <w:t xml:space="preserve">. </w:t>
      </w:r>
    </w:p>
    <w:p w14:paraId="48C4CC09" w14:textId="77777777" w:rsidR="00AE0E7F" w:rsidRDefault="00AE0E7F" w:rsidP="00AE0E7F">
      <w:r w:rsidRPr="006C4DD0">
        <w:t>You cannot apply if you have an unfinished acquittals or unpaid debts to the City of Melbourne.</w:t>
      </w:r>
    </w:p>
    <w:p w14:paraId="27BF72DA" w14:textId="2BAC79B1" w:rsidR="00B21B17" w:rsidRDefault="00B21B17" w:rsidP="006C4DD0">
      <w:r>
        <w:t>If you plan to present your work in at outdoor space, please contact the</w:t>
      </w:r>
      <w:r w:rsidR="00C16C78">
        <w:t xml:space="preserve"> </w:t>
      </w:r>
      <w:hyperlink w:anchor="_Contact_us_at" w:history="1">
        <w:r w:rsidR="00C16C78">
          <w:rPr>
            <w:rStyle w:val="Hyperlink"/>
          </w:rPr>
          <w:t>City of Melbourne Arts Grants Team</w:t>
        </w:r>
      </w:hyperlink>
      <w:r>
        <w:t xml:space="preserve">. </w:t>
      </w:r>
    </w:p>
    <w:p w14:paraId="33A5C2B0" w14:textId="77777777" w:rsidR="00AE0E7F" w:rsidRPr="006C4DD0" w:rsidRDefault="00AE0E7F" w:rsidP="00AE0E7F">
      <w:r w:rsidRPr="006C4DD0">
        <w:t xml:space="preserve">Not all types of projects are eligible for funding. Please contact the </w:t>
      </w:r>
      <w:hyperlink w:anchor="_Contact_us_at" w:history="1">
        <w:r>
          <w:rPr>
            <w:rStyle w:val="Hyperlink"/>
          </w:rPr>
          <w:t>City of Melbourne Arts Grants Team</w:t>
        </w:r>
      </w:hyperlink>
      <w:r w:rsidRPr="001C0590">
        <w:t xml:space="preserve"> </w:t>
      </w:r>
      <w:r w:rsidRPr="006C4DD0">
        <w:t>to find out if your project is eligible</w:t>
      </w:r>
      <w:r>
        <w:t>.</w:t>
      </w:r>
    </w:p>
    <w:p w14:paraId="48649349" w14:textId="0F858F03" w:rsidR="006C4DD0" w:rsidRPr="006C4DD0" w:rsidRDefault="00CB569E" w:rsidP="006C4DD0">
      <w:pPr>
        <w:pStyle w:val="Heading2"/>
        <w:rPr>
          <w:rFonts w:hint="eastAsia"/>
        </w:rPr>
      </w:pPr>
      <w:r>
        <w:t>Program Overview</w:t>
      </w:r>
    </w:p>
    <w:p w14:paraId="32507878" w14:textId="70373FD7" w:rsidR="00CB569E" w:rsidRDefault="00CB569E" w:rsidP="00CB569E">
      <w:r w:rsidRPr="002D68C9">
        <w:t xml:space="preserve">Quick response </w:t>
      </w:r>
      <w:r w:rsidR="00ED106F">
        <w:t>grants</w:t>
      </w:r>
      <w:r w:rsidRPr="002D68C9">
        <w:t xml:space="preserve"> provide funding to artists with a short turnaround time</w:t>
      </w:r>
      <w:r w:rsidR="00386FEC">
        <w:t>.</w:t>
      </w:r>
    </w:p>
    <w:p w14:paraId="55E98FC2" w14:textId="77777777" w:rsidR="00FB59C2" w:rsidRDefault="00E05F3A" w:rsidP="00FB59C2">
      <w:pPr>
        <w:rPr>
          <w:lang w:val="en-US"/>
        </w:rPr>
      </w:pPr>
      <w:r>
        <w:t xml:space="preserve">These grants are for small to medium arts organisations and individual artists. </w:t>
      </w:r>
      <w:r w:rsidR="00FB59C2" w:rsidRPr="00FB59C2">
        <w:rPr>
          <w:lang w:val="en-US"/>
        </w:rPr>
        <w:t>You can work in any artform or practice and be at any career stage.</w:t>
      </w:r>
    </w:p>
    <w:p w14:paraId="696BFDAC" w14:textId="460AFB34" w:rsidR="00FB59C2" w:rsidRPr="00FB59C2" w:rsidRDefault="00FB59C2" w:rsidP="00FB59C2">
      <w:r w:rsidRPr="00FB59C2">
        <w:rPr>
          <w:lang w:val="en-US"/>
        </w:rPr>
        <w:t xml:space="preserve">The funding is to create and present activities that will be shared with the public. This can be online or at a venue within the City of Melbourne boundaries. Or the funding can support a period of creative development. </w:t>
      </w:r>
    </w:p>
    <w:p w14:paraId="6EEFAA4A" w14:textId="443A2971" w:rsidR="00FB59C2" w:rsidRPr="00FB59C2" w:rsidRDefault="00FB59C2" w:rsidP="00FB59C2">
      <w:pPr>
        <w:rPr>
          <w:lang w:val="en-US"/>
        </w:rPr>
      </w:pPr>
      <w:r w:rsidRPr="00FB59C2">
        <w:rPr>
          <w:lang w:val="en-US"/>
        </w:rPr>
        <w:t>The program supports artists to:</w:t>
      </w:r>
    </w:p>
    <w:p w14:paraId="7B64CDEB" w14:textId="77777777" w:rsidR="00FB59C2" w:rsidRPr="00FB59C2" w:rsidRDefault="00FB59C2" w:rsidP="00FB59C2">
      <w:pPr>
        <w:pStyle w:val="ListParagraph"/>
        <w:numPr>
          <w:ilvl w:val="0"/>
          <w:numId w:val="30"/>
        </w:numPr>
      </w:pPr>
      <w:r w:rsidRPr="00FB59C2">
        <w:t xml:space="preserve">develop or present new work, </w:t>
      </w:r>
    </w:p>
    <w:p w14:paraId="653CA615" w14:textId="6F14AE7A" w:rsidR="00FB59C2" w:rsidRPr="00FB59C2" w:rsidRDefault="00FB59C2" w:rsidP="00FB59C2">
      <w:pPr>
        <w:pStyle w:val="ListParagraph"/>
        <w:numPr>
          <w:ilvl w:val="0"/>
          <w:numId w:val="30"/>
        </w:numPr>
      </w:pPr>
      <w:r w:rsidRPr="00FB59C2">
        <w:t>develop specific elements of a larger project,</w:t>
      </w:r>
      <w:r>
        <w:t xml:space="preserve"> or</w:t>
      </w:r>
    </w:p>
    <w:p w14:paraId="13DE7EA0" w14:textId="77777777" w:rsidR="004E7729" w:rsidRDefault="00FB59C2" w:rsidP="006C4DD0">
      <w:pPr>
        <w:pStyle w:val="ListParagraph"/>
        <w:numPr>
          <w:ilvl w:val="0"/>
          <w:numId w:val="30"/>
        </w:numPr>
      </w:pPr>
      <w:r w:rsidRPr="00FB59C2">
        <w:t xml:space="preserve">take a project to another level. </w:t>
      </w:r>
    </w:p>
    <w:p w14:paraId="2A7A5660" w14:textId="35518816" w:rsidR="00CB569E" w:rsidRPr="004E7729" w:rsidRDefault="00FB59C2" w:rsidP="004E7729">
      <w:r w:rsidRPr="004E7729">
        <w:t xml:space="preserve">The quick nature of the grants enables artists to take advantage of unexpected opportunities that may arise at short notice. This could be an opportunity to collaborate, a last minute venue offer or to add a layer of depth to a project. </w:t>
      </w:r>
    </w:p>
    <w:p w14:paraId="6AAA4026" w14:textId="77777777" w:rsidR="00FB59C2" w:rsidRPr="000303B3" w:rsidRDefault="00FB59C2" w:rsidP="00FB59C2">
      <w:pPr>
        <w:pStyle w:val="Heading2"/>
        <w:rPr>
          <w:rFonts w:hint="eastAsia"/>
        </w:rPr>
      </w:pPr>
      <w:bookmarkStart w:id="2" w:name="_Toc102737169"/>
      <w:r w:rsidRPr="000303B3">
        <w:t xml:space="preserve">Grant </w:t>
      </w:r>
      <w:r>
        <w:t>categories</w:t>
      </w:r>
      <w:bookmarkEnd w:id="2"/>
    </w:p>
    <w:p w14:paraId="5BB249F7" w14:textId="77777777" w:rsidR="003D2852" w:rsidRDefault="00FB59C2" w:rsidP="00B32167">
      <w:pPr>
        <w:pStyle w:val="ListParagraph"/>
        <w:numPr>
          <w:ilvl w:val="0"/>
          <w:numId w:val="35"/>
        </w:numPr>
      </w:pPr>
      <w:r w:rsidRPr="00B32167">
        <w:lastRenderedPageBreak/>
        <w:t>Projects:  for the creation and presentation of projects</w:t>
      </w:r>
      <w:r w:rsidR="003D2852">
        <w:t xml:space="preserve"> resulting in a</w:t>
      </w:r>
      <w:r w:rsidRPr="00B32167">
        <w:t xml:space="preserve"> public outcome</w:t>
      </w:r>
      <w:r w:rsidR="00B32167" w:rsidRPr="00B32167">
        <w:t xml:space="preserve">. This can be either online </w:t>
      </w:r>
      <w:r w:rsidRPr="00B32167">
        <w:t xml:space="preserve">or at a venue or location within the City of Melbourne </w:t>
      </w:r>
      <w:hyperlink r:id="rId13" w:history="1">
        <w:r w:rsidRPr="00B32167">
          <w:rPr>
            <w:rStyle w:val="Hyperlink"/>
            <w:rFonts w:cs="Arial"/>
          </w:rPr>
          <w:t>boundaries</w:t>
        </w:r>
      </w:hyperlink>
      <w:bookmarkStart w:id="3" w:name="_Ref101969114"/>
      <w:r w:rsidRPr="00835940">
        <w:rPr>
          <w:rStyle w:val="FootnoteReference"/>
          <w:rFonts w:cs="Arial"/>
        </w:rPr>
        <w:footnoteReference w:id="5"/>
      </w:r>
      <w:bookmarkEnd w:id="3"/>
      <w:r w:rsidRPr="00835940">
        <w:t xml:space="preserve">. </w:t>
      </w:r>
    </w:p>
    <w:p w14:paraId="7D049DA2" w14:textId="7D26576D" w:rsidR="003D2852" w:rsidRDefault="00F33AF6" w:rsidP="003D2852">
      <w:pPr>
        <w:pStyle w:val="ListParagraph"/>
        <w:numPr>
          <w:ilvl w:val="0"/>
          <w:numId w:val="0"/>
        </w:numPr>
        <w:ind w:left="720"/>
      </w:pPr>
      <w:r w:rsidRPr="00835940">
        <w:t>A public outcome could be</w:t>
      </w:r>
      <w:r w:rsidR="003D2852">
        <w:t>:</w:t>
      </w:r>
    </w:p>
    <w:p w14:paraId="6BCEA013" w14:textId="48316C87" w:rsidR="003D2852" w:rsidRDefault="00F33AF6" w:rsidP="003D2852">
      <w:pPr>
        <w:pStyle w:val="ListParagraph"/>
        <w:numPr>
          <w:ilvl w:val="0"/>
          <w:numId w:val="40"/>
        </w:numPr>
      </w:pPr>
      <w:r w:rsidRPr="00835940">
        <w:t>a performance</w:t>
      </w:r>
    </w:p>
    <w:p w14:paraId="5B86D101" w14:textId="2B1D63FE" w:rsidR="003D2852" w:rsidRDefault="00F33AF6" w:rsidP="003D2852">
      <w:pPr>
        <w:pStyle w:val="ListParagraph"/>
        <w:numPr>
          <w:ilvl w:val="0"/>
          <w:numId w:val="40"/>
        </w:numPr>
      </w:pPr>
      <w:r w:rsidRPr="00835940">
        <w:t>exhibition</w:t>
      </w:r>
    </w:p>
    <w:p w14:paraId="5E655D43" w14:textId="2191BECC" w:rsidR="003D2852" w:rsidRDefault="00F33AF6" w:rsidP="003D2852">
      <w:pPr>
        <w:pStyle w:val="ListParagraph"/>
        <w:numPr>
          <w:ilvl w:val="0"/>
          <w:numId w:val="40"/>
        </w:numPr>
      </w:pPr>
      <w:r w:rsidRPr="00835940">
        <w:t xml:space="preserve">installation </w:t>
      </w:r>
    </w:p>
    <w:p w14:paraId="2F1F6803" w14:textId="203A43B9" w:rsidR="003D2852" w:rsidRDefault="00F33AF6" w:rsidP="003D2852">
      <w:pPr>
        <w:pStyle w:val="ListParagraph"/>
        <w:numPr>
          <w:ilvl w:val="0"/>
          <w:numId w:val="40"/>
        </w:numPr>
      </w:pPr>
      <w:r w:rsidRPr="00835940">
        <w:t>artist talk</w:t>
      </w:r>
    </w:p>
    <w:p w14:paraId="2EFA48EE" w14:textId="4861533E" w:rsidR="003D2852" w:rsidRDefault="00F33AF6" w:rsidP="003D2852">
      <w:pPr>
        <w:pStyle w:val="ListParagraph"/>
        <w:numPr>
          <w:ilvl w:val="0"/>
          <w:numId w:val="40"/>
        </w:numPr>
      </w:pPr>
      <w:r w:rsidRPr="00835940">
        <w:t>open studio</w:t>
      </w:r>
    </w:p>
    <w:p w14:paraId="0CEA4677" w14:textId="5A3CDD47" w:rsidR="003D2852" w:rsidRDefault="00F33AF6" w:rsidP="003D2852">
      <w:pPr>
        <w:pStyle w:val="ListParagraph"/>
        <w:numPr>
          <w:ilvl w:val="0"/>
          <w:numId w:val="40"/>
        </w:numPr>
      </w:pPr>
      <w:r w:rsidRPr="00835940">
        <w:t>rehearsed r</w:t>
      </w:r>
      <w:r>
        <w:t>eading</w:t>
      </w:r>
    </w:p>
    <w:p w14:paraId="505657B4" w14:textId="77777777" w:rsidR="003D2852" w:rsidRDefault="00F33AF6" w:rsidP="003D2852">
      <w:pPr>
        <w:pStyle w:val="ListParagraph"/>
        <w:numPr>
          <w:ilvl w:val="0"/>
          <w:numId w:val="40"/>
        </w:numPr>
      </w:pPr>
      <w:r>
        <w:t>workshop or</w:t>
      </w:r>
      <w:r w:rsidRPr="00835940">
        <w:t xml:space="preserve"> </w:t>
      </w:r>
    </w:p>
    <w:p w14:paraId="206BE99E" w14:textId="129DF1EA" w:rsidR="00FB59C2" w:rsidRDefault="00F33AF6" w:rsidP="003D2852">
      <w:pPr>
        <w:pStyle w:val="ListParagraph"/>
        <w:numPr>
          <w:ilvl w:val="0"/>
          <w:numId w:val="40"/>
        </w:numPr>
      </w:pPr>
      <w:r w:rsidRPr="00835940">
        <w:t>development showing.</w:t>
      </w:r>
    </w:p>
    <w:p w14:paraId="66EE16E1" w14:textId="77777777" w:rsidR="00FB59C2" w:rsidRPr="00835940" w:rsidRDefault="00FB59C2" w:rsidP="00F33AF6">
      <w:pPr>
        <w:pStyle w:val="ListParagraph"/>
        <w:numPr>
          <w:ilvl w:val="0"/>
          <w:numId w:val="35"/>
        </w:numPr>
      </w:pPr>
      <w:r w:rsidRPr="00835940">
        <w:t>Creat</w:t>
      </w:r>
      <w:r>
        <w:t>ive d</w:t>
      </w:r>
      <w:r w:rsidRPr="00835940">
        <w:t xml:space="preserve">evelopment only: for </w:t>
      </w:r>
      <w:r>
        <w:t xml:space="preserve">a period of </w:t>
      </w:r>
      <w:r w:rsidRPr="00835940">
        <w:t xml:space="preserve">development </w:t>
      </w:r>
      <w:r>
        <w:t xml:space="preserve">without a </w:t>
      </w:r>
      <w:r w:rsidRPr="00835940">
        <w:t>public outcome.</w:t>
      </w:r>
    </w:p>
    <w:p w14:paraId="56F0B6B0" w14:textId="77777777" w:rsidR="00FB59C2" w:rsidRPr="000303B3" w:rsidRDefault="00FB59C2" w:rsidP="00FB59C2">
      <w:r w:rsidRPr="000303B3">
        <w:t xml:space="preserve">Applicants can apply for only one grant </w:t>
      </w:r>
      <w:r>
        <w:t>category</w:t>
      </w:r>
      <w:r w:rsidRPr="000303B3">
        <w:t xml:space="preserve">. </w:t>
      </w:r>
    </w:p>
    <w:p w14:paraId="6CEA96C8" w14:textId="792AA670" w:rsidR="00F33AF6" w:rsidRPr="00F33AF6" w:rsidRDefault="00F33AF6" w:rsidP="00F33AF6">
      <w:pPr>
        <w:pStyle w:val="Heading2"/>
        <w:rPr>
          <w:rFonts w:hint="eastAsia"/>
        </w:rPr>
      </w:pPr>
      <w:bookmarkStart w:id="4" w:name="_Toc102737170"/>
      <w:r w:rsidRPr="00F33AF6">
        <w:t>Funding available</w:t>
      </w:r>
      <w:bookmarkEnd w:id="4"/>
      <w:r w:rsidRPr="00F33AF6">
        <w:t xml:space="preserve"> </w:t>
      </w:r>
    </w:p>
    <w:p w14:paraId="7EA755D0" w14:textId="2B865420" w:rsidR="00F33AF6" w:rsidRPr="00F33AF6" w:rsidRDefault="00F33AF6" w:rsidP="00F33AF6">
      <w:r w:rsidRPr="00F33AF6">
        <w:t>Grants of up to $4,000 (excluding GST) are available.</w:t>
      </w:r>
      <w:r w:rsidR="00C337F6">
        <w:t xml:space="preserve"> </w:t>
      </w:r>
      <w:r w:rsidR="00C337F6" w:rsidRPr="00C337F6">
        <w:br/>
        <w:t>Access costs of up to $2,000 will be considered for Deaf and Disabled artists/arts workers</w:t>
      </w:r>
      <w:r w:rsidR="003D2852">
        <w:t>. This is</w:t>
      </w:r>
      <w:r w:rsidR="00C337F6">
        <w:t xml:space="preserve"> in addition to the funded amount</w:t>
      </w:r>
      <w:r w:rsidR="00C337F6" w:rsidRPr="00C337F6">
        <w:t>. This could include transport, support worker, carer, Auslan, captioning, audio description.</w:t>
      </w:r>
    </w:p>
    <w:p w14:paraId="4EF20A69" w14:textId="77777777" w:rsidR="00250562" w:rsidRPr="00250562" w:rsidRDefault="00250562" w:rsidP="00250562">
      <w:pPr>
        <w:spacing w:before="320"/>
        <w:outlineLvl w:val="1"/>
        <w:rPr>
          <w:rFonts w:ascii="Arial Bold" w:eastAsia="MS Gothic" w:hAnsi="Arial Bold" w:hint="eastAsia"/>
          <w:bCs/>
          <w:sz w:val="24"/>
          <w:szCs w:val="26"/>
          <w:lang w:val="en-US"/>
        </w:rPr>
      </w:pPr>
      <w:bookmarkStart w:id="5" w:name="_Toc102737172"/>
      <w:r w:rsidRPr="00250562">
        <w:rPr>
          <w:rFonts w:ascii="Arial Bold" w:eastAsia="MS Gothic" w:hAnsi="Arial Bold"/>
          <w:bCs/>
          <w:sz w:val="24"/>
          <w:szCs w:val="26"/>
          <w:lang w:val="en-US"/>
        </w:rPr>
        <w:t>Assessment criteria</w:t>
      </w:r>
      <w:bookmarkEnd w:id="5"/>
    </w:p>
    <w:p w14:paraId="36864E3D" w14:textId="77777777" w:rsidR="00250562" w:rsidRPr="00250562" w:rsidRDefault="00250562" w:rsidP="00250562">
      <w:r w:rsidRPr="00250562">
        <w:t>Assessment of applications will consider the following:</w:t>
      </w:r>
    </w:p>
    <w:p w14:paraId="597449CF" w14:textId="77777777" w:rsidR="00250562" w:rsidRPr="00C337F6" w:rsidRDefault="00250562" w:rsidP="00C337F6">
      <w:pPr>
        <w:pStyle w:val="ListParagraph"/>
        <w:numPr>
          <w:ilvl w:val="0"/>
          <w:numId w:val="37"/>
        </w:numPr>
      </w:pPr>
      <w:r w:rsidRPr="00C337F6">
        <w:t>creative excellence, boldness and experimentation</w:t>
      </w:r>
    </w:p>
    <w:p w14:paraId="0AC63FBF" w14:textId="77777777" w:rsidR="00250562" w:rsidRPr="00C337F6" w:rsidRDefault="00250562" w:rsidP="00C337F6">
      <w:pPr>
        <w:pStyle w:val="ListParagraph"/>
        <w:numPr>
          <w:ilvl w:val="0"/>
          <w:numId w:val="37"/>
        </w:numPr>
      </w:pPr>
      <w:r w:rsidRPr="00C337F6">
        <w:t>support for diverse and/or emerging artists</w:t>
      </w:r>
    </w:p>
    <w:p w14:paraId="72884405" w14:textId="77777777" w:rsidR="00250562" w:rsidRPr="00C337F6" w:rsidRDefault="00250562" w:rsidP="00C337F6">
      <w:pPr>
        <w:pStyle w:val="ListParagraph"/>
        <w:numPr>
          <w:ilvl w:val="0"/>
          <w:numId w:val="37"/>
        </w:numPr>
      </w:pPr>
      <w:r w:rsidRPr="00C337F6">
        <w:t xml:space="preserve">activities by or genuine engagement with Aboriginal and Torres Strait Islander people </w:t>
      </w:r>
    </w:p>
    <w:p w14:paraId="70A67883" w14:textId="77777777" w:rsidR="00250562" w:rsidRPr="00C337F6" w:rsidRDefault="00250562" w:rsidP="00C337F6">
      <w:pPr>
        <w:pStyle w:val="ListParagraph"/>
        <w:numPr>
          <w:ilvl w:val="0"/>
          <w:numId w:val="37"/>
        </w:numPr>
      </w:pPr>
      <w:r w:rsidRPr="00C337F6">
        <w:t>viability</w:t>
      </w:r>
    </w:p>
    <w:p w14:paraId="28CB21DA" w14:textId="77777777" w:rsidR="006A57CE" w:rsidRDefault="006A57CE" w:rsidP="004E7729">
      <w:pPr>
        <w:spacing w:after="0" w:line="240" w:lineRule="auto"/>
        <w:rPr>
          <w:rFonts w:cs="Arial"/>
          <w:szCs w:val="20"/>
        </w:rPr>
      </w:pPr>
    </w:p>
    <w:p w14:paraId="048E5234" w14:textId="7C3217E2" w:rsidR="004E7729" w:rsidRDefault="00250562" w:rsidP="004E7729">
      <w:pPr>
        <w:spacing w:after="0" w:line="240" w:lineRule="auto"/>
        <w:rPr>
          <w:rFonts w:cs="Arial"/>
          <w:szCs w:val="20"/>
        </w:rPr>
      </w:pPr>
      <w:r w:rsidRPr="004E7729">
        <w:rPr>
          <w:rFonts w:cs="Arial"/>
          <w:szCs w:val="20"/>
        </w:rPr>
        <w:t>Additionally, for projects presented online or in person</w:t>
      </w:r>
      <w:r w:rsidR="00766544" w:rsidRPr="004E7729">
        <w:rPr>
          <w:rFonts w:cs="Arial"/>
          <w:szCs w:val="20"/>
        </w:rPr>
        <w:t xml:space="preserve"> activities that:</w:t>
      </w:r>
    </w:p>
    <w:p w14:paraId="3AD7D34C" w14:textId="77777777" w:rsidR="004E7729" w:rsidRDefault="004E7729" w:rsidP="004E7729">
      <w:pPr>
        <w:spacing w:after="0" w:line="240" w:lineRule="auto"/>
        <w:rPr>
          <w:rFonts w:cs="Arial"/>
          <w:szCs w:val="20"/>
        </w:rPr>
      </w:pPr>
    </w:p>
    <w:p w14:paraId="6CF28AE6" w14:textId="77777777" w:rsidR="004E7729" w:rsidRPr="00934C4E" w:rsidRDefault="00250562" w:rsidP="00934C4E">
      <w:pPr>
        <w:pStyle w:val="ListParagraph"/>
        <w:numPr>
          <w:ilvl w:val="0"/>
          <w:numId w:val="37"/>
        </w:numPr>
      </w:pPr>
      <w:r w:rsidRPr="004E7729">
        <w:t>are low cost or free to the public</w:t>
      </w:r>
    </w:p>
    <w:p w14:paraId="149AC5DE" w14:textId="77777777" w:rsidR="004E7729" w:rsidRPr="00934C4E" w:rsidRDefault="00250562" w:rsidP="00934C4E">
      <w:pPr>
        <w:pStyle w:val="ListParagraph"/>
        <w:numPr>
          <w:ilvl w:val="0"/>
          <w:numId w:val="37"/>
        </w:numPr>
      </w:pPr>
      <w:r w:rsidRPr="004E7729">
        <w:t>appeal to new or under-served audiences</w:t>
      </w:r>
    </w:p>
    <w:p w14:paraId="1DC457FF" w14:textId="24B6D1C9" w:rsidR="00366C24" w:rsidRPr="00934C4E" w:rsidRDefault="00250562" w:rsidP="00934C4E">
      <w:pPr>
        <w:pStyle w:val="ListParagraph"/>
        <w:numPr>
          <w:ilvl w:val="0"/>
          <w:numId w:val="37"/>
        </w:numPr>
      </w:pPr>
      <w:r w:rsidRPr="004E7729">
        <w:t>happen in new or unexpected places</w:t>
      </w:r>
    </w:p>
    <w:p w14:paraId="1070809F" w14:textId="56FB1B49" w:rsidR="006C4DD0" w:rsidRPr="006C4DD0" w:rsidRDefault="006C4DD0" w:rsidP="006C4DD0">
      <w:pPr>
        <w:pStyle w:val="Heading2"/>
        <w:rPr>
          <w:rFonts w:hint="eastAsia"/>
        </w:rPr>
      </w:pPr>
      <w:r w:rsidRPr="006C4DD0">
        <w:t xml:space="preserve">Find out more about the </w:t>
      </w:r>
      <w:r w:rsidR="00250562">
        <w:t xml:space="preserve">Quick Response </w:t>
      </w:r>
      <w:r w:rsidRPr="006C4DD0">
        <w:t>grants</w:t>
      </w:r>
      <w:r w:rsidR="00250562">
        <w:t>:</w:t>
      </w:r>
    </w:p>
    <w:p w14:paraId="470302F7" w14:textId="3427CE82" w:rsidR="006C4DD0" w:rsidRPr="006C4DD0" w:rsidRDefault="00321B8E" w:rsidP="00366C24">
      <w:hyperlink r:id="rId14" w:history="1">
        <w:r w:rsidR="00250562" w:rsidRPr="001D7EBD">
          <w:rPr>
            <w:rStyle w:val="Hyperlink"/>
          </w:rPr>
          <w:t>City of Melbourne Website: Quick Response Grants</w:t>
        </w:r>
      </w:hyperlink>
      <w:r w:rsidR="001D7EBD">
        <w:rPr>
          <w:rStyle w:val="FootnoteReference"/>
        </w:rPr>
        <w:footnoteReference w:id="6"/>
      </w:r>
      <w:r w:rsidR="00366C24" w:rsidRPr="00D9294B">
        <w:t xml:space="preserve"> </w:t>
      </w:r>
      <w:r w:rsidR="006C4DD0" w:rsidRPr="006C4DD0">
        <w:t>– You will find Frequently Asked Questions on this webpage.</w:t>
      </w:r>
    </w:p>
    <w:p w14:paraId="5995A834" w14:textId="3589CA27" w:rsidR="00366C24" w:rsidRPr="00236FE6" w:rsidRDefault="00CA72C0" w:rsidP="00366C24">
      <w:hyperlink r:id="rId15" w:history="1">
        <w:r w:rsidR="00250562" w:rsidRPr="00236FE6">
          <w:rPr>
            <w:rStyle w:val="Hyperlink"/>
          </w:rPr>
          <w:t xml:space="preserve">Quick Response Grants Guidelines (PDF </w:t>
        </w:r>
        <w:r w:rsidR="00236FE6">
          <w:rPr>
            <w:rStyle w:val="Hyperlink"/>
          </w:rPr>
          <w:t>345</w:t>
        </w:r>
        <w:r w:rsidR="00250562" w:rsidRPr="00236FE6">
          <w:rPr>
            <w:rStyle w:val="Hyperlink"/>
          </w:rPr>
          <w:t xml:space="preserve"> KB)</w:t>
        </w:r>
      </w:hyperlink>
      <w:r w:rsidR="00D9294B" w:rsidRPr="00236FE6">
        <w:rPr>
          <w:rStyle w:val="FootnoteReference"/>
        </w:rPr>
        <w:footnoteReference w:id="7"/>
      </w:r>
    </w:p>
    <w:p w14:paraId="5D62B100" w14:textId="2C53F36A" w:rsidR="00366C24" w:rsidRPr="00D9294B" w:rsidRDefault="005F3C30" w:rsidP="00366C24">
      <w:hyperlink r:id="rId16" w:history="1">
        <w:r w:rsidR="00250562" w:rsidRPr="00236FE6">
          <w:rPr>
            <w:rStyle w:val="Hyperlink"/>
          </w:rPr>
          <w:t>Quick Response</w:t>
        </w:r>
        <w:r w:rsidR="00366C24" w:rsidRPr="00236FE6">
          <w:rPr>
            <w:rStyle w:val="Hyperlink"/>
          </w:rPr>
          <w:t xml:space="preserve"> Grants Guidelines (DOCX </w:t>
        </w:r>
        <w:r w:rsidR="006C4DD0" w:rsidRPr="00236FE6">
          <w:rPr>
            <w:rStyle w:val="Hyperlink"/>
          </w:rPr>
          <w:t>5</w:t>
        </w:r>
        <w:r w:rsidR="00236FE6">
          <w:rPr>
            <w:rStyle w:val="Hyperlink"/>
          </w:rPr>
          <w:t>1</w:t>
        </w:r>
        <w:r w:rsidR="006C4DD0" w:rsidRPr="00236FE6">
          <w:rPr>
            <w:rStyle w:val="Hyperlink"/>
          </w:rPr>
          <w:t xml:space="preserve"> KB</w:t>
        </w:r>
        <w:r w:rsidR="00D9294B" w:rsidRPr="00236FE6">
          <w:rPr>
            <w:rStyle w:val="Hyperlink"/>
          </w:rPr>
          <w:t>)</w:t>
        </w:r>
      </w:hyperlink>
      <w:r w:rsidR="00D9294B" w:rsidRPr="00236FE6">
        <w:rPr>
          <w:rStyle w:val="FootnoteReference"/>
        </w:rPr>
        <w:footnoteReference w:id="8"/>
      </w:r>
    </w:p>
    <w:p w14:paraId="2E2D2C3C" w14:textId="5B07EE66" w:rsidR="006C4DD0" w:rsidRDefault="006C4DD0" w:rsidP="006C4DD0">
      <w:pPr>
        <w:pStyle w:val="Heading2"/>
        <w:rPr>
          <w:rFonts w:hint="eastAsia"/>
        </w:rPr>
      </w:pPr>
      <w:r w:rsidRPr="006C4DD0">
        <w:t>How to apply</w:t>
      </w:r>
    </w:p>
    <w:p w14:paraId="03516BF4" w14:textId="77777777" w:rsidR="004E7729" w:rsidRPr="004E7729" w:rsidRDefault="004E7729" w:rsidP="004E7729">
      <w:pPr>
        <w:numPr>
          <w:ilvl w:val="0"/>
          <w:numId w:val="14"/>
        </w:numPr>
        <w:spacing w:after="120"/>
      </w:pPr>
      <w:r w:rsidRPr="004E7729">
        <w:t xml:space="preserve">Go to the </w:t>
      </w:r>
      <w:hyperlink r:id="rId17" w:history="1">
        <w:r w:rsidRPr="004E7729">
          <w:rPr>
            <w:color w:val="0000FF"/>
            <w:u w:val="single"/>
          </w:rPr>
          <w:t>website</w:t>
        </w:r>
      </w:hyperlink>
      <w:r w:rsidRPr="004E7729">
        <w:rPr>
          <w:vertAlign w:val="superscript"/>
        </w:rPr>
        <w:footnoteReference w:id="9"/>
      </w:r>
      <w:r w:rsidRPr="004E7729">
        <w:t>, read the guidelines thoroughly and preview the application form.</w:t>
      </w:r>
    </w:p>
    <w:p w14:paraId="65A71C12" w14:textId="0684A8D7" w:rsidR="004E7729" w:rsidRPr="004E7729" w:rsidRDefault="004E7729" w:rsidP="004E7729">
      <w:pPr>
        <w:numPr>
          <w:ilvl w:val="0"/>
          <w:numId w:val="14"/>
        </w:numPr>
        <w:spacing w:after="120"/>
      </w:pPr>
      <w:r w:rsidRPr="004E7729">
        <w:t>Contact the</w:t>
      </w:r>
      <w:r w:rsidR="00C16C78">
        <w:t xml:space="preserve"> </w:t>
      </w:r>
      <w:hyperlink w:anchor="_Contact_us_at" w:history="1">
        <w:r w:rsidR="00C16C78">
          <w:rPr>
            <w:rStyle w:val="Hyperlink"/>
          </w:rPr>
          <w:t>City of Melbourne Arts Grants Team</w:t>
        </w:r>
      </w:hyperlink>
      <w:r w:rsidR="00C16C78">
        <w:rPr>
          <w:rStyle w:val="Hyperlink"/>
        </w:rPr>
        <w:t xml:space="preserve"> </w:t>
      </w:r>
      <w:r w:rsidRPr="004E7729">
        <w:t>with any queries.</w:t>
      </w:r>
    </w:p>
    <w:p w14:paraId="56ECD3BA" w14:textId="734A92BD" w:rsidR="004E7729" w:rsidRPr="004E7729" w:rsidRDefault="004E7729" w:rsidP="007D602C">
      <w:pPr>
        <w:pStyle w:val="ListNumber"/>
      </w:pPr>
      <w:r w:rsidRPr="004E7729">
        <w:t>Complete and submit your application online via SmartyGrants by the close date.</w:t>
      </w:r>
      <w:r w:rsidR="007D602C" w:rsidRPr="007D602C">
        <w:t xml:space="preserve"> </w:t>
      </w:r>
      <w:r w:rsidR="007D602C">
        <w:t xml:space="preserve">You can access the application form here: </w:t>
      </w:r>
      <w:hyperlink r:id="rId18" w:history="1">
        <w:r w:rsidR="007D602C" w:rsidRPr="00236FE6">
          <w:rPr>
            <w:rStyle w:val="Hyperlink"/>
          </w:rPr>
          <w:t>Quick Response Arts Grants application</w:t>
        </w:r>
      </w:hyperlink>
      <w:r w:rsidR="007D602C">
        <w:rPr>
          <w:rStyle w:val="FootnoteReference"/>
        </w:rPr>
        <w:footnoteReference w:id="10"/>
      </w:r>
    </w:p>
    <w:p w14:paraId="7D4A9402" w14:textId="77777777" w:rsidR="006C4DD0" w:rsidRPr="006C4DD0" w:rsidRDefault="006C4DD0" w:rsidP="006C4DD0">
      <w:pPr>
        <w:pStyle w:val="Heading2"/>
        <w:rPr>
          <w:rFonts w:hint="eastAsia"/>
        </w:rPr>
      </w:pPr>
      <w:r w:rsidRPr="006C4DD0">
        <w:t>Accessibility</w:t>
      </w:r>
    </w:p>
    <w:p w14:paraId="311CFBF3" w14:textId="77777777" w:rsidR="006C4DD0" w:rsidRPr="006C4DD0" w:rsidRDefault="006C4DD0" w:rsidP="006C4DD0">
      <w:r w:rsidRPr="006C4DD0">
        <w:t>We aim to make the arts grants accessible to all people.</w:t>
      </w:r>
    </w:p>
    <w:p w14:paraId="3FFA706B" w14:textId="77777777" w:rsidR="006C4DD0" w:rsidRPr="006C4DD0" w:rsidRDefault="006C4DD0" w:rsidP="006C4DD0">
      <w:r w:rsidRPr="006C4DD0">
        <w:t xml:space="preserve">Applicants should do their best to make their project accessible. </w:t>
      </w:r>
    </w:p>
    <w:p w14:paraId="05B79C3B" w14:textId="77777777" w:rsidR="006C4DD0" w:rsidRPr="006C4DD0" w:rsidRDefault="006C4DD0" w:rsidP="006C4DD0">
      <w:r w:rsidRPr="006C4DD0">
        <w:t>Access support is available for Deaf and Disabled people when applying.</w:t>
      </w:r>
    </w:p>
    <w:p w14:paraId="6FF1315D" w14:textId="77777777" w:rsidR="006C4DD0" w:rsidRPr="006C4DD0" w:rsidRDefault="006C4DD0" w:rsidP="006C4DD0">
      <w:r w:rsidRPr="006C4DD0">
        <w:t>Access funding is available for Deaf and Disabled applicant project outcomes.</w:t>
      </w:r>
    </w:p>
    <w:p w14:paraId="12FFA3E4" w14:textId="77777777" w:rsidR="006C4DD0" w:rsidRPr="00F204FF" w:rsidRDefault="006C4DD0" w:rsidP="006C4DD0">
      <w:r w:rsidRPr="006C4DD0">
        <w:t xml:space="preserve">For more information, please </w:t>
      </w:r>
      <w:hyperlink w:anchor="_Contact_us_at" w:history="1">
        <w:r w:rsidRPr="00BF2D33">
          <w:rPr>
            <w:rStyle w:val="Hyperlink"/>
          </w:rPr>
          <w:t>contact us</w:t>
        </w:r>
      </w:hyperlink>
      <w:r w:rsidRPr="00F204FF">
        <w:t>.</w:t>
      </w:r>
    </w:p>
    <w:p w14:paraId="743F12E7" w14:textId="77777777" w:rsidR="006C4DD0" w:rsidRPr="006C4DD0" w:rsidRDefault="006C4DD0" w:rsidP="006C4DD0">
      <w:pPr>
        <w:pStyle w:val="Heading2"/>
        <w:rPr>
          <w:rFonts w:hint="eastAsia"/>
        </w:rPr>
      </w:pPr>
      <w:r w:rsidRPr="006C4DD0">
        <w:t>Help is available!</w:t>
      </w:r>
    </w:p>
    <w:p w14:paraId="32C52726" w14:textId="314EFAF9" w:rsidR="006C4DD0" w:rsidRPr="006C4DD0" w:rsidRDefault="006C4DD0" w:rsidP="006C4DD0">
      <w:r w:rsidRPr="006C4DD0">
        <w:t>For more information check out the</w:t>
      </w:r>
      <w:r w:rsidR="00C16C78">
        <w:t xml:space="preserve"> </w:t>
      </w:r>
      <w:hyperlink r:id="rId19" w:history="1">
        <w:r w:rsidR="00C16C78" w:rsidRPr="003109FD">
          <w:rPr>
            <w:rStyle w:val="Hyperlink"/>
          </w:rPr>
          <w:t>FAQ’s</w:t>
        </w:r>
      </w:hyperlink>
      <w:r w:rsidR="00C16C78">
        <w:t xml:space="preserve"> </w:t>
      </w:r>
      <w:r w:rsidRPr="00BF2D33">
        <w:t xml:space="preserve">or contact the </w:t>
      </w:r>
      <w:hyperlink w:anchor="_Contact_us_at" w:history="1">
        <w:r w:rsidRPr="00BF2D33">
          <w:rPr>
            <w:rStyle w:val="Hyperlink"/>
          </w:rPr>
          <w:t xml:space="preserve">City of Melbourne </w:t>
        </w:r>
        <w:r w:rsidR="00852446">
          <w:rPr>
            <w:rStyle w:val="Hyperlink"/>
          </w:rPr>
          <w:t>A</w:t>
        </w:r>
        <w:r w:rsidRPr="00BF2D33">
          <w:rPr>
            <w:rStyle w:val="Hyperlink"/>
          </w:rPr>
          <w:t xml:space="preserve">rts </w:t>
        </w:r>
        <w:r w:rsidR="00852446">
          <w:rPr>
            <w:rStyle w:val="Hyperlink"/>
          </w:rPr>
          <w:t>G</w:t>
        </w:r>
        <w:r w:rsidRPr="00BF2D33">
          <w:rPr>
            <w:rStyle w:val="Hyperlink"/>
          </w:rPr>
          <w:t>rants team</w:t>
        </w:r>
      </w:hyperlink>
      <w:r w:rsidRPr="006C4DD0">
        <w:t>.</w:t>
      </w:r>
    </w:p>
    <w:p w14:paraId="507BA0C4" w14:textId="77777777" w:rsidR="006C4DD0" w:rsidRPr="006C4DD0" w:rsidRDefault="006C4DD0" w:rsidP="006C4DD0">
      <w:pPr>
        <w:pStyle w:val="Heading3"/>
        <w:rPr>
          <w:rFonts w:hint="eastAsia"/>
        </w:rPr>
      </w:pPr>
      <w:r w:rsidRPr="006C4DD0">
        <w:t>Get support with your application</w:t>
      </w:r>
    </w:p>
    <w:p w14:paraId="31D34F61" w14:textId="53DC8B65" w:rsidR="006C4DD0" w:rsidRPr="006C4DD0" w:rsidRDefault="00565211" w:rsidP="006C4DD0">
      <w:r>
        <w:t xml:space="preserve">If you need </w:t>
      </w:r>
      <w:r w:rsidR="006C4DD0" w:rsidRPr="006C4DD0">
        <w:t xml:space="preserve">support to view, complete and apply </w:t>
      </w:r>
      <w:r w:rsidR="006C4DD0" w:rsidRPr="00BF2D33">
        <w:t>please contact the</w:t>
      </w:r>
      <w:r w:rsidR="00C16C78">
        <w:rPr>
          <w:rStyle w:val="Hyperlink"/>
        </w:rPr>
        <w:t xml:space="preserve"> </w:t>
      </w:r>
      <w:hyperlink w:anchor="_Contact_us_at" w:history="1">
        <w:r w:rsidR="00C16C78" w:rsidRPr="00BF2D33">
          <w:rPr>
            <w:rStyle w:val="Hyperlink"/>
          </w:rPr>
          <w:t xml:space="preserve">City of Melbourne </w:t>
        </w:r>
        <w:r w:rsidR="00C16C78">
          <w:rPr>
            <w:rStyle w:val="Hyperlink"/>
          </w:rPr>
          <w:t>A</w:t>
        </w:r>
        <w:r w:rsidR="00C16C78" w:rsidRPr="00BF2D33">
          <w:rPr>
            <w:rStyle w:val="Hyperlink"/>
          </w:rPr>
          <w:t xml:space="preserve">rts </w:t>
        </w:r>
        <w:r w:rsidR="00C16C78">
          <w:rPr>
            <w:rStyle w:val="Hyperlink"/>
          </w:rPr>
          <w:t>G</w:t>
        </w:r>
        <w:r w:rsidR="00C16C78" w:rsidRPr="00BF2D33">
          <w:rPr>
            <w:rStyle w:val="Hyperlink"/>
          </w:rPr>
          <w:t>rants team</w:t>
        </w:r>
      </w:hyperlink>
      <w:r w:rsidR="006C4DD0" w:rsidRPr="006C4DD0">
        <w:t>.</w:t>
      </w:r>
    </w:p>
    <w:p w14:paraId="1298FD5B" w14:textId="4DCD356E" w:rsidR="006C4DD0" w:rsidRPr="006C4DD0" w:rsidRDefault="006C4DD0" w:rsidP="006C4DD0">
      <w:pPr>
        <w:pStyle w:val="Heading3"/>
        <w:rPr>
          <w:rFonts w:hint="eastAsia"/>
        </w:rPr>
      </w:pPr>
      <w:bookmarkStart w:id="6" w:name="_Contact_us_at"/>
      <w:bookmarkEnd w:id="6"/>
      <w:r w:rsidRPr="006C4DD0">
        <w:t>Contact us at the City of Melbourne Grants</w:t>
      </w:r>
    </w:p>
    <w:p w14:paraId="123C399E" w14:textId="77777777" w:rsidR="006C4DD0" w:rsidRPr="006C4DD0" w:rsidRDefault="006C4DD0" w:rsidP="006C4DD0">
      <w:r w:rsidRPr="006C4DD0">
        <w:t xml:space="preserve">Email: </w:t>
      </w:r>
      <w:hyperlink r:id="rId20" w:history="1">
        <w:r w:rsidRPr="00DC7B2B">
          <w:rPr>
            <w:rStyle w:val="Hyperlink"/>
          </w:rPr>
          <w:t>artsgrants@melbourne.vic.gov.au</w:t>
        </w:r>
      </w:hyperlink>
    </w:p>
    <w:p w14:paraId="2B7B26A9" w14:textId="77777777" w:rsidR="006C4DD0" w:rsidRPr="006C4DD0" w:rsidRDefault="006C4DD0" w:rsidP="006C4DD0">
      <w:r w:rsidRPr="006C4DD0">
        <w:t>Phone: 03 9658 9658 (voice only)</w:t>
      </w:r>
    </w:p>
    <w:p w14:paraId="2E86E714" w14:textId="6748BADD" w:rsidR="006C4DD0" w:rsidRDefault="00CA72C0" w:rsidP="006C4DD0">
      <w:r>
        <w:t>National Relay Service: 133 677</w:t>
      </w:r>
    </w:p>
    <w:p w14:paraId="085BC143" w14:textId="77777777" w:rsidR="006C4DD0" w:rsidRPr="006C4DD0" w:rsidRDefault="006C4DD0" w:rsidP="00CA72C0">
      <w:r w:rsidRPr="006C4DD0">
        <w:t>You can also get help if you are:</w:t>
      </w:r>
    </w:p>
    <w:p w14:paraId="4311D665" w14:textId="26B35CDE" w:rsidR="006C4DD0" w:rsidRPr="006C4DD0" w:rsidRDefault="00CA72C0" w:rsidP="006C4DD0">
      <w:pPr>
        <w:pStyle w:val="Heading3"/>
        <w:rPr>
          <w:rFonts w:hint="eastAsia"/>
        </w:rPr>
      </w:pPr>
      <w:r>
        <w:t>Deaf and Disabled</w:t>
      </w:r>
    </w:p>
    <w:p w14:paraId="1D97E28C" w14:textId="77777777" w:rsidR="00AE0E7F" w:rsidRDefault="006C4DD0" w:rsidP="006C4DD0">
      <w:r w:rsidRPr="006C4DD0">
        <w:t xml:space="preserve">You can contact Arts Access Victoria (AAV) for </w:t>
      </w:r>
      <w:r w:rsidR="00056906">
        <w:t xml:space="preserve">auspice services and </w:t>
      </w:r>
      <w:r w:rsidRPr="006C4DD0">
        <w:t>application support</w:t>
      </w:r>
      <w:r w:rsidR="00AE0E7F">
        <w:t>.</w:t>
      </w:r>
    </w:p>
    <w:p w14:paraId="1A1A406D" w14:textId="24B3B79E" w:rsidR="006C4DD0" w:rsidRPr="006C4DD0" w:rsidRDefault="006C4DD0" w:rsidP="006C4DD0">
      <w:pPr>
        <w:rPr>
          <w:b/>
        </w:rPr>
      </w:pPr>
      <w:r w:rsidRPr="006C4DD0">
        <w:rPr>
          <w:b/>
        </w:rPr>
        <w:t>Contact AAV</w:t>
      </w:r>
      <w:r>
        <w:rPr>
          <w:b/>
        </w:rPr>
        <w:t>:</w:t>
      </w:r>
    </w:p>
    <w:p w14:paraId="7C264DB7" w14:textId="77777777" w:rsidR="006C4DD0" w:rsidRPr="006C4DD0" w:rsidRDefault="006C4DD0" w:rsidP="006C4DD0">
      <w:r w:rsidRPr="006C4DD0">
        <w:t>Email:</w:t>
      </w:r>
      <w:r w:rsidRPr="00BF2D33">
        <w:t xml:space="preserve"> </w:t>
      </w:r>
      <w:hyperlink r:id="rId21" w:history="1">
        <w:r w:rsidRPr="00D12FCD">
          <w:rPr>
            <w:rStyle w:val="Hyperlink"/>
          </w:rPr>
          <w:t>info@artsaccess.com.au</w:t>
        </w:r>
      </w:hyperlink>
    </w:p>
    <w:p w14:paraId="6480678E" w14:textId="77777777" w:rsidR="006C4DD0" w:rsidRPr="006C4DD0" w:rsidRDefault="006C4DD0" w:rsidP="006C4DD0">
      <w:r>
        <w:t>P</w:t>
      </w:r>
      <w:r w:rsidRPr="006C4DD0">
        <w:t>hone (03) 9699 8299 (voice only) / 0477 860 955 (text or voice)</w:t>
      </w:r>
    </w:p>
    <w:p w14:paraId="2D119904" w14:textId="77777777" w:rsidR="006C4DD0" w:rsidRPr="006C4DD0" w:rsidRDefault="006C4DD0" w:rsidP="006C4DD0">
      <w:r w:rsidRPr="006C4DD0">
        <w:t>You can also contact the City of Melbourne Arts grants team via the National Relay Service on 133 677.</w:t>
      </w:r>
    </w:p>
    <w:p w14:paraId="1727ED8C" w14:textId="2AA8C485" w:rsidR="006C4DD0" w:rsidRPr="00CA72C0" w:rsidRDefault="006C4DD0" w:rsidP="00CA72C0">
      <w:pPr>
        <w:pStyle w:val="Heading3"/>
        <w:rPr>
          <w:rFonts w:hint="eastAsia"/>
        </w:rPr>
      </w:pPr>
      <w:r w:rsidRPr="00CA72C0">
        <w:t xml:space="preserve">Artists from </w:t>
      </w:r>
      <w:r w:rsidR="00AE0E7F">
        <w:t>multicultural communities</w:t>
      </w:r>
      <w:r w:rsidRPr="00CA72C0">
        <w:t xml:space="preserve"> </w:t>
      </w:r>
    </w:p>
    <w:p w14:paraId="71D0C516" w14:textId="77777777" w:rsidR="006C4DD0" w:rsidRPr="006C4DD0" w:rsidRDefault="006C4DD0" w:rsidP="006C4DD0">
      <w:r w:rsidRPr="006C4DD0">
        <w:lastRenderedPageBreak/>
        <w:t xml:space="preserve">You can contact Multicultural Arts Victoria (MAV) for application support. </w:t>
      </w:r>
    </w:p>
    <w:p w14:paraId="7125C3CB" w14:textId="77777777" w:rsidR="006C4DD0" w:rsidRPr="006C4DD0" w:rsidRDefault="006C4DD0" w:rsidP="006C4DD0">
      <w:r w:rsidRPr="006C4DD0">
        <w:t xml:space="preserve">Email: </w:t>
      </w:r>
      <w:hyperlink r:id="rId22" w:history="1">
        <w:r w:rsidRPr="00D12FCD">
          <w:rPr>
            <w:rStyle w:val="Hyperlink"/>
          </w:rPr>
          <w:t>miriam@mav.org.au</w:t>
        </w:r>
      </w:hyperlink>
    </w:p>
    <w:p w14:paraId="50D524AD" w14:textId="6559A43F" w:rsidR="006C4DD0" w:rsidRPr="006C4DD0" w:rsidRDefault="006C4DD0" w:rsidP="006C4DD0">
      <w:r w:rsidRPr="006C4DD0">
        <w:t xml:space="preserve">The City of Melbourne has </w:t>
      </w:r>
      <w:hyperlink r:id="rId23" w:history="1">
        <w:r w:rsidRPr="00BF2D33">
          <w:rPr>
            <w:rStyle w:val="Hyperlink"/>
          </w:rPr>
          <w:t>Translation Services</w:t>
        </w:r>
      </w:hyperlink>
      <w:r w:rsidR="00BF2D33">
        <w:rPr>
          <w:rStyle w:val="FootnoteReference"/>
        </w:rPr>
        <w:footnoteReference w:id="11"/>
      </w:r>
      <w:r w:rsidRPr="006C4DD0">
        <w:t xml:space="preserve"> for telephone support. You will be able to access translators and information in different languages.</w:t>
      </w:r>
    </w:p>
    <w:p w14:paraId="1BECEA46" w14:textId="40B2A185" w:rsidR="006C4DD0" w:rsidRPr="006C4DD0" w:rsidRDefault="006C4DD0" w:rsidP="006C4DD0">
      <w:pPr>
        <w:pStyle w:val="Heading3"/>
        <w:rPr>
          <w:rFonts w:hint="eastAsia"/>
        </w:rPr>
      </w:pPr>
      <w:r w:rsidRPr="006C4DD0">
        <w:t xml:space="preserve">Get help with the </w:t>
      </w:r>
      <w:r w:rsidR="00CA72C0">
        <w:t>SmartyGrants online application</w:t>
      </w:r>
    </w:p>
    <w:p w14:paraId="6AE448B5" w14:textId="77777777" w:rsidR="006C4DD0" w:rsidRPr="00BF2D33" w:rsidRDefault="00321B8E" w:rsidP="006C4DD0">
      <w:hyperlink r:id="rId24" w:history="1">
        <w:r w:rsidR="006C4DD0" w:rsidRPr="00BF2D33">
          <w:rPr>
            <w:rStyle w:val="Hyperlink"/>
          </w:rPr>
          <w:t>Check out the SmartyGrants Help Guide</w:t>
        </w:r>
      </w:hyperlink>
      <w:r w:rsidR="00BF2D33">
        <w:rPr>
          <w:rStyle w:val="FootnoteReference"/>
        </w:rPr>
        <w:footnoteReference w:id="12"/>
      </w:r>
    </w:p>
    <w:p w14:paraId="52C63A52" w14:textId="77777777" w:rsidR="006C4DD0" w:rsidRPr="006C4DD0" w:rsidRDefault="006C4DD0" w:rsidP="006C4DD0">
      <w:r w:rsidRPr="006C4DD0">
        <w:t>You can contact the support desk 9am - 5pm Monday to Friday on:</w:t>
      </w:r>
    </w:p>
    <w:p w14:paraId="19B82B4A" w14:textId="77777777" w:rsidR="006C4DD0" w:rsidRPr="006C4DD0" w:rsidRDefault="006C4DD0" w:rsidP="006C4DD0">
      <w:r w:rsidRPr="006C4DD0">
        <w:t xml:space="preserve">Email: </w:t>
      </w:r>
      <w:hyperlink r:id="rId25" w:history="1">
        <w:r w:rsidRPr="00D12FCD">
          <w:rPr>
            <w:rStyle w:val="Hyperlink"/>
          </w:rPr>
          <w:t>service@smartygrants.com.au</w:t>
        </w:r>
      </w:hyperlink>
    </w:p>
    <w:p w14:paraId="49618502" w14:textId="77777777" w:rsidR="006C4DD0" w:rsidRPr="006C4DD0" w:rsidRDefault="006C4DD0" w:rsidP="006C4DD0">
      <w:r w:rsidRPr="006C4DD0">
        <w:t>Phone: 03 9320 6888 (voice only)</w:t>
      </w:r>
    </w:p>
    <w:p w14:paraId="39BE444B" w14:textId="77777777" w:rsidR="008C1DE3" w:rsidRPr="00CA0CBB" w:rsidRDefault="008C1DE3" w:rsidP="008C1DE3">
      <w:pPr>
        <w:pStyle w:val="Bold"/>
        <w:spacing w:before="240" w:after="0" w:line="288" w:lineRule="auto"/>
        <w:rPr>
          <w:szCs w:val="20"/>
        </w:rPr>
      </w:pPr>
      <w:r w:rsidRPr="00CA0CBB">
        <w:rPr>
          <w:szCs w:val="20"/>
        </w:rPr>
        <w:t>Other funding opportunities</w:t>
      </w:r>
    </w:p>
    <w:p w14:paraId="534EB727" w14:textId="77777777" w:rsidR="008C1DE3" w:rsidRPr="00CA0CBB" w:rsidRDefault="008C1DE3" w:rsidP="008C1DE3">
      <w:pPr>
        <w:rPr>
          <w:rFonts w:cs="Arial"/>
          <w:szCs w:val="20"/>
        </w:rPr>
      </w:pPr>
      <w:r w:rsidRPr="00CA0CBB">
        <w:rPr>
          <w:rFonts w:cs="Arial"/>
          <w:szCs w:val="20"/>
        </w:rPr>
        <w:t>The City of Melbourne offers a wide range of opportunities to support artists to deliver a range of quality programs and activities including opportunities through:</w:t>
      </w:r>
    </w:p>
    <w:p w14:paraId="0DD53F11" w14:textId="77777777" w:rsidR="008C1DE3" w:rsidRPr="00CA0CBB" w:rsidRDefault="00321B8E" w:rsidP="008C1DE3">
      <w:pPr>
        <w:pStyle w:val="ListParagraph"/>
        <w:numPr>
          <w:ilvl w:val="0"/>
          <w:numId w:val="42"/>
        </w:numPr>
        <w:spacing w:line="312" w:lineRule="auto"/>
        <w:contextualSpacing/>
        <w:rPr>
          <w:rFonts w:cs="Arial"/>
          <w:szCs w:val="20"/>
        </w:rPr>
      </w:pPr>
      <w:hyperlink r:id="rId26" w:history="1">
        <w:r w:rsidR="008C1DE3" w:rsidRPr="00CA0CBB">
          <w:rPr>
            <w:rStyle w:val="Hyperlink"/>
            <w:rFonts w:cs="Arial"/>
            <w:szCs w:val="20"/>
          </w:rPr>
          <w:t>Arts House</w:t>
        </w:r>
      </w:hyperlink>
      <w:r w:rsidR="008C1DE3" w:rsidRPr="00CA0CBB">
        <w:rPr>
          <w:rStyle w:val="FootnoteReference"/>
          <w:rFonts w:cs="Arial"/>
          <w:color w:val="0000FF" w:themeColor="hyperlink"/>
          <w:szCs w:val="20"/>
          <w:u w:val="single"/>
        </w:rPr>
        <w:footnoteReference w:id="13"/>
      </w:r>
    </w:p>
    <w:p w14:paraId="48E1383B" w14:textId="77777777" w:rsidR="008C1DE3" w:rsidRPr="00CA0CBB" w:rsidRDefault="00321B8E" w:rsidP="008C1DE3">
      <w:pPr>
        <w:pStyle w:val="ListParagraph"/>
        <w:numPr>
          <w:ilvl w:val="0"/>
          <w:numId w:val="42"/>
        </w:numPr>
        <w:spacing w:line="312" w:lineRule="auto"/>
        <w:contextualSpacing/>
        <w:rPr>
          <w:rFonts w:cs="Arial"/>
          <w:szCs w:val="20"/>
        </w:rPr>
      </w:pPr>
      <w:hyperlink r:id="rId27" w:history="1">
        <w:r w:rsidR="008C1DE3" w:rsidRPr="00CA0CBB">
          <w:rPr>
            <w:rStyle w:val="Hyperlink"/>
            <w:rFonts w:cs="Arial"/>
            <w:szCs w:val="20"/>
          </w:rPr>
          <w:t>Signal</w:t>
        </w:r>
      </w:hyperlink>
      <w:r w:rsidR="008C1DE3" w:rsidRPr="00CA0CBB">
        <w:rPr>
          <w:rStyle w:val="FootnoteReference"/>
          <w:rFonts w:cs="Arial"/>
          <w:color w:val="0000FF" w:themeColor="hyperlink"/>
          <w:szCs w:val="20"/>
          <w:u w:val="single"/>
        </w:rPr>
        <w:footnoteReference w:id="14"/>
      </w:r>
    </w:p>
    <w:p w14:paraId="03370D19" w14:textId="77777777" w:rsidR="008C1DE3" w:rsidRPr="00CA0CBB" w:rsidRDefault="00321B8E" w:rsidP="008C1DE3">
      <w:pPr>
        <w:pStyle w:val="ListParagraph"/>
        <w:numPr>
          <w:ilvl w:val="0"/>
          <w:numId w:val="42"/>
        </w:numPr>
        <w:spacing w:line="312" w:lineRule="auto"/>
        <w:contextualSpacing/>
        <w:rPr>
          <w:rFonts w:cs="Arial"/>
          <w:szCs w:val="20"/>
        </w:rPr>
      </w:pPr>
      <w:hyperlink r:id="rId28" w:history="1">
        <w:r w:rsidR="008C1DE3" w:rsidRPr="00CA0CBB">
          <w:rPr>
            <w:rStyle w:val="Hyperlink"/>
            <w:rFonts w:cs="Arial"/>
            <w:szCs w:val="20"/>
          </w:rPr>
          <w:t>ArtPlay</w:t>
        </w:r>
      </w:hyperlink>
      <w:r w:rsidR="008C1DE3" w:rsidRPr="00CA0CBB">
        <w:rPr>
          <w:rStyle w:val="FootnoteReference"/>
          <w:rFonts w:cs="Arial"/>
          <w:color w:val="0000FF" w:themeColor="hyperlink"/>
          <w:szCs w:val="20"/>
          <w:u w:val="single"/>
        </w:rPr>
        <w:footnoteReference w:id="15"/>
      </w:r>
    </w:p>
    <w:p w14:paraId="71FE2D81" w14:textId="77777777" w:rsidR="008C1DE3" w:rsidRPr="00CA0CBB" w:rsidRDefault="008C1DE3" w:rsidP="008C1DE3">
      <w:pPr>
        <w:rPr>
          <w:rFonts w:cs="Arial"/>
          <w:szCs w:val="20"/>
        </w:rPr>
      </w:pPr>
      <w:r w:rsidRPr="00CA0CBB">
        <w:rPr>
          <w:rFonts w:cs="Arial"/>
          <w:szCs w:val="20"/>
        </w:rPr>
        <w:t>Stay up to date on the latest city of Melbourne opportunities by:</w:t>
      </w:r>
    </w:p>
    <w:p w14:paraId="3F249B43" w14:textId="77777777" w:rsidR="008C1DE3" w:rsidRPr="00CA0CBB" w:rsidRDefault="008C1DE3" w:rsidP="008C1DE3">
      <w:pPr>
        <w:pStyle w:val="ListParagraph"/>
        <w:numPr>
          <w:ilvl w:val="0"/>
          <w:numId w:val="43"/>
        </w:numPr>
        <w:spacing w:line="312" w:lineRule="auto"/>
        <w:contextualSpacing/>
        <w:rPr>
          <w:rFonts w:cs="Arial"/>
          <w:szCs w:val="20"/>
        </w:rPr>
      </w:pPr>
      <w:r w:rsidRPr="00CA0CBB">
        <w:rPr>
          <w:szCs w:val="20"/>
        </w:rPr>
        <w:t xml:space="preserve">Visiting our </w:t>
      </w:r>
      <w:hyperlink r:id="rId29" w:history="1">
        <w:r w:rsidRPr="00CA0CBB">
          <w:rPr>
            <w:rStyle w:val="Hyperlink"/>
            <w:rFonts w:cs="Arial"/>
            <w:szCs w:val="20"/>
          </w:rPr>
          <w:t>website</w:t>
        </w:r>
      </w:hyperlink>
      <w:r w:rsidRPr="00CA0CBB">
        <w:rPr>
          <w:rStyle w:val="FootnoteReference"/>
          <w:rFonts w:cs="Arial"/>
          <w:color w:val="0000FF" w:themeColor="hyperlink"/>
          <w:szCs w:val="20"/>
          <w:u w:val="single"/>
        </w:rPr>
        <w:footnoteReference w:id="16"/>
      </w:r>
    </w:p>
    <w:p w14:paraId="7A652B62" w14:textId="77777777" w:rsidR="008C1DE3" w:rsidRPr="00CA0CBB" w:rsidRDefault="008C1DE3" w:rsidP="008C1DE3">
      <w:pPr>
        <w:pStyle w:val="ListParagraph"/>
        <w:numPr>
          <w:ilvl w:val="0"/>
          <w:numId w:val="43"/>
        </w:numPr>
        <w:spacing w:line="312" w:lineRule="auto"/>
        <w:contextualSpacing/>
        <w:rPr>
          <w:rFonts w:cs="Arial"/>
          <w:szCs w:val="20"/>
        </w:rPr>
      </w:pPr>
      <w:r w:rsidRPr="00CA0CBB">
        <w:rPr>
          <w:szCs w:val="20"/>
        </w:rPr>
        <w:t xml:space="preserve">Following us on </w:t>
      </w:r>
      <w:hyperlink r:id="rId30" w:history="1">
        <w:r w:rsidRPr="00CA0CBB">
          <w:rPr>
            <w:rStyle w:val="Hyperlink"/>
            <w:rFonts w:cs="Arial"/>
            <w:szCs w:val="20"/>
          </w:rPr>
          <w:t>social media</w:t>
        </w:r>
      </w:hyperlink>
      <w:r w:rsidRPr="00CA0CBB">
        <w:rPr>
          <w:rStyle w:val="FootnoteReference"/>
          <w:rFonts w:cs="Arial"/>
          <w:color w:val="0000FF" w:themeColor="hyperlink"/>
          <w:szCs w:val="20"/>
          <w:u w:val="single"/>
        </w:rPr>
        <w:footnoteReference w:id="17"/>
      </w:r>
    </w:p>
    <w:p w14:paraId="163E4AD6" w14:textId="77777777" w:rsidR="008C1DE3" w:rsidRPr="00CA0CBB" w:rsidRDefault="008C1DE3" w:rsidP="008C1DE3">
      <w:pPr>
        <w:pStyle w:val="ListParagraph"/>
        <w:numPr>
          <w:ilvl w:val="0"/>
          <w:numId w:val="43"/>
        </w:numPr>
        <w:spacing w:line="312" w:lineRule="auto"/>
        <w:contextualSpacing/>
        <w:rPr>
          <w:rFonts w:cs="Arial"/>
          <w:szCs w:val="20"/>
        </w:rPr>
      </w:pPr>
      <w:r w:rsidRPr="00CA0CBB">
        <w:rPr>
          <w:szCs w:val="20"/>
        </w:rPr>
        <w:t xml:space="preserve">Subscribing to our </w:t>
      </w:r>
      <w:hyperlink r:id="rId31" w:history="1">
        <w:r w:rsidRPr="00CA0CBB">
          <w:rPr>
            <w:rStyle w:val="Hyperlink"/>
            <w:rFonts w:cs="Arial"/>
            <w:szCs w:val="20"/>
          </w:rPr>
          <w:t>e-newsletters</w:t>
        </w:r>
      </w:hyperlink>
      <w:r w:rsidRPr="00CA0CBB">
        <w:rPr>
          <w:rStyle w:val="FootnoteReference"/>
          <w:rFonts w:cs="Arial"/>
          <w:color w:val="0000FF" w:themeColor="hyperlink"/>
          <w:szCs w:val="20"/>
          <w:u w:val="single"/>
        </w:rPr>
        <w:footnoteReference w:id="18"/>
      </w:r>
    </w:p>
    <w:p w14:paraId="23EC4275" w14:textId="77777777" w:rsidR="008C1DE3" w:rsidRPr="007E4195" w:rsidRDefault="008C1DE3" w:rsidP="007E4195">
      <w:pPr>
        <w:spacing w:after="0" w:line="240" w:lineRule="auto"/>
        <w:rPr>
          <w:rFonts w:ascii="Arial Bold" w:eastAsia="MS Gothic" w:hAnsi="Arial Bold" w:hint="eastAsia"/>
          <w:bCs/>
          <w:sz w:val="24"/>
          <w:szCs w:val="26"/>
          <w:lang w:val="en-US"/>
        </w:rPr>
      </w:pPr>
    </w:p>
    <w:sectPr w:rsidR="008C1DE3" w:rsidRPr="007E4195" w:rsidSect="00EF11AE">
      <w:headerReference w:type="even" r:id="rId32"/>
      <w:headerReference w:type="default" r:id="rId33"/>
      <w:footerReference w:type="even" r:id="rId34"/>
      <w:footerReference w:type="default" r:id="rId35"/>
      <w:headerReference w:type="first" r:id="rId36"/>
      <w:footerReference w:type="first" r:id="rId37"/>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D15FA" w14:textId="77777777" w:rsidR="0030392B" w:rsidRDefault="0030392B" w:rsidP="00BC719D">
      <w:pPr>
        <w:spacing w:after="0"/>
      </w:pPr>
      <w:r>
        <w:separator/>
      </w:r>
    </w:p>
  </w:endnote>
  <w:endnote w:type="continuationSeparator" w:id="0">
    <w:p w14:paraId="3D3CB941" w14:textId="77777777" w:rsidR="0030392B" w:rsidRDefault="0030392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4A97" w14:textId="77777777" w:rsidR="00490FC9" w:rsidRDefault="00490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D690" w14:textId="77777777" w:rsidR="00490FC9" w:rsidRDefault="00490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1BCB" w14:textId="77777777" w:rsidR="00490FC9" w:rsidRDefault="00490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4D7E0" w14:textId="77777777" w:rsidR="0030392B" w:rsidRDefault="0030392B" w:rsidP="00577A39">
      <w:pPr>
        <w:spacing w:after="40" w:line="240" w:lineRule="auto"/>
      </w:pPr>
      <w:r>
        <w:separator/>
      </w:r>
    </w:p>
  </w:footnote>
  <w:footnote w:type="continuationSeparator" w:id="0">
    <w:p w14:paraId="55C2FCEF" w14:textId="77777777" w:rsidR="0030392B" w:rsidRDefault="0030392B" w:rsidP="00EA2130">
      <w:r>
        <w:continuationSeparator/>
      </w:r>
    </w:p>
  </w:footnote>
  <w:footnote w:id="1">
    <w:p w14:paraId="32AC4183" w14:textId="77777777" w:rsidR="00F204FF" w:rsidRDefault="00F204FF">
      <w:pPr>
        <w:pStyle w:val="FootnoteText"/>
      </w:pPr>
      <w:r>
        <w:rPr>
          <w:rStyle w:val="FootnoteReference"/>
        </w:rPr>
        <w:footnoteRef/>
      </w:r>
      <w:r>
        <w:t xml:space="preserve"> </w:t>
      </w:r>
      <w:r w:rsidRPr="00F204FF">
        <w:t>https://www.melbourne.vic.gov.au/about-council/vision-goals/Pages/council-plan.aspx</w:t>
      </w:r>
    </w:p>
  </w:footnote>
  <w:footnote w:id="2">
    <w:p w14:paraId="155A1D14" w14:textId="77777777" w:rsidR="00F204FF" w:rsidRDefault="00F204FF">
      <w:pPr>
        <w:pStyle w:val="FootnoteText"/>
      </w:pPr>
      <w:r>
        <w:rPr>
          <w:rStyle w:val="FootnoteReference"/>
        </w:rPr>
        <w:footnoteRef/>
      </w:r>
      <w:r>
        <w:t xml:space="preserve"> </w:t>
      </w:r>
      <w:r w:rsidRPr="00F204FF">
        <w:t>https://www.melbourne.vic.gov.au/arts-and-culture/strategies-support/Pages/creative-strategy-2018-28.aspx</w:t>
      </w:r>
    </w:p>
  </w:footnote>
  <w:footnote w:id="3">
    <w:p w14:paraId="3D1A3D9D" w14:textId="77777777" w:rsidR="00F204FF" w:rsidRDefault="00F204FF">
      <w:pPr>
        <w:pStyle w:val="FootnoteText"/>
      </w:pPr>
      <w:r>
        <w:rPr>
          <w:rStyle w:val="FootnoteReference"/>
        </w:rPr>
        <w:footnoteRef/>
      </w:r>
      <w:r>
        <w:t xml:space="preserve"> </w:t>
      </w:r>
      <w:r w:rsidRPr="00F204FF">
        <w:t>https://www.melbourne.vic.gov.au/arts-and-culture/strategies-support/Pages/creative-funding-framework.aspx</w:t>
      </w:r>
    </w:p>
  </w:footnote>
  <w:footnote w:id="4">
    <w:p w14:paraId="4C844026" w14:textId="77777777" w:rsidR="00AE0E7F" w:rsidRPr="004511D8" w:rsidRDefault="00AE0E7F" w:rsidP="00AE0E7F">
      <w:pPr>
        <w:pStyle w:val="FootnoteText"/>
        <w:rPr>
          <w:lang w:val="en-US"/>
        </w:rPr>
      </w:pPr>
      <w:r>
        <w:rPr>
          <w:rStyle w:val="FootnoteReference"/>
        </w:rPr>
        <w:footnoteRef/>
      </w:r>
      <w:r>
        <w:t xml:space="preserve"> </w:t>
      </w:r>
      <w:r w:rsidRPr="004511D8">
        <w:t>https://www.melbourne.vic.gov.au/sitecollectiondocuments/suburb-map-boundary-city-of-melbourne.pdf</w:t>
      </w:r>
    </w:p>
  </w:footnote>
  <w:footnote w:id="5">
    <w:p w14:paraId="6B9D6EED" w14:textId="77777777" w:rsidR="00FB59C2" w:rsidRDefault="00FB59C2" w:rsidP="00FB59C2">
      <w:pPr>
        <w:pStyle w:val="FootnoteText"/>
      </w:pPr>
      <w:r>
        <w:rPr>
          <w:rStyle w:val="FootnoteReference"/>
        </w:rPr>
        <w:footnoteRef/>
      </w:r>
      <w:r>
        <w:t xml:space="preserve"> </w:t>
      </w:r>
      <w:r w:rsidRPr="00A2205C">
        <w:t>https://www.melbourne.vic.gov.au/about-melbourne/melbourne-profile/Pages/City-maps.aspx</w:t>
      </w:r>
    </w:p>
  </w:footnote>
  <w:footnote w:id="6">
    <w:p w14:paraId="224A4D49" w14:textId="06DF2A0D" w:rsidR="001D7EBD" w:rsidRPr="001D7EBD" w:rsidRDefault="001D7EBD">
      <w:pPr>
        <w:pStyle w:val="FootnoteText"/>
        <w:rPr>
          <w:lang w:val="en-US"/>
        </w:rPr>
      </w:pPr>
      <w:r>
        <w:rPr>
          <w:rStyle w:val="FootnoteReference"/>
        </w:rPr>
        <w:footnoteRef/>
      </w:r>
      <w:r>
        <w:t xml:space="preserve"> </w:t>
      </w:r>
      <w:r w:rsidRPr="001D7EBD">
        <w:t>https://www.melbourne.vic.gov.au/arts-and-culture/strategies-support/funding/Pages/quick-response-arts-grants.aspx</w:t>
      </w:r>
    </w:p>
  </w:footnote>
  <w:footnote w:id="7">
    <w:p w14:paraId="170E9912" w14:textId="5CCD5F6E" w:rsidR="00D9294B" w:rsidRDefault="00D9294B">
      <w:pPr>
        <w:pStyle w:val="FootnoteText"/>
      </w:pPr>
      <w:r>
        <w:rPr>
          <w:rStyle w:val="FootnoteReference"/>
        </w:rPr>
        <w:footnoteRef/>
      </w:r>
      <w:r>
        <w:t xml:space="preserve"> </w:t>
      </w:r>
      <w:r w:rsidRPr="00D9294B">
        <w:t>https://www.melbourne.vic.gov.au/SiteCollectionDocuments/</w:t>
      </w:r>
      <w:r w:rsidR="00361903" w:rsidRPr="00361903">
        <w:t>quick-response-arts-grants-guidelines.pdf</w:t>
      </w:r>
    </w:p>
  </w:footnote>
  <w:footnote w:id="8">
    <w:p w14:paraId="261317DD" w14:textId="51250E97" w:rsidR="00D9294B" w:rsidRDefault="00D9294B">
      <w:pPr>
        <w:pStyle w:val="FootnoteText"/>
      </w:pPr>
      <w:r>
        <w:rPr>
          <w:rStyle w:val="FootnoteReference"/>
        </w:rPr>
        <w:footnoteRef/>
      </w:r>
      <w:r>
        <w:t xml:space="preserve"> </w:t>
      </w:r>
      <w:r w:rsidRPr="00D9294B">
        <w:t>https://www.melbourne.vic.gov.au/SiteCollectionDocuments/</w:t>
      </w:r>
      <w:r w:rsidR="00361903" w:rsidRPr="00361903">
        <w:t>quick-response-arts-grants-guidelines.docx</w:t>
      </w:r>
    </w:p>
  </w:footnote>
  <w:footnote w:id="9">
    <w:p w14:paraId="56837AB5" w14:textId="77777777" w:rsidR="004E7729" w:rsidRDefault="004E7729" w:rsidP="004E7729">
      <w:pPr>
        <w:pStyle w:val="FootnoteText"/>
      </w:pPr>
      <w:r>
        <w:rPr>
          <w:rStyle w:val="FootnoteReference"/>
        </w:rPr>
        <w:footnoteRef/>
      </w:r>
      <w:r>
        <w:t xml:space="preserve"> </w:t>
      </w:r>
      <w:r w:rsidRPr="00B64864">
        <w:t>https://www.melbourne.vic.gov.au/arts-and-culture/strategies-support/funding/Pages/quick-response-arts-grants.aspx</w:t>
      </w:r>
    </w:p>
  </w:footnote>
  <w:footnote w:id="10">
    <w:p w14:paraId="5C54D4A6" w14:textId="77777777" w:rsidR="007D602C" w:rsidRDefault="007D602C" w:rsidP="007D602C">
      <w:pPr>
        <w:pStyle w:val="FootnoteText"/>
      </w:pPr>
      <w:r>
        <w:rPr>
          <w:rStyle w:val="FootnoteReference"/>
        </w:rPr>
        <w:footnoteRef/>
      </w:r>
      <w:r>
        <w:t xml:space="preserve"> </w:t>
      </w:r>
      <w:r w:rsidRPr="002E3873">
        <w:t>https://melbourne.smartygrants.com.au/ArtsResidencies2023</w:t>
      </w:r>
    </w:p>
  </w:footnote>
  <w:footnote w:id="11">
    <w:p w14:paraId="72B7E0BE" w14:textId="77777777" w:rsidR="00BF2D33" w:rsidRDefault="00BF2D33">
      <w:pPr>
        <w:pStyle w:val="FootnoteText"/>
      </w:pPr>
      <w:r>
        <w:rPr>
          <w:rStyle w:val="FootnoteReference"/>
        </w:rPr>
        <w:footnoteRef/>
      </w:r>
      <w:r>
        <w:t xml:space="preserve"> </w:t>
      </w:r>
      <w:r w:rsidRPr="00BF2D33">
        <w:t>https://www.melbourne.vic.gov.au/community/health-support-services/multicultural-services/Pages/translation-services.aspx</w:t>
      </w:r>
    </w:p>
  </w:footnote>
  <w:footnote w:id="12">
    <w:p w14:paraId="1335BE1B" w14:textId="77777777" w:rsidR="00BF2D33" w:rsidRDefault="00BF2D33">
      <w:pPr>
        <w:pStyle w:val="FootnoteText"/>
      </w:pPr>
      <w:r>
        <w:rPr>
          <w:rStyle w:val="FootnoteReference"/>
        </w:rPr>
        <w:footnoteRef/>
      </w:r>
      <w:r>
        <w:t xml:space="preserve"> </w:t>
      </w:r>
      <w:r w:rsidRPr="00BF2D33">
        <w:t>https://applicanthelp.smartygrants.com.au/help-guide-for-applicants/</w:t>
      </w:r>
    </w:p>
  </w:footnote>
  <w:footnote w:id="13">
    <w:p w14:paraId="6EC9AD82" w14:textId="77777777" w:rsidR="008C1DE3" w:rsidRDefault="008C1DE3" w:rsidP="008C1DE3">
      <w:pPr>
        <w:pStyle w:val="FootnoteText"/>
      </w:pPr>
      <w:r>
        <w:rPr>
          <w:rStyle w:val="FootnoteReference"/>
        </w:rPr>
        <w:footnoteRef/>
      </w:r>
      <w:r>
        <w:t xml:space="preserve"> </w:t>
      </w:r>
      <w:r w:rsidRPr="005F3C30">
        <w:rPr>
          <w:szCs w:val="16"/>
        </w:rPr>
        <w:t>https://www.melbourne.vic.gov.au/arts-and-culture/arts-house/Pages/arts-house.aspx</w:t>
      </w:r>
    </w:p>
  </w:footnote>
  <w:footnote w:id="14">
    <w:p w14:paraId="4A125627" w14:textId="77777777" w:rsidR="008C1DE3" w:rsidRPr="005F3C30" w:rsidRDefault="008C1DE3" w:rsidP="008C1DE3">
      <w:pPr>
        <w:pStyle w:val="FootnoteText"/>
        <w:rPr>
          <w:szCs w:val="16"/>
        </w:rPr>
      </w:pPr>
      <w:r w:rsidRPr="005F3C30">
        <w:rPr>
          <w:rStyle w:val="FootnoteReference"/>
          <w:szCs w:val="16"/>
        </w:rPr>
        <w:footnoteRef/>
      </w:r>
      <w:r w:rsidRPr="005F3C30">
        <w:rPr>
          <w:szCs w:val="16"/>
        </w:rPr>
        <w:t xml:space="preserve"> https://www.melbourne.vic.gov.au/arts-and-culture/signal/Pages/signal.aspx</w:t>
      </w:r>
    </w:p>
  </w:footnote>
  <w:footnote w:id="15">
    <w:p w14:paraId="3C7FEECF" w14:textId="77777777" w:rsidR="008C1DE3" w:rsidRDefault="008C1DE3" w:rsidP="008C1DE3">
      <w:pPr>
        <w:pStyle w:val="FootnoteText"/>
      </w:pPr>
      <w:r w:rsidRPr="005F3C30">
        <w:rPr>
          <w:rStyle w:val="FootnoteReference"/>
          <w:szCs w:val="16"/>
        </w:rPr>
        <w:footnoteRef/>
      </w:r>
      <w:r w:rsidRPr="005F3C30">
        <w:rPr>
          <w:szCs w:val="16"/>
        </w:rPr>
        <w:t xml:space="preserve"> https://www.melbourne.vic.gov.au/arts-and-culture/artplay/Pages/ArtPlay.aspx</w:t>
      </w:r>
    </w:p>
  </w:footnote>
  <w:footnote w:id="16">
    <w:p w14:paraId="12F95078" w14:textId="77777777" w:rsidR="008C1DE3" w:rsidRPr="005F3C30" w:rsidRDefault="008C1DE3" w:rsidP="008C1DE3">
      <w:pPr>
        <w:pStyle w:val="FootnoteText"/>
        <w:rPr>
          <w:szCs w:val="16"/>
        </w:rPr>
      </w:pPr>
      <w:r w:rsidRPr="005F3C30">
        <w:rPr>
          <w:rStyle w:val="FootnoteReference"/>
          <w:szCs w:val="16"/>
        </w:rPr>
        <w:footnoteRef/>
      </w:r>
      <w:r w:rsidRPr="005F3C30">
        <w:rPr>
          <w:szCs w:val="16"/>
        </w:rPr>
        <w:t xml:space="preserve"> https://www.melbourne.vic.gov.au/about-council/governance-transparency/Pages/grants-and-sponsorships.aspx</w:t>
      </w:r>
    </w:p>
  </w:footnote>
  <w:footnote w:id="17">
    <w:p w14:paraId="0190DA33" w14:textId="77777777" w:rsidR="008C1DE3" w:rsidRPr="005F3C30" w:rsidRDefault="008C1DE3" w:rsidP="008C1DE3">
      <w:pPr>
        <w:pStyle w:val="FootnoteText"/>
        <w:rPr>
          <w:szCs w:val="16"/>
        </w:rPr>
      </w:pPr>
      <w:r w:rsidRPr="005F3C30">
        <w:rPr>
          <w:rStyle w:val="FootnoteReference"/>
          <w:szCs w:val="16"/>
        </w:rPr>
        <w:footnoteRef/>
      </w:r>
      <w:r w:rsidRPr="005F3C30">
        <w:rPr>
          <w:szCs w:val="16"/>
        </w:rPr>
        <w:t xml:space="preserve"> https://www.melbourne.vic.gov.au/pages/social-media.aspx</w:t>
      </w:r>
    </w:p>
  </w:footnote>
  <w:footnote w:id="18">
    <w:p w14:paraId="2D0F7865" w14:textId="77777777" w:rsidR="008C1DE3" w:rsidRDefault="008C1DE3" w:rsidP="008C1DE3">
      <w:pPr>
        <w:pStyle w:val="FootnoteText"/>
      </w:pPr>
      <w:r w:rsidRPr="005F3C30">
        <w:rPr>
          <w:rStyle w:val="FootnoteReference"/>
          <w:szCs w:val="16"/>
        </w:rPr>
        <w:footnoteRef/>
      </w:r>
      <w:r w:rsidRPr="005F3C30">
        <w:rPr>
          <w:szCs w:val="16"/>
        </w:rPr>
        <w:t xml:space="preserve"> https://www.melbourne.vic.gov.au/news-and-media/pages/news-and-media.aspx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8DDB" w14:textId="77777777" w:rsidR="00490FC9" w:rsidRDefault="00490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7CAB" w14:textId="77777777" w:rsidR="00490FC9" w:rsidRDefault="00490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F5BB" w14:textId="77777777" w:rsidR="00490FC9" w:rsidRDefault="00490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8"/>
    <w:multiLevelType w:val="singleLevel"/>
    <w:tmpl w:val="3FE803E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B122D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143A7E"/>
    <w:multiLevelType w:val="hybridMultilevel"/>
    <w:tmpl w:val="678A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4F248A"/>
    <w:multiLevelType w:val="hybridMultilevel"/>
    <w:tmpl w:val="14DA2F52"/>
    <w:lvl w:ilvl="0" w:tplc="0BD8A70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A87909"/>
    <w:multiLevelType w:val="hybridMultilevel"/>
    <w:tmpl w:val="554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9" w15:restartNumberingAfterBreak="0">
    <w:nsid w:val="0E2B3AB5"/>
    <w:multiLevelType w:val="hybridMultilevel"/>
    <w:tmpl w:val="D1B00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AB4DBB"/>
    <w:multiLevelType w:val="hybridMultilevel"/>
    <w:tmpl w:val="9A8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45182"/>
    <w:multiLevelType w:val="hybridMultilevel"/>
    <w:tmpl w:val="532AE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A86DB6"/>
    <w:multiLevelType w:val="hybridMultilevel"/>
    <w:tmpl w:val="568A4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E30AA"/>
    <w:multiLevelType w:val="hybridMultilevel"/>
    <w:tmpl w:val="5CC8BD54"/>
    <w:lvl w:ilvl="0" w:tplc="0BD8A70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4A7AC3"/>
    <w:multiLevelType w:val="hybridMultilevel"/>
    <w:tmpl w:val="AF7EE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C3FA8"/>
    <w:multiLevelType w:val="hybridMultilevel"/>
    <w:tmpl w:val="A2A4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401E8"/>
    <w:multiLevelType w:val="hybridMultilevel"/>
    <w:tmpl w:val="5162A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15:restartNumberingAfterBreak="0">
    <w:nsid w:val="2A2B5D1C"/>
    <w:multiLevelType w:val="multilevel"/>
    <w:tmpl w:val="16506B6C"/>
    <w:numStyleLink w:val="ListNumbers"/>
  </w:abstractNum>
  <w:abstractNum w:abstractNumId="1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10957"/>
    <w:multiLevelType w:val="multilevel"/>
    <w:tmpl w:val="16506B6C"/>
    <w:numStyleLink w:val="ListNumbers"/>
  </w:abstractNum>
  <w:abstractNum w:abstractNumId="21" w15:restartNumberingAfterBreak="0">
    <w:nsid w:val="460B65F5"/>
    <w:multiLevelType w:val="hybridMultilevel"/>
    <w:tmpl w:val="4E462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A26B49"/>
    <w:multiLevelType w:val="hybridMultilevel"/>
    <w:tmpl w:val="AB3A72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4A08B8"/>
    <w:multiLevelType w:val="hybridMultilevel"/>
    <w:tmpl w:val="3848B2B8"/>
    <w:lvl w:ilvl="0" w:tplc="6BFAB8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60327C"/>
    <w:multiLevelType w:val="hybridMultilevel"/>
    <w:tmpl w:val="DC82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852B94"/>
    <w:multiLevelType w:val="hybridMultilevel"/>
    <w:tmpl w:val="D90A070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0F7F29"/>
    <w:multiLevelType w:val="hybridMultilevel"/>
    <w:tmpl w:val="4CAA7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7B46AD"/>
    <w:multiLevelType w:val="hybridMultilevel"/>
    <w:tmpl w:val="437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6667A"/>
    <w:multiLevelType w:val="hybridMultilevel"/>
    <w:tmpl w:val="2F06768C"/>
    <w:lvl w:ilvl="0" w:tplc="0BD8A70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1209CA"/>
    <w:multiLevelType w:val="multilevel"/>
    <w:tmpl w:val="16506B6C"/>
    <w:numStyleLink w:val="ListNumbers"/>
  </w:abstractNum>
  <w:abstractNum w:abstractNumId="31" w15:restartNumberingAfterBreak="0">
    <w:nsid w:val="6F887DED"/>
    <w:multiLevelType w:val="hybridMultilevel"/>
    <w:tmpl w:val="8F54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61E9B"/>
    <w:multiLevelType w:val="hybridMultilevel"/>
    <w:tmpl w:val="F712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C43DC"/>
    <w:multiLevelType w:val="multilevel"/>
    <w:tmpl w:val="16506B6C"/>
    <w:numStyleLink w:val="ListNumbers"/>
  </w:abstractNum>
  <w:abstractNum w:abstractNumId="34" w15:restartNumberingAfterBreak="0">
    <w:nsid w:val="7B2938CC"/>
    <w:multiLevelType w:val="hybridMultilevel"/>
    <w:tmpl w:val="3C96A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8"/>
  </w:num>
  <w:num w:numId="2">
    <w:abstractNumId w:val="17"/>
  </w:num>
  <w:num w:numId="3">
    <w:abstractNumId w:val="33"/>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27"/>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6"/>
  </w:num>
  <w:num w:numId="18">
    <w:abstractNumId w:val="6"/>
  </w:num>
  <w:num w:numId="19">
    <w:abstractNumId w:val="13"/>
  </w:num>
  <w:num w:numId="20">
    <w:abstractNumId w:val="23"/>
  </w:num>
  <w:num w:numId="21">
    <w:abstractNumId w:val="29"/>
  </w:num>
  <w:num w:numId="22">
    <w:abstractNumId w:val="15"/>
  </w:num>
  <w:num w:numId="23">
    <w:abstractNumId w:val="11"/>
  </w:num>
  <w:num w:numId="24">
    <w:abstractNumId w:val="24"/>
  </w:num>
  <w:num w:numId="25">
    <w:abstractNumId w:val="9"/>
  </w:num>
  <w:num w:numId="26">
    <w:abstractNumId w:val="21"/>
  </w:num>
  <w:num w:numId="27">
    <w:abstractNumId w:val="12"/>
  </w:num>
  <w:num w:numId="28">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10"/>
  </w:num>
  <w:num w:numId="32">
    <w:abstractNumId w:val="4"/>
  </w:num>
  <w:num w:numId="33">
    <w:abstractNumId w:val="28"/>
  </w:num>
  <w:num w:numId="34">
    <w:abstractNumId w:val="25"/>
  </w:num>
  <w:num w:numId="35">
    <w:abstractNumId w:val="32"/>
  </w:num>
  <w:num w:numId="36">
    <w:abstractNumId w:val="5"/>
  </w:num>
  <w:num w:numId="37">
    <w:abstractNumId w:val="7"/>
  </w:num>
  <w:num w:numId="38">
    <w:abstractNumId w:val="14"/>
  </w:num>
  <w:num w:numId="39">
    <w:abstractNumId w:val="2"/>
  </w:num>
  <w:num w:numId="40">
    <w:abstractNumId w:val="34"/>
  </w:num>
  <w:num w:numId="41">
    <w:abstractNumId w:val="5"/>
  </w:num>
  <w:num w:numId="42">
    <w:abstractNumId w:val="22"/>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D0"/>
    <w:rsid w:val="00020B35"/>
    <w:rsid w:val="0004223B"/>
    <w:rsid w:val="000437C5"/>
    <w:rsid w:val="000474AE"/>
    <w:rsid w:val="00056906"/>
    <w:rsid w:val="00056FF2"/>
    <w:rsid w:val="00071857"/>
    <w:rsid w:val="00073B8B"/>
    <w:rsid w:val="00095912"/>
    <w:rsid w:val="000A2BDA"/>
    <w:rsid w:val="000A48D5"/>
    <w:rsid w:val="000B5EAA"/>
    <w:rsid w:val="000F3535"/>
    <w:rsid w:val="001173B0"/>
    <w:rsid w:val="00117A98"/>
    <w:rsid w:val="0018205E"/>
    <w:rsid w:val="00190B0E"/>
    <w:rsid w:val="001966A0"/>
    <w:rsid w:val="001B51BF"/>
    <w:rsid w:val="001C0590"/>
    <w:rsid w:val="001D7EBD"/>
    <w:rsid w:val="001F46B4"/>
    <w:rsid w:val="001F554D"/>
    <w:rsid w:val="00236FE6"/>
    <w:rsid w:val="002436A6"/>
    <w:rsid w:val="002438B7"/>
    <w:rsid w:val="0024773F"/>
    <w:rsid w:val="00250562"/>
    <w:rsid w:val="002D630D"/>
    <w:rsid w:val="002E3873"/>
    <w:rsid w:val="002E4153"/>
    <w:rsid w:val="002F0654"/>
    <w:rsid w:val="002F47B6"/>
    <w:rsid w:val="002F6A88"/>
    <w:rsid w:val="0030392B"/>
    <w:rsid w:val="003109FD"/>
    <w:rsid w:val="00315F26"/>
    <w:rsid w:val="00321B8E"/>
    <w:rsid w:val="00337D0E"/>
    <w:rsid w:val="00361903"/>
    <w:rsid w:val="00366C24"/>
    <w:rsid w:val="00380F44"/>
    <w:rsid w:val="00386FEC"/>
    <w:rsid w:val="00392688"/>
    <w:rsid w:val="003D2852"/>
    <w:rsid w:val="003D63A8"/>
    <w:rsid w:val="003E3A9F"/>
    <w:rsid w:val="00407429"/>
    <w:rsid w:val="00413B3D"/>
    <w:rsid w:val="00426584"/>
    <w:rsid w:val="00431D45"/>
    <w:rsid w:val="004511D8"/>
    <w:rsid w:val="004564F4"/>
    <w:rsid w:val="00456AC3"/>
    <w:rsid w:val="00457042"/>
    <w:rsid w:val="004878DB"/>
    <w:rsid w:val="00490FC9"/>
    <w:rsid w:val="00493E0A"/>
    <w:rsid w:val="00494A2D"/>
    <w:rsid w:val="004A26E3"/>
    <w:rsid w:val="004D00DD"/>
    <w:rsid w:val="004E1B93"/>
    <w:rsid w:val="004E1ECE"/>
    <w:rsid w:val="004E7729"/>
    <w:rsid w:val="004F54F5"/>
    <w:rsid w:val="00535159"/>
    <w:rsid w:val="0053651D"/>
    <w:rsid w:val="0053666A"/>
    <w:rsid w:val="00557755"/>
    <w:rsid w:val="005620A0"/>
    <w:rsid w:val="00565211"/>
    <w:rsid w:val="0056634E"/>
    <w:rsid w:val="0057264C"/>
    <w:rsid w:val="00577A39"/>
    <w:rsid w:val="005814F5"/>
    <w:rsid w:val="005B79EF"/>
    <w:rsid w:val="005D30BA"/>
    <w:rsid w:val="005F3C30"/>
    <w:rsid w:val="005F4391"/>
    <w:rsid w:val="00687D4A"/>
    <w:rsid w:val="006A2F63"/>
    <w:rsid w:val="006A3718"/>
    <w:rsid w:val="006A57CE"/>
    <w:rsid w:val="006C4DD0"/>
    <w:rsid w:val="006C7F7B"/>
    <w:rsid w:val="00712950"/>
    <w:rsid w:val="00715B3E"/>
    <w:rsid w:val="0073401D"/>
    <w:rsid w:val="007361D8"/>
    <w:rsid w:val="00737A99"/>
    <w:rsid w:val="00764C94"/>
    <w:rsid w:val="00766544"/>
    <w:rsid w:val="00782E37"/>
    <w:rsid w:val="007A0AA6"/>
    <w:rsid w:val="007B306D"/>
    <w:rsid w:val="007D602C"/>
    <w:rsid w:val="007E291E"/>
    <w:rsid w:val="007E4195"/>
    <w:rsid w:val="007F0661"/>
    <w:rsid w:val="00802A52"/>
    <w:rsid w:val="00806F0F"/>
    <w:rsid w:val="00831224"/>
    <w:rsid w:val="00850D66"/>
    <w:rsid w:val="00852446"/>
    <w:rsid w:val="00855F84"/>
    <w:rsid w:val="00881C97"/>
    <w:rsid w:val="008C1DE3"/>
    <w:rsid w:val="008D2DDA"/>
    <w:rsid w:val="008E2476"/>
    <w:rsid w:val="008F345D"/>
    <w:rsid w:val="009043FC"/>
    <w:rsid w:val="009050C6"/>
    <w:rsid w:val="0091365A"/>
    <w:rsid w:val="00934C4E"/>
    <w:rsid w:val="00955E32"/>
    <w:rsid w:val="0097181E"/>
    <w:rsid w:val="00990B3C"/>
    <w:rsid w:val="00994429"/>
    <w:rsid w:val="009C3854"/>
    <w:rsid w:val="009D1FBA"/>
    <w:rsid w:val="009E665A"/>
    <w:rsid w:val="009F4681"/>
    <w:rsid w:val="00A01D13"/>
    <w:rsid w:val="00A121B3"/>
    <w:rsid w:val="00A17F81"/>
    <w:rsid w:val="00A76B40"/>
    <w:rsid w:val="00A8651A"/>
    <w:rsid w:val="00AA4303"/>
    <w:rsid w:val="00AB6132"/>
    <w:rsid w:val="00AD2B6E"/>
    <w:rsid w:val="00AE0E7F"/>
    <w:rsid w:val="00AF02E0"/>
    <w:rsid w:val="00B152AF"/>
    <w:rsid w:val="00B166E3"/>
    <w:rsid w:val="00B1772C"/>
    <w:rsid w:val="00B21B17"/>
    <w:rsid w:val="00B32167"/>
    <w:rsid w:val="00B34602"/>
    <w:rsid w:val="00B511F7"/>
    <w:rsid w:val="00B53D5A"/>
    <w:rsid w:val="00B61F7F"/>
    <w:rsid w:val="00B74D5B"/>
    <w:rsid w:val="00B91D03"/>
    <w:rsid w:val="00B93B1F"/>
    <w:rsid w:val="00BC5E8E"/>
    <w:rsid w:val="00BC719D"/>
    <w:rsid w:val="00BE100F"/>
    <w:rsid w:val="00BE1269"/>
    <w:rsid w:val="00BE4B49"/>
    <w:rsid w:val="00BE6801"/>
    <w:rsid w:val="00BF2D33"/>
    <w:rsid w:val="00C0291B"/>
    <w:rsid w:val="00C05740"/>
    <w:rsid w:val="00C07190"/>
    <w:rsid w:val="00C14F9F"/>
    <w:rsid w:val="00C16C78"/>
    <w:rsid w:val="00C2007C"/>
    <w:rsid w:val="00C26E9C"/>
    <w:rsid w:val="00C337F6"/>
    <w:rsid w:val="00C35FD8"/>
    <w:rsid w:val="00C37F6A"/>
    <w:rsid w:val="00C42412"/>
    <w:rsid w:val="00C45FEF"/>
    <w:rsid w:val="00C652D7"/>
    <w:rsid w:val="00C73DA2"/>
    <w:rsid w:val="00C810C7"/>
    <w:rsid w:val="00CA0CBB"/>
    <w:rsid w:val="00CA3730"/>
    <w:rsid w:val="00CA72C0"/>
    <w:rsid w:val="00CB347C"/>
    <w:rsid w:val="00CB569E"/>
    <w:rsid w:val="00CB6145"/>
    <w:rsid w:val="00CD382D"/>
    <w:rsid w:val="00D00427"/>
    <w:rsid w:val="00D02C4A"/>
    <w:rsid w:val="00D12FCD"/>
    <w:rsid w:val="00D558E7"/>
    <w:rsid w:val="00D77363"/>
    <w:rsid w:val="00D9294B"/>
    <w:rsid w:val="00DC7B2B"/>
    <w:rsid w:val="00E05F3A"/>
    <w:rsid w:val="00E4646D"/>
    <w:rsid w:val="00E5089C"/>
    <w:rsid w:val="00E67C81"/>
    <w:rsid w:val="00E866C9"/>
    <w:rsid w:val="00E86DCD"/>
    <w:rsid w:val="00E94A1C"/>
    <w:rsid w:val="00EA2130"/>
    <w:rsid w:val="00EC4AF9"/>
    <w:rsid w:val="00ED106F"/>
    <w:rsid w:val="00ED7629"/>
    <w:rsid w:val="00EF11AE"/>
    <w:rsid w:val="00F03DF7"/>
    <w:rsid w:val="00F07FBE"/>
    <w:rsid w:val="00F204FF"/>
    <w:rsid w:val="00F2398C"/>
    <w:rsid w:val="00F24B46"/>
    <w:rsid w:val="00F33AF6"/>
    <w:rsid w:val="00F4048D"/>
    <w:rsid w:val="00F41FC6"/>
    <w:rsid w:val="00F42567"/>
    <w:rsid w:val="00F61B69"/>
    <w:rsid w:val="00F63593"/>
    <w:rsid w:val="00F75FB7"/>
    <w:rsid w:val="00F83261"/>
    <w:rsid w:val="00FA2DFF"/>
    <w:rsid w:val="00FB59C2"/>
    <w:rsid w:val="00FC6D23"/>
    <w:rsid w:val="00FE2D6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0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uiPriority w:val="99"/>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semiHidden/>
    <w:unhideWhenUsed/>
    <w:rsid w:val="002E3873"/>
    <w:rPr>
      <w:color w:val="800080" w:themeColor="followedHyperlink"/>
      <w:u w:val="single"/>
    </w:rPr>
  </w:style>
  <w:style w:type="character" w:customStyle="1" w:styleId="UnresolvedMention1">
    <w:name w:val="Unresolved Mention1"/>
    <w:basedOn w:val="DefaultParagraphFont"/>
    <w:uiPriority w:val="99"/>
    <w:semiHidden/>
    <w:unhideWhenUsed/>
    <w:rsid w:val="00D558E7"/>
    <w:rPr>
      <w:color w:val="605E5C"/>
      <w:shd w:val="clear" w:color="auto" w:fill="E1DFDD"/>
    </w:rPr>
  </w:style>
  <w:style w:type="character" w:customStyle="1" w:styleId="hardreadability">
    <w:name w:val="hardreadability"/>
    <w:basedOn w:val="DefaultParagraphFont"/>
    <w:rsid w:val="00ED106F"/>
  </w:style>
  <w:style w:type="paragraph" w:styleId="NormalWeb">
    <w:name w:val="Normal (Web)"/>
    <w:basedOn w:val="Normal"/>
    <w:uiPriority w:val="99"/>
    <w:semiHidden/>
    <w:unhideWhenUsed/>
    <w:rsid w:val="00073B8B"/>
    <w:pPr>
      <w:spacing w:before="100" w:beforeAutospacing="1" w:after="100" w:afterAutospacing="1" w:line="240" w:lineRule="auto"/>
    </w:pPr>
    <w:rPr>
      <w:rFonts w:ascii="Times New Roman" w:eastAsia="Times New Roman" w:hAnsi="Times New Roman"/>
      <w:sz w:val="24"/>
      <w:lang w:val="en-US"/>
    </w:rPr>
  </w:style>
  <w:style w:type="paragraph" w:styleId="Revision">
    <w:name w:val="Revision"/>
    <w:hidden/>
    <w:semiHidden/>
    <w:rsid w:val="00C810C7"/>
    <w:rPr>
      <w:rFonts w:ascii="Arial" w:hAnsi="Arial"/>
      <w:szCs w:val="24"/>
      <w:lang w:eastAsia="en-US"/>
    </w:rPr>
  </w:style>
  <w:style w:type="character" w:customStyle="1" w:styleId="UnresolvedMention">
    <w:name w:val="Unresolved Mention"/>
    <w:basedOn w:val="DefaultParagraphFont"/>
    <w:uiPriority w:val="99"/>
    <w:semiHidden/>
    <w:unhideWhenUsed/>
    <w:rsid w:val="001D7EBD"/>
    <w:rPr>
      <w:color w:val="605E5C"/>
      <w:shd w:val="clear" w:color="auto" w:fill="E1DFDD"/>
    </w:rPr>
  </w:style>
  <w:style w:type="character" w:styleId="CommentReference">
    <w:name w:val="annotation reference"/>
    <w:basedOn w:val="DefaultParagraphFont"/>
    <w:semiHidden/>
    <w:unhideWhenUsed/>
    <w:rsid w:val="00934C4E"/>
    <w:rPr>
      <w:sz w:val="16"/>
      <w:szCs w:val="16"/>
    </w:rPr>
  </w:style>
  <w:style w:type="paragraph" w:styleId="CommentText">
    <w:name w:val="annotation text"/>
    <w:basedOn w:val="Normal"/>
    <w:link w:val="CommentTextChar"/>
    <w:semiHidden/>
    <w:unhideWhenUsed/>
    <w:rsid w:val="00934C4E"/>
    <w:pPr>
      <w:spacing w:line="240" w:lineRule="auto"/>
    </w:pPr>
    <w:rPr>
      <w:szCs w:val="20"/>
    </w:rPr>
  </w:style>
  <w:style w:type="character" w:customStyle="1" w:styleId="CommentTextChar">
    <w:name w:val="Comment Text Char"/>
    <w:basedOn w:val="DefaultParagraphFont"/>
    <w:link w:val="CommentText"/>
    <w:semiHidden/>
    <w:rsid w:val="00934C4E"/>
    <w:rPr>
      <w:rFonts w:ascii="Arial" w:hAnsi="Arial"/>
      <w:lang w:eastAsia="en-US"/>
    </w:rPr>
  </w:style>
  <w:style w:type="paragraph" w:styleId="CommentSubject">
    <w:name w:val="annotation subject"/>
    <w:basedOn w:val="CommentText"/>
    <w:next w:val="CommentText"/>
    <w:link w:val="CommentSubjectChar"/>
    <w:semiHidden/>
    <w:unhideWhenUsed/>
    <w:rsid w:val="00934C4E"/>
    <w:rPr>
      <w:b/>
      <w:bCs/>
    </w:rPr>
  </w:style>
  <w:style w:type="character" w:customStyle="1" w:styleId="CommentSubjectChar">
    <w:name w:val="Comment Subject Char"/>
    <w:basedOn w:val="CommentTextChar"/>
    <w:link w:val="CommentSubject"/>
    <w:semiHidden/>
    <w:rsid w:val="00934C4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458798">
      <w:bodyDiv w:val="1"/>
      <w:marLeft w:val="0"/>
      <w:marRight w:val="0"/>
      <w:marTop w:val="0"/>
      <w:marBottom w:val="0"/>
      <w:divBdr>
        <w:top w:val="none" w:sz="0" w:space="0" w:color="auto"/>
        <w:left w:val="none" w:sz="0" w:space="0" w:color="auto"/>
        <w:bottom w:val="none" w:sz="0" w:space="0" w:color="auto"/>
        <w:right w:val="none" w:sz="0" w:space="0" w:color="auto"/>
      </w:divBdr>
      <w:divsChild>
        <w:div w:id="1275672336">
          <w:marLeft w:val="0"/>
          <w:marRight w:val="0"/>
          <w:marTop w:val="0"/>
          <w:marBottom w:val="0"/>
          <w:divBdr>
            <w:top w:val="none" w:sz="0" w:space="0" w:color="auto"/>
            <w:left w:val="none" w:sz="0" w:space="0" w:color="auto"/>
            <w:bottom w:val="none" w:sz="0" w:space="0" w:color="auto"/>
            <w:right w:val="none" w:sz="0" w:space="0" w:color="auto"/>
          </w:divBdr>
        </w:div>
        <w:div w:id="2021546884">
          <w:marLeft w:val="0"/>
          <w:marRight w:val="0"/>
          <w:marTop w:val="0"/>
          <w:marBottom w:val="0"/>
          <w:divBdr>
            <w:top w:val="none" w:sz="0" w:space="0" w:color="auto"/>
            <w:left w:val="none" w:sz="0" w:space="0" w:color="auto"/>
            <w:bottom w:val="none" w:sz="0" w:space="0" w:color="auto"/>
            <w:right w:val="none" w:sz="0" w:space="0" w:color="auto"/>
          </w:divBdr>
        </w:div>
        <w:div w:id="1971397992">
          <w:marLeft w:val="0"/>
          <w:marRight w:val="0"/>
          <w:marTop w:val="0"/>
          <w:marBottom w:val="0"/>
          <w:divBdr>
            <w:top w:val="none" w:sz="0" w:space="0" w:color="auto"/>
            <w:left w:val="none" w:sz="0" w:space="0" w:color="auto"/>
            <w:bottom w:val="none" w:sz="0" w:space="0" w:color="auto"/>
            <w:right w:val="none" w:sz="0" w:space="0" w:color="auto"/>
          </w:divBdr>
        </w:div>
        <w:div w:id="251864072">
          <w:marLeft w:val="0"/>
          <w:marRight w:val="0"/>
          <w:marTop w:val="0"/>
          <w:marBottom w:val="0"/>
          <w:divBdr>
            <w:top w:val="none" w:sz="0" w:space="0" w:color="auto"/>
            <w:left w:val="none" w:sz="0" w:space="0" w:color="auto"/>
            <w:bottom w:val="none" w:sz="0" w:space="0" w:color="auto"/>
            <w:right w:val="none" w:sz="0" w:space="0" w:color="auto"/>
          </w:divBdr>
        </w:div>
        <w:div w:id="1249925554">
          <w:marLeft w:val="0"/>
          <w:marRight w:val="0"/>
          <w:marTop w:val="0"/>
          <w:marBottom w:val="0"/>
          <w:divBdr>
            <w:top w:val="none" w:sz="0" w:space="0" w:color="auto"/>
            <w:left w:val="none" w:sz="0" w:space="0" w:color="auto"/>
            <w:bottom w:val="none" w:sz="0" w:space="0" w:color="auto"/>
            <w:right w:val="none" w:sz="0" w:space="0" w:color="auto"/>
          </w:divBdr>
        </w:div>
        <w:div w:id="731850279">
          <w:marLeft w:val="0"/>
          <w:marRight w:val="0"/>
          <w:marTop w:val="0"/>
          <w:marBottom w:val="0"/>
          <w:divBdr>
            <w:top w:val="none" w:sz="0" w:space="0" w:color="auto"/>
            <w:left w:val="none" w:sz="0" w:space="0" w:color="auto"/>
            <w:bottom w:val="none" w:sz="0" w:space="0" w:color="auto"/>
            <w:right w:val="none" w:sz="0" w:space="0" w:color="auto"/>
          </w:divBdr>
        </w:div>
        <w:div w:id="1171144410">
          <w:marLeft w:val="0"/>
          <w:marRight w:val="0"/>
          <w:marTop w:val="0"/>
          <w:marBottom w:val="0"/>
          <w:divBdr>
            <w:top w:val="none" w:sz="0" w:space="0" w:color="auto"/>
            <w:left w:val="none" w:sz="0" w:space="0" w:color="auto"/>
            <w:bottom w:val="none" w:sz="0" w:space="0" w:color="auto"/>
            <w:right w:val="none" w:sz="0" w:space="0" w:color="auto"/>
          </w:divBdr>
        </w:div>
        <w:div w:id="1090270413">
          <w:marLeft w:val="0"/>
          <w:marRight w:val="0"/>
          <w:marTop w:val="0"/>
          <w:marBottom w:val="0"/>
          <w:divBdr>
            <w:top w:val="none" w:sz="0" w:space="0" w:color="auto"/>
            <w:left w:val="none" w:sz="0" w:space="0" w:color="auto"/>
            <w:bottom w:val="none" w:sz="0" w:space="0" w:color="auto"/>
            <w:right w:val="none" w:sz="0" w:space="0" w:color="auto"/>
          </w:divBdr>
        </w:div>
      </w:divsChild>
    </w:div>
    <w:div w:id="1278098374">
      <w:bodyDiv w:val="1"/>
      <w:marLeft w:val="0"/>
      <w:marRight w:val="0"/>
      <w:marTop w:val="0"/>
      <w:marBottom w:val="0"/>
      <w:divBdr>
        <w:top w:val="none" w:sz="0" w:space="0" w:color="auto"/>
        <w:left w:val="none" w:sz="0" w:space="0" w:color="auto"/>
        <w:bottom w:val="none" w:sz="0" w:space="0" w:color="auto"/>
        <w:right w:val="none" w:sz="0" w:space="0" w:color="auto"/>
      </w:divBdr>
    </w:div>
    <w:div w:id="1383748171">
      <w:bodyDiv w:val="1"/>
      <w:marLeft w:val="0"/>
      <w:marRight w:val="0"/>
      <w:marTop w:val="0"/>
      <w:marBottom w:val="0"/>
      <w:divBdr>
        <w:top w:val="none" w:sz="0" w:space="0" w:color="auto"/>
        <w:left w:val="none" w:sz="0" w:space="0" w:color="auto"/>
        <w:bottom w:val="none" w:sz="0" w:space="0" w:color="auto"/>
        <w:right w:val="none" w:sz="0" w:space="0" w:color="auto"/>
      </w:divBdr>
      <w:divsChild>
        <w:div w:id="1754009458">
          <w:marLeft w:val="0"/>
          <w:marRight w:val="0"/>
          <w:marTop w:val="0"/>
          <w:marBottom w:val="0"/>
          <w:divBdr>
            <w:top w:val="none" w:sz="0" w:space="0" w:color="auto"/>
            <w:left w:val="none" w:sz="0" w:space="0" w:color="auto"/>
            <w:bottom w:val="none" w:sz="0" w:space="0" w:color="auto"/>
            <w:right w:val="none" w:sz="0" w:space="0" w:color="auto"/>
          </w:divBdr>
        </w:div>
        <w:div w:id="638386967">
          <w:marLeft w:val="0"/>
          <w:marRight w:val="0"/>
          <w:marTop w:val="0"/>
          <w:marBottom w:val="0"/>
          <w:divBdr>
            <w:top w:val="none" w:sz="0" w:space="0" w:color="auto"/>
            <w:left w:val="none" w:sz="0" w:space="0" w:color="auto"/>
            <w:bottom w:val="none" w:sz="0" w:space="0" w:color="auto"/>
            <w:right w:val="none" w:sz="0" w:space="0" w:color="auto"/>
          </w:divBdr>
        </w:div>
        <w:div w:id="118571558">
          <w:marLeft w:val="0"/>
          <w:marRight w:val="0"/>
          <w:marTop w:val="0"/>
          <w:marBottom w:val="0"/>
          <w:divBdr>
            <w:top w:val="none" w:sz="0" w:space="0" w:color="auto"/>
            <w:left w:val="none" w:sz="0" w:space="0" w:color="auto"/>
            <w:bottom w:val="none" w:sz="0" w:space="0" w:color="auto"/>
            <w:right w:val="none" w:sz="0" w:space="0" w:color="auto"/>
          </w:divBdr>
        </w:div>
        <w:div w:id="929655248">
          <w:marLeft w:val="0"/>
          <w:marRight w:val="0"/>
          <w:marTop w:val="0"/>
          <w:marBottom w:val="0"/>
          <w:divBdr>
            <w:top w:val="none" w:sz="0" w:space="0" w:color="auto"/>
            <w:left w:val="none" w:sz="0" w:space="0" w:color="auto"/>
            <w:bottom w:val="none" w:sz="0" w:space="0" w:color="auto"/>
            <w:right w:val="none" w:sz="0" w:space="0" w:color="auto"/>
          </w:divBdr>
        </w:div>
        <w:div w:id="1741902186">
          <w:marLeft w:val="0"/>
          <w:marRight w:val="0"/>
          <w:marTop w:val="0"/>
          <w:marBottom w:val="0"/>
          <w:divBdr>
            <w:top w:val="none" w:sz="0" w:space="0" w:color="auto"/>
            <w:left w:val="none" w:sz="0" w:space="0" w:color="auto"/>
            <w:bottom w:val="none" w:sz="0" w:space="0" w:color="auto"/>
            <w:right w:val="none" w:sz="0" w:space="0" w:color="auto"/>
          </w:divBdr>
        </w:div>
        <w:div w:id="1911110292">
          <w:marLeft w:val="0"/>
          <w:marRight w:val="0"/>
          <w:marTop w:val="0"/>
          <w:marBottom w:val="0"/>
          <w:divBdr>
            <w:top w:val="none" w:sz="0" w:space="0" w:color="auto"/>
            <w:left w:val="none" w:sz="0" w:space="0" w:color="auto"/>
            <w:bottom w:val="none" w:sz="0" w:space="0" w:color="auto"/>
            <w:right w:val="none" w:sz="0" w:space="0" w:color="auto"/>
          </w:divBdr>
        </w:div>
        <w:div w:id="1279293628">
          <w:marLeft w:val="0"/>
          <w:marRight w:val="0"/>
          <w:marTop w:val="0"/>
          <w:marBottom w:val="0"/>
          <w:divBdr>
            <w:top w:val="none" w:sz="0" w:space="0" w:color="auto"/>
            <w:left w:val="none" w:sz="0" w:space="0" w:color="auto"/>
            <w:bottom w:val="none" w:sz="0" w:space="0" w:color="auto"/>
            <w:right w:val="none" w:sz="0" w:space="0" w:color="auto"/>
          </w:divBdr>
        </w:div>
        <w:div w:id="2043820692">
          <w:marLeft w:val="0"/>
          <w:marRight w:val="0"/>
          <w:marTop w:val="0"/>
          <w:marBottom w:val="0"/>
          <w:divBdr>
            <w:top w:val="none" w:sz="0" w:space="0" w:color="auto"/>
            <w:left w:val="none" w:sz="0" w:space="0" w:color="auto"/>
            <w:bottom w:val="none" w:sz="0" w:space="0" w:color="auto"/>
            <w:right w:val="none" w:sz="0" w:space="0" w:color="auto"/>
          </w:divBdr>
        </w:div>
      </w:divsChild>
    </w:div>
    <w:div w:id="1422989877">
      <w:bodyDiv w:val="1"/>
      <w:marLeft w:val="0"/>
      <w:marRight w:val="0"/>
      <w:marTop w:val="0"/>
      <w:marBottom w:val="0"/>
      <w:divBdr>
        <w:top w:val="none" w:sz="0" w:space="0" w:color="auto"/>
        <w:left w:val="none" w:sz="0" w:space="0" w:color="auto"/>
        <w:bottom w:val="none" w:sz="0" w:space="0" w:color="auto"/>
        <w:right w:val="none" w:sz="0" w:space="0" w:color="auto"/>
      </w:divBdr>
    </w:div>
    <w:div w:id="1726757879">
      <w:bodyDiv w:val="1"/>
      <w:marLeft w:val="0"/>
      <w:marRight w:val="0"/>
      <w:marTop w:val="0"/>
      <w:marBottom w:val="0"/>
      <w:divBdr>
        <w:top w:val="none" w:sz="0" w:space="0" w:color="auto"/>
        <w:left w:val="none" w:sz="0" w:space="0" w:color="auto"/>
        <w:bottom w:val="none" w:sz="0" w:space="0" w:color="auto"/>
        <w:right w:val="none" w:sz="0" w:space="0" w:color="auto"/>
      </w:divBdr>
    </w:div>
    <w:div w:id="1817256872">
      <w:bodyDiv w:val="1"/>
      <w:marLeft w:val="0"/>
      <w:marRight w:val="0"/>
      <w:marTop w:val="0"/>
      <w:marBottom w:val="0"/>
      <w:divBdr>
        <w:top w:val="none" w:sz="0" w:space="0" w:color="auto"/>
        <w:left w:val="none" w:sz="0" w:space="0" w:color="auto"/>
        <w:bottom w:val="none" w:sz="0" w:space="0" w:color="auto"/>
        <w:right w:val="none" w:sz="0" w:space="0" w:color="auto"/>
      </w:divBdr>
      <w:divsChild>
        <w:div w:id="60182131">
          <w:marLeft w:val="0"/>
          <w:marRight w:val="0"/>
          <w:marTop w:val="0"/>
          <w:marBottom w:val="0"/>
          <w:divBdr>
            <w:top w:val="none" w:sz="0" w:space="0" w:color="auto"/>
            <w:left w:val="none" w:sz="0" w:space="0" w:color="auto"/>
            <w:bottom w:val="none" w:sz="0" w:space="0" w:color="auto"/>
            <w:right w:val="none" w:sz="0" w:space="0" w:color="auto"/>
          </w:divBdr>
        </w:div>
        <w:div w:id="1053964187">
          <w:marLeft w:val="0"/>
          <w:marRight w:val="0"/>
          <w:marTop w:val="0"/>
          <w:marBottom w:val="0"/>
          <w:divBdr>
            <w:top w:val="none" w:sz="0" w:space="0" w:color="auto"/>
            <w:left w:val="none" w:sz="0" w:space="0" w:color="auto"/>
            <w:bottom w:val="none" w:sz="0" w:space="0" w:color="auto"/>
            <w:right w:val="none" w:sz="0" w:space="0" w:color="auto"/>
          </w:divBdr>
        </w:div>
        <w:div w:id="1391148403">
          <w:marLeft w:val="0"/>
          <w:marRight w:val="0"/>
          <w:marTop w:val="0"/>
          <w:marBottom w:val="0"/>
          <w:divBdr>
            <w:top w:val="none" w:sz="0" w:space="0" w:color="auto"/>
            <w:left w:val="none" w:sz="0" w:space="0" w:color="auto"/>
            <w:bottom w:val="none" w:sz="0" w:space="0" w:color="auto"/>
            <w:right w:val="none" w:sz="0" w:space="0" w:color="auto"/>
          </w:divBdr>
        </w:div>
        <w:div w:id="61486683">
          <w:marLeft w:val="0"/>
          <w:marRight w:val="0"/>
          <w:marTop w:val="0"/>
          <w:marBottom w:val="0"/>
          <w:divBdr>
            <w:top w:val="none" w:sz="0" w:space="0" w:color="auto"/>
            <w:left w:val="none" w:sz="0" w:space="0" w:color="auto"/>
            <w:bottom w:val="none" w:sz="0" w:space="0" w:color="auto"/>
            <w:right w:val="none" w:sz="0" w:space="0" w:color="auto"/>
          </w:divBdr>
        </w:div>
        <w:div w:id="1198395706">
          <w:marLeft w:val="0"/>
          <w:marRight w:val="0"/>
          <w:marTop w:val="0"/>
          <w:marBottom w:val="0"/>
          <w:divBdr>
            <w:top w:val="none" w:sz="0" w:space="0" w:color="auto"/>
            <w:left w:val="none" w:sz="0" w:space="0" w:color="auto"/>
            <w:bottom w:val="none" w:sz="0" w:space="0" w:color="auto"/>
            <w:right w:val="none" w:sz="0" w:space="0" w:color="auto"/>
          </w:divBdr>
        </w:div>
        <w:div w:id="1972707770">
          <w:marLeft w:val="0"/>
          <w:marRight w:val="0"/>
          <w:marTop w:val="0"/>
          <w:marBottom w:val="0"/>
          <w:divBdr>
            <w:top w:val="none" w:sz="0" w:space="0" w:color="auto"/>
            <w:left w:val="none" w:sz="0" w:space="0" w:color="auto"/>
            <w:bottom w:val="none" w:sz="0" w:space="0" w:color="auto"/>
            <w:right w:val="none" w:sz="0" w:space="0" w:color="auto"/>
          </w:divBdr>
        </w:div>
        <w:div w:id="1933126778">
          <w:marLeft w:val="0"/>
          <w:marRight w:val="0"/>
          <w:marTop w:val="0"/>
          <w:marBottom w:val="0"/>
          <w:divBdr>
            <w:top w:val="none" w:sz="0" w:space="0" w:color="auto"/>
            <w:left w:val="none" w:sz="0" w:space="0" w:color="auto"/>
            <w:bottom w:val="none" w:sz="0" w:space="0" w:color="auto"/>
            <w:right w:val="none" w:sz="0" w:space="0" w:color="auto"/>
          </w:divBdr>
        </w:div>
        <w:div w:id="1417820324">
          <w:marLeft w:val="0"/>
          <w:marRight w:val="0"/>
          <w:marTop w:val="0"/>
          <w:marBottom w:val="0"/>
          <w:divBdr>
            <w:top w:val="none" w:sz="0" w:space="0" w:color="auto"/>
            <w:left w:val="none" w:sz="0" w:space="0" w:color="auto"/>
            <w:bottom w:val="none" w:sz="0" w:space="0" w:color="auto"/>
            <w:right w:val="none" w:sz="0" w:space="0" w:color="auto"/>
          </w:divBdr>
        </w:div>
        <w:div w:id="265504286">
          <w:marLeft w:val="0"/>
          <w:marRight w:val="0"/>
          <w:marTop w:val="0"/>
          <w:marBottom w:val="0"/>
          <w:divBdr>
            <w:top w:val="none" w:sz="0" w:space="0" w:color="auto"/>
            <w:left w:val="none" w:sz="0" w:space="0" w:color="auto"/>
            <w:bottom w:val="none" w:sz="0" w:space="0" w:color="auto"/>
            <w:right w:val="none" w:sz="0" w:space="0" w:color="auto"/>
          </w:divBdr>
        </w:div>
        <w:div w:id="279143086">
          <w:marLeft w:val="0"/>
          <w:marRight w:val="0"/>
          <w:marTop w:val="0"/>
          <w:marBottom w:val="0"/>
          <w:divBdr>
            <w:top w:val="none" w:sz="0" w:space="0" w:color="auto"/>
            <w:left w:val="none" w:sz="0" w:space="0" w:color="auto"/>
            <w:bottom w:val="none" w:sz="0" w:space="0" w:color="auto"/>
            <w:right w:val="none" w:sz="0" w:space="0" w:color="auto"/>
          </w:divBdr>
        </w:div>
        <w:div w:id="1232082447">
          <w:marLeft w:val="0"/>
          <w:marRight w:val="0"/>
          <w:marTop w:val="0"/>
          <w:marBottom w:val="0"/>
          <w:divBdr>
            <w:top w:val="none" w:sz="0" w:space="0" w:color="auto"/>
            <w:left w:val="none" w:sz="0" w:space="0" w:color="auto"/>
            <w:bottom w:val="none" w:sz="0" w:space="0" w:color="auto"/>
            <w:right w:val="none" w:sz="0" w:space="0" w:color="auto"/>
          </w:divBdr>
        </w:div>
        <w:div w:id="1033843365">
          <w:marLeft w:val="0"/>
          <w:marRight w:val="0"/>
          <w:marTop w:val="0"/>
          <w:marBottom w:val="0"/>
          <w:divBdr>
            <w:top w:val="none" w:sz="0" w:space="0" w:color="auto"/>
            <w:left w:val="none" w:sz="0" w:space="0" w:color="auto"/>
            <w:bottom w:val="none" w:sz="0" w:space="0" w:color="auto"/>
            <w:right w:val="none" w:sz="0" w:space="0" w:color="auto"/>
          </w:divBdr>
        </w:div>
        <w:div w:id="2117286842">
          <w:marLeft w:val="0"/>
          <w:marRight w:val="0"/>
          <w:marTop w:val="0"/>
          <w:marBottom w:val="0"/>
          <w:divBdr>
            <w:top w:val="none" w:sz="0" w:space="0" w:color="auto"/>
            <w:left w:val="none" w:sz="0" w:space="0" w:color="auto"/>
            <w:bottom w:val="none" w:sz="0" w:space="0" w:color="auto"/>
            <w:right w:val="none" w:sz="0" w:space="0" w:color="auto"/>
          </w:divBdr>
        </w:div>
        <w:div w:id="1967394460">
          <w:marLeft w:val="0"/>
          <w:marRight w:val="0"/>
          <w:marTop w:val="0"/>
          <w:marBottom w:val="0"/>
          <w:divBdr>
            <w:top w:val="none" w:sz="0" w:space="0" w:color="auto"/>
            <w:left w:val="none" w:sz="0" w:space="0" w:color="auto"/>
            <w:bottom w:val="none" w:sz="0" w:space="0" w:color="auto"/>
            <w:right w:val="none" w:sz="0" w:space="0" w:color="auto"/>
          </w:divBdr>
        </w:div>
        <w:div w:id="2702804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lbourne.vic.gov.au/about-melbourne/melbourne-profile/Pages/City-maps.aspx" TargetMode="External"/><Relationship Id="rId18" Type="http://schemas.openxmlformats.org/officeDocument/2006/relationships/hyperlink" Target="https://melbourne.smartygrants.com.au/QR2023" TargetMode="External"/><Relationship Id="rId26" Type="http://schemas.openxmlformats.org/officeDocument/2006/relationships/hyperlink" Target="https://www.melbourne.vic.gov.au/arts-and-culture/arts-house/Pages/arts-house.aspx" TargetMode="External"/><Relationship Id="rId39" Type="http://schemas.openxmlformats.org/officeDocument/2006/relationships/theme" Target="theme/theme1.xml"/><Relationship Id="rId21" Type="http://schemas.openxmlformats.org/officeDocument/2006/relationships/hyperlink" Target="https://www.eventbrite.com.au/o/city-of-melbourne-10687547785?subject=CoM%202023%20Annual%20Arts%20Grants" TargetMode="External"/><Relationship Id="rId34" Type="http://schemas.openxmlformats.org/officeDocument/2006/relationships/footer" Target="foot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lbourne.vic.gov.au/SiteCollectionDocuments/quick-response-arts-grants-guidelines.docx" TargetMode="External"/><Relationship Id="rId20" Type="http://schemas.openxmlformats.org/officeDocument/2006/relationships/hyperlink" Target="https://www.eventbrite.com.au/e/arts-access-victoria-aav-grant-writing-workshop-deaf-disabled-artists-tickets-318635416107?subject=2023%20Annual%20Arts%20Grants" TargetMode="External"/><Relationship Id="rId29" Type="http://schemas.openxmlformats.org/officeDocument/2006/relationships/hyperlink" Target="https://www.melbourne.vic.gov.au/about-council/governance-transparency/Pages/grants-and-sponsorships.aspx"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rts-and-culture/strategies-support/Pages/creative-funding-framework.aspx" TargetMode="External"/><Relationship Id="rId24" Type="http://schemas.openxmlformats.org/officeDocument/2006/relationships/hyperlink" Target="https://applicanthelp.smartygrants.com.au/help-guide-for-applicants/"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melbourne.vic.gov.au/SiteCollectionDocuments/quick-response-arts-grants-guidelines.pdf" TargetMode="External"/><Relationship Id="rId23" Type="http://schemas.openxmlformats.org/officeDocument/2006/relationships/hyperlink" Target="https://www.melbourne.vic.gov.au/community/health-support-services/multicultural-services/Pages/translation-services.aspx" TargetMode="External"/><Relationship Id="rId28" Type="http://schemas.openxmlformats.org/officeDocument/2006/relationships/hyperlink" Target="https://www.melbourne.vic.gov.au/arts-and-culture/artplay/Pages/ArtPlay.aspx" TargetMode="External"/><Relationship Id="rId36" Type="http://schemas.openxmlformats.org/officeDocument/2006/relationships/header" Target="header3.xml"/><Relationship Id="rId10" Type="http://schemas.openxmlformats.org/officeDocument/2006/relationships/hyperlink" Target="https://www.melbourne.vic.gov.au/arts-and-culture/strategies-support/Pages/creative-strategy-2018-28.aspx" TargetMode="External"/><Relationship Id="rId19" Type="http://schemas.openxmlformats.org/officeDocument/2006/relationships/hyperlink" Target="https://www.melbourne.vic.gov.au/arts-and-culture/strategies-support/funding/Pages/quick-response-arts-grants.aspx" TargetMode="External"/><Relationship Id="rId31" Type="http://schemas.openxmlformats.org/officeDocument/2006/relationships/hyperlink" Target="https://www.melbourne.vic.gov.au/news-and-media/pages/news-and-media.aspx" TargetMode="External"/><Relationship Id="rId4" Type="http://schemas.openxmlformats.org/officeDocument/2006/relationships/settings" Target="settings.xml"/><Relationship Id="rId9" Type="http://schemas.openxmlformats.org/officeDocument/2006/relationships/hyperlink" Target="https://www.melbourne.vic.gov.au/about-council/vision-goals/Pages/council-plan.aspx" TargetMode="External"/><Relationship Id="rId14" Type="http://schemas.openxmlformats.org/officeDocument/2006/relationships/hyperlink" Target="https://www.melbourne.vic.gov.au/arts-and-culture/strategies-support/funding/Pages/quick-response-arts-grants.aspx" TargetMode="External"/><Relationship Id="rId22" Type="http://schemas.openxmlformats.org/officeDocument/2006/relationships/hyperlink" Target="https://www.melbourne.vic.gov.au/arts-and-culture/strategies-support/Pages/creative-funding-framework.aspx" TargetMode="External"/><Relationship Id="rId27" Type="http://schemas.openxmlformats.org/officeDocument/2006/relationships/hyperlink" Target="https://www.melbourne.vic.gov.au/arts-and-culture/signal/Pages/signal.aspx" TargetMode="External"/><Relationship Id="rId30" Type="http://schemas.openxmlformats.org/officeDocument/2006/relationships/hyperlink" Target="https://www.melbourne.vic.gov.au/pages/social-media.aspx"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melbourne.vic.gov.au/sitecollectiondocuments/suburb-map-boundary-city-of-melbourne.pdf" TargetMode="External"/><Relationship Id="rId17" Type="http://schemas.openxmlformats.org/officeDocument/2006/relationships/hyperlink" Target="https://www.melbourne.vic.gov.au/arts-and-culture/strategies-support/funding/Pages/quick-response-arts-grants.aspx" TargetMode="External"/><Relationship Id="rId25" Type="http://schemas.openxmlformats.org/officeDocument/2006/relationships/hyperlink" Target="mailto:artsgrants@melbourne.vic.gov.au" TargetMode="External"/><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FA08231F-9F8E-425A-991A-F8B0DDBC6D1F}">
  <ds:schemaRefs>
    <ds:schemaRef ds:uri="http://schemas.openxmlformats.org/officeDocument/2006/bibliography"/>
  </ds:schemaRefs>
</ds:datastoreItem>
</file>

<file path=customXml/itemProps2.xml><?xml version="1.0" encoding="utf-8"?>
<ds:datastoreItem xmlns:ds="http://schemas.openxmlformats.org/officeDocument/2006/customXml" ds:itemID="{C62FCBB7-2A3F-4B75-8564-703A6A9B0CCD}"/>
</file>

<file path=customXml/itemProps3.xml><?xml version="1.0" encoding="utf-8"?>
<ds:datastoreItem xmlns:ds="http://schemas.openxmlformats.org/officeDocument/2006/customXml" ds:itemID="{12B79BDE-B083-4632-BC58-A786B4F8983A}"/>
</file>

<file path=customXml/itemProps4.xml><?xml version="1.0" encoding="utf-8"?>
<ds:datastoreItem xmlns:ds="http://schemas.openxmlformats.org/officeDocument/2006/customXml" ds:itemID="{994C5545-AF35-4083-A543-C720DEA1225B}"/>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City of Melbourne Quick Response Arts Grants fact sheet</dc:title>
  <dc:subject/>
  <dc:creator>City of Melbourne</dc:creator>
  <cp:keywords/>
  <cp:lastModifiedBy/>
  <cp:revision>1</cp:revision>
  <dcterms:created xsi:type="dcterms:W3CDTF">2023-08-29T04:52:00Z</dcterms:created>
  <dcterms:modified xsi:type="dcterms:W3CDTF">2023-08-29T04:52:00Z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